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EB" w:rsidRDefault="006211EB" w:rsidP="006211EB">
      <w:pPr>
        <w:pStyle w:val="a4"/>
        <w:spacing w:before="0" w:after="0" w:line="288" w:lineRule="auto"/>
        <w:jc w:val="center"/>
        <w:rPr>
          <w:rFonts w:ascii="Times New Roman" w:hAnsi="Times New Roman"/>
          <w:b/>
          <w:bCs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ДОГОВОР</w:t>
      </w:r>
      <w:r>
        <w:rPr>
          <w:rFonts w:ascii="Times New Roman" w:hAnsi="Times New Roman"/>
          <w:color w:val="auto"/>
          <w:sz w:val="22"/>
          <w:lang w:val="ru-RU"/>
        </w:rPr>
        <w:t xml:space="preserve"> </w:t>
      </w:r>
      <w:r>
        <w:rPr>
          <w:rFonts w:ascii="Times New Roman" w:hAnsi="Times New Roman"/>
          <w:b/>
          <w:bCs/>
          <w:color w:val="auto"/>
          <w:sz w:val="22"/>
          <w:lang w:val="ru-RU"/>
        </w:rPr>
        <w:t>№ ТО-5/15</w:t>
      </w:r>
    </w:p>
    <w:p w:rsidR="006211EB" w:rsidRDefault="006211EB" w:rsidP="006211EB">
      <w:pPr>
        <w:pStyle w:val="a4"/>
        <w:spacing w:before="0" w:after="0" w:line="288" w:lineRule="auto"/>
        <w:jc w:val="both"/>
        <w:rPr>
          <w:rFonts w:ascii="Times New Roman" w:hAnsi="Times New Roman"/>
          <w:b/>
          <w:bCs/>
          <w:color w:val="auto"/>
          <w:sz w:val="22"/>
          <w:lang w:val="ru-RU"/>
        </w:rPr>
      </w:pPr>
    </w:p>
    <w:p w:rsidR="006211EB" w:rsidRDefault="006211EB" w:rsidP="006211EB">
      <w:pPr>
        <w:spacing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Снежинск                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«___» _________ 201_г.</w:t>
      </w:r>
    </w:p>
    <w:p w:rsidR="006211EB" w:rsidRDefault="006211EB" w:rsidP="006211EB">
      <w:pPr>
        <w:spacing w:line="240" w:lineRule="auto"/>
        <w:jc w:val="both"/>
        <w:rPr>
          <w:rFonts w:ascii="Times New Roman" w:hAnsi="Times New Roman"/>
          <w:sz w:val="12"/>
          <w:szCs w:val="12"/>
        </w:rPr>
      </w:pPr>
    </w:p>
    <w:p w:rsidR="006211EB" w:rsidRDefault="006211EB" w:rsidP="006211EB">
      <w:pPr>
        <w:spacing w:after="120" w:line="288" w:lineRule="auto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</w:rPr>
        <w:t>Федеральное государственное унитарное предприятие «Российский Федеральный Ядерный Центр – Всероссийский научно - исследовательский институт технической физики имени академика Е. И. Забабахина»</w:t>
      </w:r>
      <w:r>
        <w:rPr>
          <w:rFonts w:ascii="Times New Roman" w:hAnsi="Times New Roman"/>
        </w:rPr>
        <w:t xml:space="preserve">, именуемое в дальнейшем </w:t>
      </w:r>
      <w:r>
        <w:rPr>
          <w:rFonts w:ascii="Times New Roman" w:hAnsi="Times New Roman"/>
          <w:b/>
        </w:rPr>
        <w:t>Заказчик</w:t>
      </w:r>
      <w:r>
        <w:rPr>
          <w:rFonts w:ascii="Times New Roman" w:hAnsi="Times New Roman"/>
        </w:rPr>
        <w:t>, в лице  ____________________________________________________________________________________, действующего на основании доверенности № _____ от _________  с одной стороны и _____________________________________________________</w:t>
      </w:r>
      <w:r>
        <w:rPr>
          <w:rFonts w:ascii="Times New Roman" w:hAnsi="Times New Roman"/>
          <w:b/>
        </w:rPr>
        <w:t>_______________________________</w:t>
      </w:r>
      <w:r>
        <w:rPr>
          <w:rFonts w:ascii="Times New Roman" w:hAnsi="Times New Roman"/>
        </w:rPr>
        <w:t>, имеющее лицензии____________________________________________________________________ и допуск на выполнение работ, выданный саморегулируемой организацией  _____________________________________________________________________________, именуемое в дальнейшем</w:t>
      </w:r>
      <w:r>
        <w:rPr>
          <w:rFonts w:ascii="Times New Roman" w:hAnsi="Times New Roman"/>
          <w:b/>
        </w:rPr>
        <w:t xml:space="preserve"> Исполнитель,</w:t>
      </w:r>
      <w:r>
        <w:rPr>
          <w:rFonts w:ascii="Times New Roman" w:hAnsi="Times New Roman"/>
        </w:rPr>
        <w:t xml:space="preserve"> в лице _________________________________________________________, действующего на основании _______________ с  другой стороны, заключили договор о нижеследующем:</w:t>
      </w:r>
      <w:proofErr w:type="gramEnd"/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Предмет договора.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Исполнитель принимает на себя обязательства по эксплуатационному и техническому обслуживанию, надлежащему содержанию и ремонту, а также осуществлению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связи Заказчика (далее – обслуживание) в соответствии  с  перечнем  оборудования, являющимся  неотъемлемой  частью  настоящего    договора   (Приложение №1 к настоящему договору).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Сроки оказания услуг: </w:t>
      </w:r>
      <w:proofErr w:type="gramStart"/>
      <w:r>
        <w:rPr>
          <w:rFonts w:ascii="Times New Roman" w:hAnsi="Times New Roman"/>
        </w:rPr>
        <w:t xml:space="preserve">с </w:t>
      </w:r>
      <w:r w:rsidR="009E5BA2" w:rsidRPr="009E5BA2">
        <w:rPr>
          <w:rFonts w:ascii="Times New Roman" w:hAnsi="Times New Roman"/>
        </w:rPr>
        <w:t>даты подписания</w:t>
      </w:r>
      <w:proofErr w:type="gramEnd"/>
      <w:r w:rsidR="009E5BA2" w:rsidRPr="009E5BA2">
        <w:rPr>
          <w:rFonts w:ascii="Times New Roman" w:hAnsi="Times New Roman"/>
        </w:rPr>
        <w:t xml:space="preserve"> договора</w:t>
      </w:r>
      <w:r>
        <w:rPr>
          <w:rFonts w:ascii="Times New Roman" w:hAnsi="Times New Roman"/>
        </w:rPr>
        <w:t xml:space="preserve"> по 31.01.2016г.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 Права и обязанности сторон.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2.1. Исполнитель обязуется: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Оказывать услуги, являющиеся предметом договора, качественно и в соответствии  с требованиями: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действующих для каждого вида сетей, сооружений и оборудования правил технической эксплуатации и нормативной документации;</w:t>
      </w:r>
    </w:p>
    <w:p w:rsidR="006211EB" w:rsidRDefault="006211EB" w:rsidP="006211EB">
      <w:pPr>
        <w:shd w:val="clear" w:color="auto" w:fill="FFFFFF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действующего на предприятии Заказчика «Положением о планово-предупредительном ремонте энергетического оборудования и энергосетей в подразделениях РФЯЦ-ВНИИТФ» и утвержденными в соответствии с ним «Годовыми графиками планово-предупредительного ремонта энергетического оборудования и энергосетей на 2015-2016гг.», обслуживаемых по настоящему договору;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регламента работ №5 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связи» (Приложение №2 к настоящему договору);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регламента работ №51 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радиостанций гражданской обороны и аккумуляторов к ним»  (Приложение №2 к настоящему договору).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2.1.2. Ежемесячно в срок до 1 числа месяца, следующего за </w:t>
      </w:r>
      <w:proofErr w:type="gramStart"/>
      <w:r>
        <w:rPr>
          <w:rFonts w:ascii="Times New Roman" w:hAnsi="Times New Roman"/>
        </w:rPr>
        <w:t>отчётным</w:t>
      </w:r>
      <w:proofErr w:type="gramEnd"/>
      <w:r>
        <w:rPr>
          <w:rFonts w:ascii="Times New Roman" w:hAnsi="Times New Roman"/>
        </w:rPr>
        <w:t>, предоставлять Заказчику данные производственной отчетности.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2.1.3. Немедленно сообщать Главному энергетику Заказчика обо всех авариях и инцидентах, произошедших на оборудовании Заказчика, с оформлением акта расследования технологического нарушения.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2.1.4. Допускать в здания и сооружения Заказчика только персонал Исполнителя, занимающийся непосредственно обслуживанием или осуществляющий руководство  обслуживанием.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2.1.5. Подавать Заказчику до 1 апреля текущего года предложения для составления титульных списков капитальных ремонтов и  реконструкций энергосетей и </w:t>
      </w:r>
      <w:proofErr w:type="spellStart"/>
      <w:r>
        <w:rPr>
          <w:rFonts w:ascii="Times New Roman" w:hAnsi="Times New Roman"/>
        </w:rPr>
        <w:t>энергооборудования</w:t>
      </w:r>
      <w:proofErr w:type="spellEnd"/>
      <w:r>
        <w:rPr>
          <w:rFonts w:ascii="Times New Roman" w:hAnsi="Times New Roman"/>
        </w:rPr>
        <w:t>, титульного списка эксплуатационных работ, предложения в комплексный план мероприятий по приобретению оборудования, не требующего монтажа, на следующий год.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2.1.6. Осуществлять надзор и курирование хода проведения реконструкции, капитального ремонта и модернизации оборудования Заказчика.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2.1.7. В случае обнаружения факта некачественного оказания услуг, являющихся предметом договора, устранять нарушения за свой счет в согласованный с Заказчиком срок.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2.1.8. Возмещать Заказчику причиненные убытки в случае утраты или порчи обслуживаемого оборудования Заказчика, возникших в результате невыполнения (ненадлежащего выполнения) Исполнителем обязательств по настоящему договору.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2.1.9. 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2.1.10. Ежеквартально подтверждать расчеты в течение 5 календарных дней с момента получения от Заказчика соответствующего акта сверки.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2.1.11. В течение 1-го рабочего дня с даты оказания услуг предоставить Заказчику оригинал акта сдачи-приемки </w:t>
      </w:r>
      <w:proofErr w:type="gramStart"/>
      <w:r>
        <w:rPr>
          <w:rFonts w:ascii="Times New Roman" w:hAnsi="Times New Roman"/>
        </w:rPr>
        <w:t>оказанных</w:t>
      </w:r>
      <w:proofErr w:type="gramEnd"/>
      <w:r>
        <w:rPr>
          <w:rFonts w:ascii="Times New Roman" w:hAnsi="Times New Roman"/>
        </w:rPr>
        <w:t xml:space="preserve"> услуг и счет-фактуру для окончательного расчета.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2.2. Заказчик обязуется: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 Согласовывать с Исполнителем схемы и проекты монтажа и демонтажа оборудования, при выполнении капитальных ремонтов.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2.2.2. Обеспечить доступ Исполнителя в места проведения работ (в помещения, занимаемые оборудованием, указанным в Приложении №1) круглосуточно, по предварительному согласованию с Заказчиком.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2.2.3. Обеспечивать Исполнителя геодезической информацией при производстве земляных работ в промышленной зоне.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2.2.4. Не допускать самовольного подключения, переключения, снятия, установки оконечных устройств телефонной связи.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2.2.5. Заявки на услуги связи оформлять по установленной форме, в том числе на снятие (демонтаж) оборудования.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2.2.6. По требованию Исполнителя, для проведения сверок телефонных номеров предоставлять списки сре</w:t>
      </w:r>
      <w:proofErr w:type="gramStart"/>
      <w:r>
        <w:rPr>
          <w:rFonts w:ascii="Times New Roman" w:hAnsi="Times New Roman"/>
        </w:rPr>
        <w:t>дств св</w:t>
      </w:r>
      <w:proofErr w:type="gramEnd"/>
      <w:r>
        <w:rPr>
          <w:rFonts w:ascii="Times New Roman" w:hAnsi="Times New Roman"/>
        </w:rPr>
        <w:t>язи подразделений Заказчика и в присутствии ответственных за средства связи обеспечивать доступ к этим средствам.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2.2.7. Предоставлять техническую документацию на оборудование связи (техническое описание, принципиальные и монтажные схемы, проектную документацию и т. д.).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2.2.8. Допускать персонал Исполнителя на территорию предприятия для производства предварительно согласованных работ по ремонту и обслуживанию оборудования, указанного в приложении №1. 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2.2.9. Обеспечить техническое освидетельствование, поверку и диагностику обслуживаемого оборудования, выполняемую сторонними организациями, за свой счёт.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2.2.10. Доставлять переносные радиостанции и аккумуляторы к ним Исполнителю (здание 17, пл.16) для выполнения работ по обслуживанию, при этом Исполнитель оказывает необходимую помощь в погрузке-разгрузке доставленного к месту ремонта оборудования Заказчика. В случае крупногабаритного оборудования обеспечить Исполнителю доступ в помещения, где это оборудование расположено.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2.2.11. Оплачивать работы по настоящему договору в соответствии с разделом 3 настоящего договора.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2.3. Исполнитель вправе: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2.3.1. Требовать от Заказчика оплаты оказанных услуг в соответствии с настоящим договором.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2.4. Заказчик  вправе: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Проверять ход и качество оказываемых  Исполнителем услуг, в любое время, не вмешиваясь в его хозяйственную деятельность.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Уменьшить сумму оплаты в текущем месяце на сумму причиненных материальных убытков, подтверждённых документально, возникших в результате некачественного выполнения Исполнителем обязательств, являющихся предметом договора, а также предъявленной Заказчиком неустойки в соответствии с условиями настоящего договора.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2.4.3. В одностороннем порядке расторгнуть настоящий договор, письменно уведомив об этом Исполнителя, в случаях: 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задержки последним оказания услуг более чем на 14 календарных дней;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непредставления Исполнителем документов, подтверждающих отсутствие задолженности по уплате налогов, сборов, пеней и штрафов либо выявления по представленным документам наличия задолженности по уплате налогов, сборов, пеней и штрафов в порядке, установленном в п. 5.1.;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прекращения действия лицензий и (или) свидетельства о допуске к работам Исполнителя, за исключением случаев прекращения действия лицензий и (или) свидетельства о допуске к работам в результате их замены при условии сохранения компетенций послуживших основанием для заключения Договора;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не предоставления, несвоевременного и (или) недостоверного и (или) неполного предоставления информации в отношении всей цепочки собственников и руководителей, включая бенефициаров (в том числе конечных) в соответствии с п.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5.1.3. настоящего договора.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Стоимость услуг и порядок расчетов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 Общая стоимость услуг по настоящему договору, составляет: ___________ руб., в том числе НДС 18% ____________ руб.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В общую стоимость услуг включены затраты на материалы в размере ____________руб., в том числе НДС18% ____________руб.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За расчетный период принимается один календарный месяц.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Месячная стоимость оказываемых услуг составляет _____________руб., в том числе НДС 18% __________руб.</w:t>
      </w:r>
    </w:p>
    <w:p w:rsidR="006211EB" w:rsidRDefault="006211EB" w:rsidP="006211EB">
      <w:pPr>
        <w:pStyle w:val="21"/>
        <w:spacing w:line="288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3.5. Исполнитель 1 числа месяца, следующего за расчетным месяцем, направляет Заказчику акт сдачи-приемки оказанных услуг</w:t>
      </w:r>
      <w:r w:rsidR="004D4A21">
        <w:rPr>
          <w:sz w:val="22"/>
          <w:szCs w:val="22"/>
        </w:rPr>
        <w:t>, счет</w:t>
      </w:r>
      <w:r>
        <w:rPr>
          <w:sz w:val="22"/>
          <w:szCs w:val="22"/>
        </w:rPr>
        <w:t xml:space="preserve"> и счет-фактуру на оплату. Заказчик до 8 числа месяца, следующего за расчетным, возвращает оформленный акт сдачи-приемки оказанных услуг и производит расчет за оказанные в расчетном месяце услуги до 15 числа месяца, следующего за расчетным мес</w:t>
      </w:r>
      <w:bookmarkStart w:id="0" w:name="_GoBack"/>
      <w:bookmarkEnd w:id="0"/>
      <w:r>
        <w:rPr>
          <w:sz w:val="22"/>
          <w:szCs w:val="22"/>
        </w:rPr>
        <w:t>яцем.</w:t>
      </w:r>
    </w:p>
    <w:p w:rsidR="006211EB" w:rsidRDefault="006211EB" w:rsidP="006211EB">
      <w:pPr>
        <w:pStyle w:val="21"/>
        <w:spacing w:line="288" w:lineRule="auto"/>
        <w:ind w:left="0" w:firstLine="0"/>
        <w:jc w:val="both"/>
      </w:pPr>
      <w:r>
        <w:rPr>
          <w:sz w:val="22"/>
          <w:szCs w:val="22"/>
        </w:rPr>
        <w:lastRenderedPageBreak/>
        <w:t xml:space="preserve">3.6. </w:t>
      </w:r>
      <w:r>
        <w:t>В случае неисполнения или ненадлежащего исполнения Исполнителем обязательств, предусмотренных настоящим договором, Заказчик производит оплату оказанных Исполнителем услуг за вычетом соответствующего размера неустойки (пени, штрафа) с направлением Исполнителю соответствующего уведомления.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3.7. Стороны обязаны проводить сверку взаимных расчетов по обязательствам, возникшим из исполняемого договора.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Ответственность сторон.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 Ответственность за несчастные случаи, произошедшие с третьими лицами на обслуживаемом оборудовании Заказчика, определяется по результату расследования причин несчастного случая. </w:t>
      </w:r>
    </w:p>
    <w:p w:rsidR="006211EB" w:rsidRDefault="006211EB" w:rsidP="006211EB">
      <w:pPr>
        <w:pStyle w:val="31"/>
        <w:spacing w:before="0" w:after="120" w:line="288" w:lineRule="auto"/>
        <w:jc w:val="both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4.2. Для разрешения споров, возникших, возникшие из-за нарушения Исполнителем оптимальных режимов работы оборудования или неоказания услуг (в том числе некачественных услуг), являющихся предметом договора, создается комиссия с привлечением представителей обеих сторон. Комиссия правомочна определить степень вины Исполнителя, размер и порядок возмещения ущерба Заказчику.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 В случае факта невыполнения обязательств, некачественного оказания услуг по техническому обслуживанию, являющихся предметом договора, а также не устранения нарушения в установленный срок,  Исполнитель платит неустойку в размере 0,1% от стоимости услуг за каждый день задержки устранения нарушения, но не более  3% от месячной стоимости оказанных услуг.</w:t>
      </w:r>
    </w:p>
    <w:p w:rsidR="006211EB" w:rsidRDefault="006211EB" w:rsidP="006211EB">
      <w:pPr>
        <w:pStyle w:val="a7"/>
        <w:spacing w:line="288" w:lineRule="auto"/>
        <w:ind w:left="0"/>
        <w:jc w:val="both"/>
        <w:rPr>
          <w:rFonts w:ascii="Times New Roman" w:hAnsi="Times New Roman"/>
          <w:color w:val="auto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 xml:space="preserve">4.4. В случае нарушения сроков оплаты оказанных услуг, указанных в п.3.5. договора, Заказчик </w:t>
      </w:r>
      <w:proofErr w:type="gramStart"/>
      <w:r>
        <w:rPr>
          <w:rFonts w:ascii="Times New Roman" w:hAnsi="Times New Roman"/>
          <w:color w:val="auto"/>
          <w:sz w:val="22"/>
          <w:lang w:val="ru-RU"/>
        </w:rPr>
        <w:t>оплачивает неустойку в</w:t>
      </w:r>
      <w:proofErr w:type="gramEnd"/>
      <w:r>
        <w:rPr>
          <w:rFonts w:ascii="Times New Roman" w:hAnsi="Times New Roman"/>
          <w:color w:val="auto"/>
          <w:sz w:val="22"/>
          <w:lang w:val="ru-RU"/>
        </w:rPr>
        <w:t xml:space="preserve"> размере 1/300 ставки рефинансирования от стоимости неоплаченных услуг за каждый день просрочки платежа вплоть до дня погашения задолженности, но не более 10% от месячной стоимости оказанных услуг.</w:t>
      </w:r>
    </w:p>
    <w:p w:rsidR="006211EB" w:rsidRDefault="006211EB" w:rsidP="006211EB">
      <w:pPr>
        <w:pStyle w:val="a5"/>
        <w:spacing w:line="288" w:lineRule="auto"/>
        <w:jc w:val="both"/>
        <w:rPr>
          <w:rFonts w:ascii="Times New Roman" w:hAnsi="Times New Roman"/>
          <w:color w:val="auto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>4.5. За невыполнение или несвоевременное выполнение сторонами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4.6. </w:t>
      </w:r>
      <w:r>
        <w:rPr>
          <w:rFonts w:ascii="Times New Roman" w:hAnsi="Times New Roman"/>
          <w:spacing w:val="-2"/>
        </w:rPr>
        <w:t xml:space="preserve">Стороны освобождаются от ответственности за неисполнение или ненадлежащее исполнение </w:t>
      </w:r>
      <w:r>
        <w:rPr>
          <w:rFonts w:ascii="Times New Roman" w:hAnsi="Times New Roman"/>
          <w:spacing w:val="-1"/>
        </w:rPr>
        <w:t xml:space="preserve">обязательств, принятых на себя по настоящему договору, если надлежащее исполнение оказалось невозможным </w:t>
      </w:r>
      <w:r>
        <w:rPr>
          <w:rFonts w:ascii="Times New Roman" w:hAnsi="Times New Roman"/>
        </w:rPr>
        <w:t xml:space="preserve">вследствие наступления обстоятельств непреодолимой силы. </w:t>
      </w:r>
    </w:p>
    <w:p w:rsidR="006211EB" w:rsidRDefault="006211EB" w:rsidP="006211EB">
      <w:pPr>
        <w:pStyle w:val="a5"/>
        <w:spacing w:line="288" w:lineRule="auto"/>
        <w:jc w:val="both"/>
        <w:rPr>
          <w:rFonts w:ascii="Times New Roman" w:hAnsi="Times New Roman"/>
          <w:color w:val="auto"/>
          <w:spacing w:val="-8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 xml:space="preserve">Факт наступления таких обстоятельств должен подтверждаться Торгово-промышленной палатой соответствующего субъекта Российской Федерации. Если о вышеупомянутых событиях не будет своевременно сообщено, Сторона, затронутая </w:t>
      </w:r>
      <w:r>
        <w:rPr>
          <w:rFonts w:ascii="Times New Roman" w:hAnsi="Times New Roman"/>
          <w:color w:val="auto"/>
          <w:spacing w:val="-3"/>
          <w:sz w:val="22"/>
          <w:lang w:val="ru-RU"/>
        </w:rPr>
        <w:t>обстоятельством непреодолимой силы, не может на него ссылаться как на основани</w:t>
      </w:r>
      <w:proofErr w:type="gramStart"/>
      <w:r>
        <w:rPr>
          <w:rFonts w:ascii="Times New Roman" w:hAnsi="Times New Roman"/>
          <w:color w:val="auto"/>
          <w:spacing w:val="-3"/>
          <w:sz w:val="22"/>
          <w:lang w:val="ru-RU"/>
        </w:rPr>
        <w:t>е</w:t>
      </w:r>
      <w:proofErr w:type="gramEnd"/>
      <w:r>
        <w:rPr>
          <w:rFonts w:ascii="Times New Roman" w:hAnsi="Times New Roman"/>
          <w:color w:val="auto"/>
          <w:spacing w:val="-3"/>
          <w:sz w:val="22"/>
          <w:lang w:val="ru-RU"/>
        </w:rPr>
        <w:t xml:space="preserve"> освобождения от </w:t>
      </w:r>
      <w:r>
        <w:rPr>
          <w:rFonts w:ascii="Times New Roman" w:hAnsi="Times New Roman"/>
          <w:color w:val="auto"/>
          <w:spacing w:val="-8"/>
          <w:sz w:val="22"/>
          <w:lang w:val="ru-RU"/>
        </w:rPr>
        <w:t>ответственности.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  <w:bCs/>
        </w:rPr>
      </w:pP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5. </w:t>
      </w:r>
      <w:r>
        <w:rPr>
          <w:rFonts w:ascii="Times New Roman" w:hAnsi="Times New Roman"/>
          <w:b/>
        </w:rPr>
        <w:t>Прочие условия.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Исполнитель обязуется предоставить Заказчику в срок не позднее 15 дней </w:t>
      </w:r>
      <w:proofErr w:type="gramStart"/>
      <w:r>
        <w:rPr>
          <w:rFonts w:ascii="Times New Roman" w:hAnsi="Times New Roman"/>
        </w:rPr>
        <w:t>с даты заключения</w:t>
      </w:r>
      <w:proofErr w:type="gramEnd"/>
      <w:r>
        <w:rPr>
          <w:rFonts w:ascii="Times New Roman" w:hAnsi="Times New Roman"/>
        </w:rPr>
        <w:t xml:space="preserve"> договора: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5.1.1. </w:t>
      </w:r>
      <w:proofErr w:type="gramStart"/>
      <w:r>
        <w:rPr>
          <w:rFonts w:ascii="Times New Roman" w:hAnsi="Times New Roman"/>
        </w:rPr>
        <w:t>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(год/квартал/полугодие/9  месяцев текущего года), а именно: копию справки об исполнении Исполнителем обязанности по уплате налогов, сборов, пеней, штрафов, выданной налоговым органом не ранее чем за 60 дней</w:t>
      </w:r>
      <w:proofErr w:type="gramEnd"/>
      <w:r>
        <w:rPr>
          <w:rFonts w:ascii="Times New Roman" w:hAnsi="Times New Roman"/>
        </w:rPr>
        <w:t xml:space="preserve"> до заключения договора, подтверждающей отсутствие задолженности по уплате налогов, сборов, пеней и штрафов. 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5.1.2. При наличии в справке положений о неисполненной обязанности по уплате налогов, сборов, пеней, штрафов дополнительно предоставляются: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копия справки о состоянии расчетов по налогам, сборам, пеням и штрафам, выданной налоговым органом не ранее чем за 60 дней до заключения договора;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5.1.3. Информацию в отношении всей цепочки собственников и руководителей, включая бенефициаров (в том числе конечных) далее (Сведения) по форме, установленной в Приложении №3 к настоящему договору. Сведения направляются в электронном виде в двух форматах: </w:t>
      </w:r>
      <w:proofErr w:type="spellStart"/>
      <w:r>
        <w:rPr>
          <w:rFonts w:ascii="Times New Roman" w:hAnsi="Times New Roman"/>
        </w:rPr>
        <w:t>pdf</w:t>
      </w:r>
      <w:proofErr w:type="spellEnd"/>
      <w:r>
        <w:rPr>
          <w:rFonts w:ascii="Times New Roman" w:hAnsi="Times New Roman"/>
        </w:rPr>
        <w:t xml:space="preserve">. с подписью руководителя и редактируемом формате </w:t>
      </w:r>
      <w:proofErr w:type="spellStart"/>
      <w:r>
        <w:rPr>
          <w:rFonts w:ascii="Times New Roman" w:hAnsi="Times New Roman"/>
        </w:rPr>
        <w:t>excel</w:t>
      </w:r>
      <w:proofErr w:type="spellEnd"/>
      <w:r>
        <w:rPr>
          <w:rFonts w:ascii="Times New Roman" w:hAnsi="Times New Roman"/>
        </w:rPr>
        <w:t xml:space="preserve">. К заполненной форме обязательно прикладываются подтверждающие документы в формате </w:t>
      </w:r>
      <w:proofErr w:type="spellStart"/>
      <w:r>
        <w:rPr>
          <w:rFonts w:ascii="Times New Roman" w:hAnsi="Times New Roman"/>
        </w:rPr>
        <w:t>pdf</w:t>
      </w:r>
      <w:proofErr w:type="spellEnd"/>
      <w:r>
        <w:rPr>
          <w:rFonts w:ascii="Times New Roman" w:hAnsi="Times New Roman"/>
        </w:rPr>
        <w:t>.  При изменении Сведений Исполнитель обязан не позднее пяти (5)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Договор вступает в силу с момента подписания и в случаях, предусмотренных Федеральным законом РФ от 14.11.2002 № 161-ФЗ (ст.23), после согласования с ГК «Росатом» и действует до полного исполнения сторонами обязательств по настоящему договору. С момента подписания настоящего договора все предшествующие к моменту заключения договора переговоры и переписка по нему теряют силу. Все изменения и дополнения, вносимые в настоящий договор должны оформляться в виде дополнительного соглашения к договору и подписываться обеими сторонами.</w:t>
      </w:r>
    </w:p>
    <w:p w:rsidR="006211EB" w:rsidRDefault="006211EB" w:rsidP="006211EB">
      <w:pPr>
        <w:spacing w:after="120" w:line="288" w:lineRule="auto"/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</w:rPr>
        <w:t xml:space="preserve">5.3. Споры по исполнению настоящего договора рассматриваются в Арбитражном суде Челябинской области. 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5.4. Настоящий договор составлен в двух экземплярах. Оба экземпляра имеют одинаковую юридическую силу и находятся по одному экземпляру у каждой из сторон.</w:t>
      </w:r>
    </w:p>
    <w:p w:rsidR="006211EB" w:rsidRDefault="006211EB" w:rsidP="006211EB">
      <w:pPr>
        <w:autoSpaceDE w:val="0"/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5.5. Неотъемлемой частью настоящего договора являются:</w:t>
      </w:r>
    </w:p>
    <w:p w:rsidR="006211EB" w:rsidRDefault="006211EB" w:rsidP="006211EB">
      <w:pPr>
        <w:shd w:val="clear" w:color="auto" w:fill="FFFFFF"/>
        <w:tabs>
          <w:tab w:val="left" w:pos="730"/>
        </w:tabs>
        <w:spacing w:after="12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№1 –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«Перечень оборудования Заказчика, принятого на техническое обслуживание»;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№2: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–  Регламент №5 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связи»;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– Регламент №51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««Эксплуатационное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радиостанций гражданской обороны и аккумуляторов к ним».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№3 – «Сведения о цепочке собственников, включая бенефициаров».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№4 – «Принадлежность организации к СМСП».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№5 – «График планово-предупредительного ремонта (ППР)».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№6 – «Калькуляция».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lastRenderedPageBreak/>
        <w:t>Приложение №7 – «Положение по охране труда»</w:t>
      </w: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  <w:b/>
        </w:rPr>
      </w:pPr>
    </w:p>
    <w:p w:rsidR="006211EB" w:rsidRDefault="006211EB" w:rsidP="006211EB">
      <w:pPr>
        <w:spacing w:after="12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 Банковские реквизиты и юридические адреса сторон:</w:t>
      </w:r>
    </w:p>
    <w:tbl>
      <w:tblPr>
        <w:tblW w:w="0" w:type="auto"/>
        <w:tblInd w:w="77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254"/>
        <w:gridCol w:w="4938"/>
      </w:tblGrid>
      <w:tr w:rsidR="006211EB" w:rsidTr="006211EB">
        <w:trPr>
          <w:trHeight w:val="1075"/>
        </w:trPr>
        <w:tc>
          <w:tcPr>
            <w:tcW w:w="4254" w:type="dxa"/>
          </w:tcPr>
          <w:p w:rsidR="006211EB" w:rsidRDefault="006211EB">
            <w:pPr>
              <w:snapToGrid w:val="0"/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</w:p>
          <w:p w:rsidR="006211EB" w:rsidRDefault="006211EB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38" w:type="dxa"/>
          </w:tcPr>
          <w:p w:rsidR="006211EB" w:rsidRDefault="006211EB">
            <w:pPr>
              <w:pStyle w:val="1"/>
              <w:tabs>
                <w:tab w:val="left" w:pos="708"/>
              </w:tabs>
              <w:snapToGrid w:val="0"/>
              <w:spacing w:before="0" w:after="0" w:line="288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:rsidR="006211EB" w:rsidRDefault="006211EB">
            <w:pPr>
              <w:pStyle w:val="1"/>
              <w:tabs>
                <w:tab w:val="left" w:pos="708"/>
              </w:tabs>
              <w:spacing w:before="0" w:after="0" w:line="288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ФГУП «РФЯЦ – ВНИИТФ им.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академ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Е.И.Забабахина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6211EB" w:rsidRDefault="006211EB">
            <w:pPr>
              <w:pStyle w:val="a5"/>
              <w:spacing w:after="0" w:line="288" w:lineRule="auto"/>
              <w:jc w:val="center"/>
              <w:rPr>
                <w:rFonts w:ascii="Times New Roman" w:hAnsi="Times New Roman"/>
                <w:color w:val="auto"/>
                <w:sz w:val="8"/>
                <w:szCs w:val="8"/>
                <w:lang w:val="ru-RU" w:eastAsia="en-US"/>
              </w:rPr>
            </w:pPr>
          </w:p>
          <w:p w:rsidR="006211EB" w:rsidRDefault="006211EB">
            <w:pPr>
              <w:pStyle w:val="a5"/>
              <w:spacing w:after="0" w:line="288" w:lineRule="auto"/>
              <w:rPr>
                <w:rFonts w:ascii="Times New Roman" w:hAnsi="Times New Roman"/>
                <w:color w:val="auto"/>
                <w:sz w:val="22"/>
                <w:lang w:val="ru-RU"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 xml:space="preserve">юридический адрес: Челябинская область,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г</w:t>
            </w:r>
            <w:proofErr w:type="gramStart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.С</w:t>
            </w:r>
            <w:proofErr w:type="gramEnd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нежинск</w:t>
            </w:r>
            <w:proofErr w:type="spellEnd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, улица Васильева, дом 13</w:t>
            </w:r>
          </w:p>
          <w:p w:rsidR="006211EB" w:rsidRDefault="006211EB">
            <w:pPr>
              <w:pStyle w:val="a5"/>
              <w:spacing w:after="0" w:line="288" w:lineRule="auto"/>
              <w:rPr>
                <w:rFonts w:ascii="Times New Roman" w:hAnsi="Times New Roman"/>
                <w:color w:val="auto"/>
                <w:sz w:val="22"/>
                <w:lang w:val="ru-RU" w:eastAsia="en-US"/>
              </w:rPr>
            </w:pPr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 xml:space="preserve">почтовый адрес: 456770, Челябинская область, </w:t>
            </w:r>
            <w:proofErr w:type="spellStart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г</w:t>
            </w:r>
            <w:proofErr w:type="gramStart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.С</w:t>
            </w:r>
            <w:proofErr w:type="gramEnd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нежинск</w:t>
            </w:r>
            <w:proofErr w:type="spellEnd"/>
            <w:r>
              <w:rPr>
                <w:rFonts w:ascii="Times New Roman" w:hAnsi="Times New Roman"/>
                <w:color w:val="auto"/>
                <w:sz w:val="22"/>
                <w:lang w:val="ru-RU" w:eastAsia="en-US"/>
              </w:rPr>
              <w:t>, улица Васильева, дом 13, а/я 245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7423000572 /КПП 742301001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р</w:t>
            </w:r>
            <w:proofErr w:type="gramEnd"/>
            <w:r>
              <w:rPr>
                <w:rFonts w:ascii="Times New Roman" w:hAnsi="Times New Roman"/>
              </w:rPr>
              <w:t>/с 40502810672060100002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банк: Челябинское отделение N8597 Сбербанка России, г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 xml:space="preserve">елябинск 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БИК 047501602 к/с 30101810700000000602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ОГРН 1027401350932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  <w:sz w:val="8"/>
                <w:szCs w:val="8"/>
              </w:rPr>
            </w:pP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  __________________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(подпись)                              (Фамилия И.О.)</w:t>
            </w:r>
          </w:p>
          <w:p w:rsidR="006211EB" w:rsidRDefault="006211EB">
            <w:pPr>
              <w:spacing w:after="0" w:line="288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«____ »_______________  20____</w:t>
            </w:r>
          </w:p>
          <w:p w:rsidR="006211EB" w:rsidRDefault="006211EB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МП</w:t>
            </w:r>
          </w:p>
        </w:tc>
      </w:tr>
    </w:tbl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right"/>
        <w:rPr>
          <w:rFonts w:ascii="Times New Roman" w:hAnsi="Times New Roman"/>
          <w:b/>
        </w:rPr>
      </w:pPr>
    </w:p>
    <w:p w:rsidR="006211EB" w:rsidRDefault="006211EB" w:rsidP="006211E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№1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 договору №ТО-5/15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от _________________ 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right"/>
        <w:rPr>
          <w:rFonts w:ascii="Times New Roman" w:hAnsi="Times New Roman"/>
          <w:b/>
        </w:rPr>
      </w:pPr>
    </w:p>
    <w:p w:rsidR="006211EB" w:rsidRDefault="006211EB" w:rsidP="006211EB">
      <w:pPr>
        <w:shd w:val="clear" w:color="auto" w:fill="FFFFFF"/>
        <w:tabs>
          <w:tab w:val="left" w:pos="730"/>
        </w:tabs>
        <w:spacing w:after="240" w:line="288" w:lineRule="auto"/>
        <w:jc w:val="both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u w:val="single"/>
        </w:rPr>
        <w:t>Раздел 1. Перечень обслуживаемого оборудования систем связи: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4"/>
        </w:rPr>
      </w:pPr>
      <w:r>
        <w:rPr>
          <w:rFonts w:ascii="Times New Roman" w:hAnsi="Times New Roman"/>
          <w:spacing w:val="2"/>
        </w:rPr>
        <w:t xml:space="preserve">1. Автоматическая телефонная станция АТС-5 (АТС-5 опорная; АТС-51; АТС-52; АТС-53; АТС-517) ёмкостью 4448 номера (станционное оборудование, оборудование межстанционной связи, </w:t>
      </w:r>
      <w:proofErr w:type="spellStart"/>
      <w:r>
        <w:rPr>
          <w:rFonts w:ascii="Times New Roman" w:hAnsi="Times New Roman"/>
          <w:spacing w:val="2"/>
        </w:rPr>
        <w:t>электропитающие</w:t>
      </w:r>
      <w:proofErr w:type="spellEnd"/>
      <w:r>
        <w:rPr>
          <w:rFonts w:ascii="Times New Roman" w:hAnsi="Times New Roman"/>
          <w:spacing w:val="2"/>
        </w:rPr>
        <w:t xml:space="preserve"> устройства, бюро </w:t>
      </w:r>
      <w:r>
        <w:rPr>
          <w:rFonts w:ascii="Times New Roman" w:hAnsi="Times New Roman"/>
          <w:spacing w:val="1"/>
        </w:rPr>
        <w:t xml:space="preserve">ремонта и кросса, аппаратура оповещения ГО, трансляция проводного вещания, </w:t>
      </w:r>
      <w:r>
        <w:rPr>
          <w:rFonts w:ascii="Times New Roman" w:hAnsi="Times New Roman"/>
          <w:spacing w:val="4"/>
        </w:rPr>
        <w:t>контрольно-проверочная аппаратура, компрессорно-сигнальная установка).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2"/>
        </w:rPr>
      </w:pPr>
      <w:r>
        <w:rPr>
          <w:rFonts w:ascii="Times New Roman" w:hAnsi="Times New Roman"/>
          <w:spacing w:val="4"/>
        </w:rPr>
        <w:t xml:space="preserve">2. </w:t>
      </w:r>
      <w:r>
        <w:rPr>
          <w:rFonts w:ascii="Times New Roman" w:hAnsi="Times New Roman"/>
          <w:spacing w:val="2"/>
        </w:rPr>
        <w:t>Автоматическая телефонная станция АТС-6 ёмкость 2000</w:t>
      </w:r>
      <w:r>
        <w:rPr>
          <w:rFonts w:ascii="Times New Roman" w:hAnsi="Times New Roman"/>
          <w:color w:val="FF0000"/>
          <w:spacing w:val="2"/>
        </w:rPr>
        <w:t xml:space="preserve"> </w:t>
      </w:r>
      <w:r>
        <w:rPr>
          <w:rFonts w:ascii="Times New Roman" w:hAnsi="Times New Roman"/>
          <w:spacing w:val="2"/>
        </w:rPr>
        <w:t xml:space="preserve">номеров (станционное оборудование, оборудование межстанционной связи, </w:t>
      </w:r>
      <w:proofErr w:type="spellStart"/>
      <w:r>
        <w:rPr>
          <w:rFonts w:ascii="Times New Roman" w:hAnsi="Times New Roman"/>
          <w:spacing w:val="2"/>
        </w:rPr>
        <w:t>электропитающие</w:t>
      </w:r>
      <w:proofErr w:type="spellEnd"/>
      <w:r>
        <w:rPr>
          <w:rFonts w:ascii="Times New Roman" w:hAnsi="Times New Roman"/>
          <w:spacing w:val="2"/>
        </w:rPr>
        <w:t xml:space="preserve"> устройства, бюро </w:t>
      </w:r>
      <w:r>
        <w:rPr>
          <w:rFonts w:ascii="Times New Roman" w:hAnsi="Times New Roman"/>
          <w:spacing w:val="1"/>
        </w:rPr>
        <w:t xml:space="preserve">ремонта и кросса, аппаратура оповещения ГО, трансляция проводного вещания, </w:t>
      </w:r>
      <w:r>
        <w:rPr>
          <w:rFonts w:ascii="Times New Roman" w:hAnsi="Times New Roman"/>
          <w:spacing w:val="2"/>
        </w:rPr>
        <w:t xml:space="preserve">контрольно-проверочная аппаратура, компрессорно-сигнальная установка).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2"/>
        </w:rPr>
        <w:t>3.Аппаратура оперативно-диспетчерской связи и директорской связи в количестве 16 шт.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4.Магистральные и распределительные кабели связи АТС-5 и АТС-6 (336,8 км).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3"/>
        </w:rPr>
        <w:t>5.Волоконно-оптические линии связи: № 1000, 1001, 1008, 1009, 1011, ВОЛС (25,4</w:t>
      </w:r>
      <w:r>
        <w:rPr>
          <w:rFonts w:ascii="Times New Roman" w:hAnsi="Times New Roman"/>
          <w:spacing w:val="1"/>
        </w:rPr>
        <w:t>).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6.Телефонная канализация АТС-5 и АТС-6 (92кан-км).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7.Кабельные линии связи  (20,789км)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8.Кабели радиофикации (14,356 км)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9. Кабели пожарной сигнализации (0,986 км) 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10.Кабели охранной сигнализации (10,472 км)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11.Аппаратура автоматической пожарной сигнализации АС «Приток-А»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 xml:space="preserve">12.Оборудование лифтовой связи «Обь» </w:t>
      </w:r>
    </w:p>
    <w:p w:rsidR="006211EB" w:rsidRDefault="006211EB" w:rsidP="006211EB">
      <w:pPr>
        <w:shd w:val="clear" w:color="auto" w:fill="FFFFFF"/>
        <w:tabs>
          <w:tab w:val="left" w:pos="730"/>
        </w:tabs>
        <w:spacing w:after="80" w:line="288" w:lineRule="auto"/>
        <w:jc w:val="both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Раздел 2. Перечень обслуживаемых радиостанций ГО и аккумуляторов к ним:</w:t>
      </w:r>
    </w:p>
    <w:p w:rsidR="006211EB" w:rsidRDefault="006211EB" w:rsidP="006211EB">
      <w:pPr>
        <w:shd w:val="clear" w:color="auto" w:fill="FFFFFF"/>
        <w:spacing w:after="80" w:line="288" w:lineRule="auto"/>
        <w:jc w:val="both"/>
        <w:rPr>
          <w:rFonts w:ascii="Times New Roman" w:hAnsi="Times New Roman"/>
          <w:spacing w:val="10"/>
        </w:rPr>
      </w:pPr>
      <w:r>
        <w:rPr>
          <w:rFonts w:ascii="Times New Roman" w:hAnsi="Times New Roman"/>
        </w:rPr>
        <w:t xml:space="preserve">Радиостанции тип </w:t>
      </w:r>
      <w:r>
        <w:rPr>
          <w:rFonts w:ascii="Times New Roman" w:hAnsi="Times New Roman"/>
          <w:spacing w:val="-10"/>
        </w:rPr>
        <w:t xml:space="preserve">Р-111 , </w:t>
      </w:r>
      <w:r>
        <w:rPr>
          <w:rFonts w:ascii="Times New Roman" w:hAnsi="Times New Roman"/>
          <w:spacing w:val="-2"/>
        </w:rPr>
        <w:t>Р-107М, Р-105М, Р-108М,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 xml:space="preserve">Р-109М, Р-140М, Р-142М, Р-405М,  </w:t>
      </w:r>
      <w:r>
        <w:rPr>
          <w:rFonts w:ascii="Times New Roman" w:hAnsi="Times New Roman"/>
          <w:spacing w:val="10"/>
        </w:rPr>
        <w:t>УМ-2, Р-159, Р-148 - 64шт.</w:t>
      </w:r>
    </w:p>
    <w:p w:rsidR="006211EB" w:rsidRDefault="006211EB" w:rsidP="006211EB">
      <w:pPr>
        <w:spacing w:after="80" w:line="288" w:lineRule="auto"/>
        <w:jc w:val="both"/>
        <w:rPr>
          <w:rFonts w:ascii="Times New Roman" w:hAnsi="Times New Roman"/>
          <w:spacing w:val="2"/>
        </w:rPr>
      </w:pPr>
      <w:r>
        <w:rPr>
          <w:rFonts w:ascii="Times New Roman" w:hAnsi="Times New Roman"/>
          <w:spacing w:val="10"/>
        </w:rPr>
        <w:t xml:space="preserve">Аккумуляторные батареи 2НКП-24, </w:t>
      </w:r>
      <w:r>
        <w:rPr>
          <w:rFonts w:ascii="Times New Roman" w:hAnsi="Times New Roman"/>
          <w:spacing w:val="11"/>
        </w:rPr>
        <w:t xml:space="preserve">КНП-20, </w:t>
      </w:r>
      <w:r>
        <w:rPr>
          <w:rFonts w:ascii="Times New Roman" w:hAnsi="Times New Roman"/>
          <w:spacing w:val="9"/>
        </w:rPr>
        <w:t xml:space="preserve">2НКП-20, </w:t>
      </w:r>
      <w:r>
        <w:rPr>
          <w:rFonts w:ascii="Times New Roman" w:hAnsi="Times New Roman"/>
          <w:spacing w:val="1"/>
        </w:rPr>
        <w:t xml:space="preserve">Батарея-5НКАБ-70, Батарея-5НКТБ-80, </w:t>
      </w:r>
      <w:r>
        <w:rPr>
          <w:rFonts w:ascii="Times New Roman" w:hAnsi="Times New Roman"/>
          <w:spacing w:val="2"/>
        </w:rPr>
        <w:t>Батарея-5НК-55К - 274 шт.</w:t>
      </w:r>
    </w:p>
    <w:p w:rsidR="006211EB" w:rsidRDefault="006211EB" w:rsidP="006211EB">
      <w:pPr>
        <w:spacing w:after="80"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Годовое количество нормо-часов – 79 825,5.</w:t>
      </w:r>
    </w:p>
    <w:p w:rsidR="006211EB" w:rsidRDefault="006211EB" w:rsidP="006211EB">
      <w:pPr>
        <w:spacing w:line="288" w:lineRule="auto"/>
        <w:jc w:val="both"/>
        <w:rPr>
          <w:rFonts w:ascii="Times New Roman" w:hAnsi="Times New Roman"/>
          <w:b/>
        </w:rPr>
      </w:pP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Исполнитель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                                      Заказчик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____________________</w:t>
      </w:r>
      <w:r>
        <w:rPr>
          <w:rFonts w:ascii="Times New Roman" w:hAnsi="Times New Roman"/>
          <w:b/>
        </w:rPr>
        <w:tab/>
        <w:t xml:space="preserve">                       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__________________</w:t>
      </w:r>
    </w:p>
    <w:p w:rsidR="006211EB" w:rsidRDefault="006211EB" w:rsidP="006211E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№2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 договору №ТО-5/15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 ___________________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Регламент №5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0" w:line="360" w:lineRule="auto"/>
        <w:jc w:val="center"/>
        <w:rPr>
          <w:rFonts w:ascii="Times New Roman" w:hAnsi="Times New Roman"/>
          <w:b/>
        </w:rPr>
      </w:pPr>
      <w:r>
        <w:rPr>
          <w:i/>
        </w:rPr>
        <w:t>«</w:t>
      </w:r>
      <w:r>
        <w:rPr>
          <w:rFonts w:ascii="Times New Roman" w:hAnsi="Times New Roman"/>
          <w:b/>
        </w:rPr>
        <w:t xml:space="preserve">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  <w:b/>
        </w:rPr>
        <w:t>контроля за</w:t>
      </w:r>
      <w:proofErr w:type="gramEnd"/>
      <w:r>
        <w:rPr>
          <w:rFonts w:ascii="Times New Roman" w:hAnsi="Times New Roman"/>
          <w:b/>
        </w:rPr>
        <w:t xml:space="preserve"> техническим состоянием сетей, сооружений и оборудования 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12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систем связи»</w:t>
      </w:r>
    </w:p>
    <w:p w:rsidR="006211EB" w:rsidRDefault="006211EB" w:rsidP="006211EB">
      <w:pPr>
        <w:spacing w:line="288" w:lineRule="auto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Регламент определяет перечень услуг, выполняемых Исполнителем по эксплуатационному и техническому обслуживанию и контролю за техническим состоянием сетей, сооружений и оборудования связи Заказчика, приведённых в Приложении №1, раздел 1 к договору № ТО-5/15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_________________ (далее - Приложение 1).</w:t>
      </w:r>
    </w:p>
    <w:p w:rsidR="006211EB" w:rsidRDefault="006211EB" w:rsidP="006211EB">
      <w:pPr>
        <w:pStyle w:val="a5"/>
        <w:spacing w:after="0" w:line="288" w:lineRule="auto"/>
        <w:jc w:val="both"/>
        <w:rPr>
          <w:rFonts w:ascii="Times New Roman" w:hAnsi="Times New Roman"/>
          <w:color w:val="auto"/>
          <w:sz w:val="22"/>
          <w:u w:val="single"/>
          <w:lang w:val="ru-RU"/>
        </w:rPr>
      </w:pPr>
      <w:r>
        <w:rPr>
          <w:rFonts w:ascii="Times New Roman" w:hAnsi="Times New Roman"/>
          <w:color w:val="auto"/>
          <w:sz w:val="22"/>
          <w:u w:val="single"/>
          <w:lang w:val="ru-RU"/>
        </w:rPr>
        <w:t>Объем  оказываемых  по регламенту услуг:</w:t>
      </w:r>
    </w:p>
    <w:p w:rsidR="006211EB" w:rsidRDefault="006211EB" w:rsidP="006211EB">
      <w:pPr>
        <w:pStyle w:val="a5"/>
        <w:numPr>
          <w:ilvl w:val="0"/>
          <w:numId w:val="1"/>
        </w:numPr>
        <w:tabs>
          <w:tab w:val="num" w:pos="284"/>
        </w:tabs>
        <w:spacing w:after="0" w:line="288" w:lineRule="auto"/>
        <w:ind w:left="0" w:firstLine="0"/>
        <w:jc w:val="both"/>
        <w:rPr>
          <w:rFonts w:ascii="Times New Roman" w:hAnsi="Times New Roman"/>
          <w:color w:val="auto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>Обслуживание (обеспечение оптимальных режимов работы станций, оборудования и сетей связи, предоставление услуг телефонной связи, в соответствии с «Федеральным законом о связи» и иными нормативными правовыми актами).</w:t>
      </w:r>
    </w:p>
    <w:p w:rsidR="006211EB" w:rsidRDefault="006211EB" w:rsidP="006211EB">
      <w:pPr>
        <w:pStyle w:val="a5"/>
        <w:numPr>
          <w:ilvl w:val="0"/>
          <w:numId w:val="1"/>
        </w:numPr>
        <w:tabs>
          <w:tab w:val="num" w:pos="284"/>
        </w:tabs>
        <w:spacing w:after="0" w:line="288" w:lineRule="auto"/>
        <w:ind w:left="0" w:firstLine="0"/>
        <w:jc w:val="both"/>
        <w:rPr>
          <w:rFonts w:ascii="Times New Roman" w:hAnsi="Times New Roman"/>
          <w:color w:val="auto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 xml:space="preserve">Планово-предупредительные ремонты (осмотр, техническое обслуживание, испытания, текущий ремонт, капитальный ремонт, не связанный с полной заменой оборудования). 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num" w:pos="180"/>
        </w:tabs>
        <w:suppressAutoHyphens/>
        <w:spacing w:after="0" w:line="288" w:lineRule="auto"/>
        <w:ind w:left="0" w:firstLine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Аварийные ремонты.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num" w:pos="1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Составление</w:t>
      </w:r>
      <w:r>
        <w:rPr>
          <w:rFonts w:ascii="Times New Roman" w:hAnsi="Times New Roman"/>
        </w:rPr>
        <w:t xml:space="preserve"> графиков планово-предупредительных ремонтов (ППР) в соответствии с «Положением о ППР энергетического оборудования и энергосетей в подразделениях РФЯЦ-ВНИИТФ». Графики ППР составляются Исполнителем в срок до 1 июня предшествующего ремонту года и направляются в ЭМО института для согласования и утверждения главным инженером института. Предоставление Заказчику по его требованию расчеты объемов планово-предупредительных ремонтов по любому из видов обслуживаемого оборудования. Необходимая корректировка работ по графику ППР должна проводиться своевременно по согласованию с Заказчиком.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18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Оборудование, обслуживаемое по перечню, должно быть своевременно подготовлено Исполнителем к осенне-зимнему сезону, согласно плану мероприятий, составленного Исполнителем и согласованного с Заказчиком в срок до 15 мая текущего года.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18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Ввод в эксплуатацию вновь смонтированного оборудования и сетей связи (технический надзор за строительством, прокладкой коммуникаций и монтажом, комплексное опробование, оформление эксплуатационной и бухгалтерской документации, оформление документов необходимых для получения разрешений на включение в надзорных организациях) с внесением изменений в Приложение №1 и увеличением стоимости работ по настоящему договору, оформляемыми дополнительным соглашением. </w:t>
      </w:r>
      <w:proofErr w:type="gramEnd"/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18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Выполнение производственной отчетности по установленным формам в установленные сроки.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18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Принимать заявления от подразделений Заказчика и других организаций на оказание любых услуг связи, на сетях связи, принадлежащих Заказчику, установка и перестановка телефонов, включение прямых проводов для прямой, оперативной связи, сигнализации и пр. принимаются для исполнения только с визой Главного энергетика Заказчика.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выполненных работ в соответствующей документации.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Представлять фактуры-акты на услуги связи Заказчику по сторонним абонентам Заказчика в срок до 8 числа месяца, предшествующего расчетному.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Предоставление исходных данных для выдачи технических условий, выяснение технической возможности выполнения заявляемых услуг связи по заявке ЭМО.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Выполнение сверок, в присутствии ответственных за средства связи, в соответствии с нормативными требованиями.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left" w:pos="540"/>
          <w:tab w:val="num" w:pos="928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По результатам выполнения Исполнителем обязательств по настоящему договору  в срок до 31 января, проводить анализ нарушений в работе обслуживаемого оборудования Заказчика, и </w:t>
      </w:r>
      <w:proofErr w:type="gramStart"/>
      <w:r>
        <w:rPr>
          <w:rFonts w:ascii="Times New Roman" w:hAnsi="Times New Roman"/>
        </w:rPr>
        <w:t>предоставлять отчеты</w:t>
      </w:r>
      <w:proofErr w:type="gramEnd"/>
      <w:r>
        <w:rPr>
          <w:rFonts w:ascii="Times New Roman" w:hAnsi="Times New Roman"/>
        </w:rPr>
        <w:t xml:space="preserve"> с разработанными мероприятиями по улучшению работы оборудования и обслуживающего персонала.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Проводить учет, анализ и расследование нарушений в работе оборудования Заказчика в 10-тидневный срок с составлением акта расследования технологического нарушения.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Обеспечивать сохранность обслуживаемого оборудования Заказчика, а именно: выявление фактов порчи, утраты и хищения, при необходимости обеспечение охраны этого имущества, информирование органов внутренних дел, оформление документов на возмещение убытков. По факту хищения, порчи, утраты Исполнитель проводит служебное расследование с участием представителя Заказчика.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Согласование проектов на новые и реконструируемые объекты (рассмотрение, выдача заключения, внесение предложений с целью улучшения технико-экономических показателей). Предоставление исходной информации и рекомендаций для составления технических заданий на проектирование.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Согласовывать с Заказчиком любые изменения схем, проектов обслуживаемого оборудования Заказчика.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Представлять исходные данные для выдачи ТУ и выяснять техническую возможность выполнения заявляемых услуг связи в сетях связи Заказчика по заявке специально выделенного для этой цели работника.</w:t>
      </w:r>
    </w:p>
    <w:p w:rsidR="006211EB" w:rsidRDefault="006211EB" w:rsidP="006211EB">
      <w:pPr>
        <w:widowControl w:val="0"/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uppressAutoHyphens/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Проведение инвентаризации обслуживаемого оборудования Заказчика на основании приказа об инвентаризации и инвентаризационных ведомостей, предоставленных Заказчиком, с составлением инвентаризационных документов от имени Заказчика. Оформление документов на списание и постановку оборудования на учет, внесение изменений и исправление ошибок, с последующей подачей этих документов в бухгалтерию Заказчика. 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Поддержание зданий и сооружений, занимаемых обслуживаемым оборудованием Заказчика в соответствии с требованием санитарных норм, выполнение санитарного ремонта вышеназванных зданий и сооружений в объемах, предусмотренных при расчёте стоимости работ по договору, уведомление Заказчика о необходимости проведения санитарных, капитальных, аварийных ремонтов конструктивных элементов этих зданий и сооружений. Организация механизированной расчистки подъездных путей, а при необходимости, прилегающей к указанному оборудованию территории силами Заказчика.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Восстановление участков территории (включая грунтовое покрытие), поврежденных при проведении аварийно-восстановительных и ремонтных работ на обслуживаемых сетях.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Выполнение </w:t>
      </w:r>
      <w:proofErr w:type="spellStart"/>
      <w:r>
        <w:rPr>
          <w:rFonts w:ascii="Times New Roman" w:hAnsi="Times New Roman"/>
        </w:rPr>
        <w:t>противопаводковых</w:t>
      </w:r>
      <w:proofErr w:type="spellEnd"/>
      <w:r>
        <w:rPr>
          <w:rFonts w:ascii="Times New Roman" w:hAnsi="Times New Roman"/>
        </w:rPr>
        <w:t xml:space="preserve"> мероприятий в отношении обслуживаемого оборудования Заказчика. Организация механизированной расчистки подъездных путей, а при необходимости, прилегающей к указанному оборудованию территории силами Заказчика.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Своевременная корректировка с согласованием с Заказчиком объемов выполняемых по настоящему договору работ (при необходимости). 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Разработка эксплуатационных инструкций и инструкций по охране труда на обслуживаемых объектах.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Укомплектование обслуживающего персонала исполнителя спецодеждой и инструментом.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Выполнение предписаний надзорных организаций (при условии, если они не связаны с проведением реконструкции, модернизации обслуживаемого оборудования).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Выполнять функции ответственных за техническую эксплуатацию АТС, оборудования и сетей связи, функции ответственного за электрохозяйство, ответственного за эксплуатацию </w:t>
      </w:r>
      <w:proofErr w:type="spellStart"/>
      <w:r>
        <w:rPr>
          <w:rFonts w:ascii="Times New Roman" w:hAnsi="Times New Roman"/>
        </w:rPr>
        <w:t>вентсистем</w:t>
      </w:r>
      <w:proofErr w:type="spellEnd"/>
      <w:r>
        <w:rPr>
          <w:rFonts w:ascii="Times New Roman" w:hAnsi="Times New Roman"/>
        </w:rPr>
        <w:t xml:space="preserve">, ответственного за исправное состояние и безопасную эксплуатацию тепловых энергоустановок, при обслуживании оборудования, являющегося предметом договора. 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Выполнять функции владельца (в рамках </w:t>
      </w:r>
      <w:proofErr w:type="gramStart"/>
      <w:r>
        <w:rPr>
          <w:rFonts w:ascii="Times New Roman" w:hAnsi="Times New Roman"/>
        </w:rPr>
        <w:t>технического и организационного исполнения</w:t>
      </w:r>
      <w:proofErr w:type="gramEnd"/>
      <w:r>
        <w:rPr>
          <w:rFonts w:ascii="Times New Roman" w:hAnsi="Times New Roman"/>
        </w:rPr>
        <w:t>) грузоподъемных машин и кранов; сосудов, работающих под давлением; сооружений систем водоснабжения и водоотведения, при обслуживании оборудования, являющегося предметом договора.</w:t>
      </w:r>
    </w:p>
    <w:p w:rsidR="006211EB" w:rsidRDefault="006211EB" w:rsidP="006211EB">
      <w:pPr>
        <w:numPr>
          <w:ilvl w:val="0"/>
          <w:numId w:val="1"/>
        </w:numPr>
        <w:tabs>
          <w:tab w:val="clear" w:pos="720"/>
          <w:tab w:val="left" w:pos="360"/>
          <w:tab w:val="num" w:pos="928"/>
          <w:tab w:val="left" w:pos="10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Выполнение требований ПУЭ, СНиП, закона о связи, государственных стандартов и другой действующей НТД.</w:t>
      </w:r>
    </w:p>
    <w:p w:rsidR="006211EB" w:rsidRDefault="006211EB" w:rsidP="006211EB">
      <w:pPr>
        <w:numPr>
          <w:ilvl w:val="0"/>
          <w:numId w:val="1"/>
        </w:numPr>
        <w:tabs>
          <w:tab w:val="left" w:pos="36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Оформление технических документов, необходимых Заказчику для получения ему лицензий на выполнение производственной деятельности на обслуживаемых объектах.</w:t>
      </w:r>
    </w:p>
    <w:p w:rsidR="006211EB" w:rsidRDefault="006211EB" w:rsidP="006211EB">
      <w:pPr>
        <w:tabs>
          <w:tab w:val="left" w:pos="360"/>
          <w:tab w:val="left" w:pos="900"/>
        </w:tabs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31. Ввод в эксплуатацию после реконструкции оборудования Заказчика: оформление эксплуатационной и отчётной документации для бухгалтерии Заказчика на основании данных, предоставленных Заказчиком, оформление разрешений на включение оборудования Заказчика в контролирующих организациях. </w:t>
      </w:r>
    </w:p>
    <w:p w:rsidR="006211EB" w:rsidRDefault="006211EB" w:rsidP="006211EB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32. Составление титула капитальных ремонтов оборудования Заказчика, сопровождение и внесение изменений при согласовании и утверждении титула Заказчиком. Разработка проектов по титулу, согласование проектов, курирование капитальных ремонтов, выполнение функций генподрядчика (заключение договоров с подрядными организациями) может выполняться Исполнителем с заключением отдельного договора.</w:t>
      </w:r>
    </w:p>
    <w:p w:rsidR="006211EB" w:rsidRDefault="006211EB" w:rsidP="006211EB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33. Выполнение других, не предусмотренных регламентом работ, являющихся обязательными в соответствии с «Правилами технической эксплуатации». Организация технического обслуживания АТС-5 по договору Заказчика с ЗАО «</w:t>
      </w:r>
      <w:proofErr w:type="spellStart"/>
      <w:r>
        <w:rPr>
          <w:rFonts w:ascii="Times New Roman" w:hAnsi="Times New Roman"/>
        </w:rPr>
        <w:t>ИскраУралТЕЛ</w:t>
      </w:r>
      <w:proofErr w:type="spellEnd"/>
      <w:r>
        <w:rPr>
          <w:rFonts w:ascii="Times New Roman" w:hAnsi="Times New Roman"/>
        </w:rPr>
        <w:t>», АС «</w:t>
      </w:r>
      <w:proofErr w:type="spellStart"/>
      <w:r>
        <w:rPr>
          <w:rFonts w:ascii="Times New Roman" w:hAnsi="Times New Roman"/>
        </w:rPr>
        <w:t>Приток-А</w:t>
      </w:r>
      <w:proofErr w:type="spellEnd"/>
      <w:r>
        <w:rPr>
          <w:rFonts w:ascii="Times New Roman" w:hAnsi="Times New Roman"/>
        </w:rPr>
        <w:t>» по договору Заказчика с ООО Компания «Регион-Сервис» и 2-х цифровых станций типа «CORAL SL» с ООО «</w:t>
      </w:r>
      <w:proofErr w:type="spellStart"/>
      <w:r>
        <w:rPr>
          <w:rFonts w:ascii="Times New Roman" w:hAnsi="Times New Roman"/>
        </w:rPr>
        <w:t>ТехНетСервис</w:t>
      </w:r>
      <w:proofErr w:type="spellEnd"/>
      <w:r>
        <w:rPr>
          <w:rFonts w:ascii="Times New Roman" w:hAnsi="Times New Roman"/>
        </w:rPr>
        <w:t>».</w:t>
      </w:r>
    </w:p>
    <w:p w:rsidR="006211EB" w:rsidRDefault="006211EB" w:rsidP="006211EB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34. Разрабатывать мероприятия по энергосбережению для внедрения на сетях, сооружениях и оборудовании, обслуживаемых по данному договору.</w:t>
      </w:r>
    </w:p>
    <w:p w:rsidR="006211EB" w:rsidRDefault="006211EB" w:rsidP="006211EB">
      <w:pPr>
        <w:spacing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35. Обеспечивать, в соответствии с годовым графиком ППР, оказание регламентных услуг по    техническому обслуживанию установок пожарной сигнализации в обслуживаемых зданиях. </w:t>
      </w:r>
    </w:p>
    <w:p w:rsidR="006211EB" w:rsidRDefault="006211EB" w:rsidP="006211E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Регламент №51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«Эксплуатационное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  <w:b/>
        </w:rPr>
        <w:t>контроля за</w:t>
      </w:r>
      <w:proofErr w:type="gramEnd"/>
      <w:r>
        <w:rPr>
          <w:rFonts w:ascii="Times New Roman" w:hAnsi="Times New Roman"/>
          <w:b/>
        </w:rPr>
        <w:t xml:space="preserve"> техническим состоянием радиостанций гражданской обороны и аккумуляторов к ним»</w:t>
      </w:r>
    </w:p>
    <w:p w:rsidR="006211EB" w:rsidRDefault="006211EB" w:rsidP="006211EB">
      <w:pPr>
        <w:pStyle w:val="a5"/>
        <w:spacing w:line="288" w:lineRule="auto"/>
        <w:ind w:firstLine="902"/>
        <w:jc w:val="both"/>
        <w:rPr>
          <w:rFonts w:ascii="Times New Roman" w:hAnsi="Times New Roman"/>
          <w:color w:val="auto"/>
          <w:sz w:val="22"/>
          <w:lang w:val="ru-RU"/>
        </w:rPr>
      </w:pPr>
      <w:r>
        <w:rPr>
          <w:rFonts w:ascii="Times New Roman" w:hAnsi="Times New Roman"/>
          <w:color w:val="auto"/>
          <w:sz w:val="22"/>
          <w:lang w:val="ru-RU"/>
        </w:rPr>
        <w:t xml:space="preserve">Регламент определяет перечень услуг, оказываемых Исполнителем по обслуживанию, ремонту и контролю за техническим состоянием радиостанций гражданской обороны и аккумуляторов к ним, по перечню Приложения № 1, раздел 2 к договору № ТО-5/15 </w:t>
      </w:r>
      <w:proofErr w:type="gramStart"/>
      <w:r>
        <w:rPr>
          <w:rFonts w:ascii="Times New Roman" w:hAnsi="Times New Roman"/>
          <w:color w:val="auto"/>
          <w:sz w:val="22"/>
          <w:lang w:val="ru-RU"/>
        </w:rPr>
        <w:t>от</w:t>
      </w:r>
      <w:proofErr w:type="gramEnd"/>
      <w:r>
        <w:rPr>
          <w:rFonts w:ascii="Times New Roman" w:hAnsi="Times New Roman"/>
          <w:color w:val="auto"/>
          <w:sz w:val="22"/>
          <w:lang w:val="ru-RU"/>
        </w:rPr>
        <w:t xml:space="preserve"> ______________ (далее - Приложение 1).</w:t>
      </w:r>
    </w:p>
    <w:p w:rsidR="006211EB" w:rsidRDefault="006211EB" w:rsidP="006211EB">
      <w:pPr>
        <w:pStyle w:val="a5"/>
        <w:spacing w:line="288" w:lineRule="auto"/>
        <w:jc w:val="both"/>
        <w:rPr>
          <w:rFonts w:ascii="Times New Roman" w:hAnsi="Times New Roman"/>
          <w:color w:val="auto"/>
          <w:sz w:val="22"/>
          <w:u w:val="single"/>
          <w:lang w:val="ru-RU"/>
        </w:rPr>
      </w:pPr>
      <w:r>
        <w:rPr>
          <w:rFonts w:ascii="Times New Roman" w:hAnsi="Times New Roman"/>
          <w:color w:val="auto"/>
          <w:sz w:val="22"/>
          <w:u w:val="single"/>
          <w:lang w:val="ru-RU"/>
        </w:rPr>
        <w:t>Объем работ Исполнителя по регламенту услуг:</w:t>
      </w:r>
    </w:p>
    <w:p w:rsidR="006211EB" w:rsidRDefault="006211EB" w:rsidP="006211EB">
      <w:pPr>
        <w:numPr>
          <w:ilvl w:val="0"/>
          <w:numId w:val="2"/>
        </w:numPr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Планово-предупредительные ремонты (осмотр, техническое обслуживание, испытания, текущий ремонт) выполняются в соответствии с утверждёнными графиками ППР и техническими регламентами завода - изготовителя. </w:t>
      </w:r>
    </w:p>
    <w:p w:rsidR="006211EB" w:rsidRDefault="006211EB" w:rsidP="006211EB">
      <w:pPr>
        <w:numPr>
          <w:ilvl w:val="0"/>
          <w:numId w:val="2"/>
        </w:numPr>
        <w:tabs>
          <w:tab w:val="num" w:pos="180"/>
        </w:tabs>
        <w:spacing w:after="0" w:line="288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Аварийные ремонты. При выявлении несоответствия технического состояния или невозможности ремонта (не подлежат ремонту) Исполнитель выдаёт заключение на списание оборудования Заказчика. В случае возможности выполнения ремонта, Исполнитель составляет перечень необходимого оборудования и извещает, где возможно его приобрести.</w:t>
      </w:r>
    </w:p>
    <w:p w:rsidR="006211EB" w:rsidRDefault="006211EB" w:rsidP="006211EB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3. Составление графиков планово-предупредительных ремонтов (ППР) в соответствии с «Положением о ППР энергетического оборудования и энергосетей в подразделениях РФЯЦ-ВНИИТФ». Графики ППР составляются Исполнителем в срок до 1 июня предшествующего ремонту года и направляются в ЭМО института для согласования и утверждения главным инженером института. Необходимая корректировка работ по графику ППР должна проводиться своевременно.</w:t>
      </w:r>
    </w:p>
    <w:p w:rsidR="006211EB" w:rsidRDefault="006211EB" w:rsidP="006211EB">
      <w:pPr>
        <w:tabs>
          <w:tab w:val="left" w:pos="0"/>
        </w:tabs>
        <w:spacing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proofErr w:type="gramStart"/>
      <w:r>
        <w:rPr>
          <w:rFonts w:ascii="Times New Roman" w:hAnsi="Times New Roman"/>
        </w:rPr>
        <w:t>По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результата</w:t>
      </w:r>
      <w:proofErr w:type="gramEnd"/>
      <w:r>
        <w:rPr>
          <w:rFonts w:ascii="Times New Roman" w:hAnsi="Times New Roman"/>
        </w:rPr>
        <w:t xml:space="preserve"> выполнения Исполнителем обязательств по настоящему договору  в срок до 31 января, проводить анализ нарушений в работе обслуживаемого оборудования Заказчика, и предоставлять отчеты с разработанными мероприятиями по улучшению работы оборудования и обслуживающего персонала.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Исполнитель</w:t>
      </w:r>
      <w:r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                           Заказчик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line="288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____________________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</w:rPr>
        <w:tab/>
        <w:t>__________________</w:t>
      </w:r>
    </w:p>
    <w:p w:rsidR="006211EB" w:rsidRDefault="006211EB" w:rsidP="006211EB">
      <w:pPr>
        <w:spacing w:line="288" w:lineRule="auto"/>
        <w:jc w:val="center"/>
        <w:rPr>
          <w:rFonts w:ascii="Times New Roman" w:hAnsi="Times New Roman"/>
          <w:b/>
        </w:rPr>
      </w:pPr>
    </w:p>
    <w:p w:rsidR="006211EB" w:rsidRDefault="006211EB" w:rsidP="006211EB">
      <w:pPr>
        <w:spacing w:after="0"/>
        <w:rPr>
          <w:rFonts w:ascii="Lucida Sans Unicode" w:eastAsia="Times New Roman" w:hAnsi="Lucida Sans Unicode"/>
          <w:b/>
        </w:rPr>
        <w:sectPr w:rsidR="006211EB">
          <w:pgSz w:w="11906" w:h="16838"/>
          <w:pgMar w:top="964" w:right="794" w:bottom="907" w:left="1134" w:header="709" w:footer="709" w:gutter="0"/>
          <w:cols w:space="720"/>
        </w:sectPr>
      </w:pP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>Приложение №3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к договору № ТО-5/15 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от ______________</w:t>
      </w:r>
    </w:p>
    <w:p w:rsidR="006211EB" w:rsidRDefault="006211EB" w:rsidP="006211EB">
      <w:pPr>
        <w:shd w:val="clear" w:color="auto" w:fill="FFFFFF"/>
        <w:tabs>
          <w:tab w:val="left" w:pos="919"/>
        </w:tabs>
        <w:spacing w:after="120" w:line="288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 о цепочке собственников, включая бенефициаров (в т.ч. конечных)</w:t>
      </w:r>
    </w:p>
    <w:p w:rsidR="006211EB" w:rsidRDefault="006211EB" w:rsidP="006211EB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</w:t>
      </w:r>
    </w:p>
    <w:p w:rsidR="006211EB" w:rsidRDefault="006211EB" w:rsidP="006211EB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(наименование организации участника запроса предложений)</w:t>
      </w:r>
    </w:p>
    <w:p w:rsidR="006211EB" w:rsidRDefault="006211EB" w:rsidP="006211EB">
      <w:pPr>
        <w:spacing w:after="0" w:line="216" w:lineRule="auto"/>
        <w:ind w:left="4956"/>
        <w:rPr>
          <w:rFonts w:ascii="Times New Roman" w:hAnsi="Times New Roman"/>
          <w:sz w:val="12"/>
          <w:szCs w:val="12"/>
          <w:lang w:eastAsia="ru-RU"/>
        </w:rPr>
      </w:pPr>
    </w:p>
    <w:tbl>
      <w:tblPr>
        <w:tblW w:w="16185" w:type="dxa"/>
        <w:tblInd w:w="-573" w:type="dxa"/>
        <w:tblLayout w:type="fixed"/>
        <w:tblLook w:val="00A0"/>
      </w:tblPr>
      <w:tblGrid>
        <w:gridCol w:w="237"/>
        <w:gridCol w:w="961"/>
        <w:gridCol w:w="961"/>
        <w:gridCol w:w="855"/>
        <w:gridCol w:w="947"/>
        <w:gridCol w:w="755"/>
        <w:gridCol w:w="851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6211EB" w:rsidTr="006211EB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5</w:t>
            </w:r>
          </w:p>
        </w:tc>
      </w:tr>
      <w:tr w:rsidR="006211EB" w:rsidTr="006211EB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/п</w:t>
            </w:r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6211EB" w:rsidTr="006211EB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Цена (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млн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.р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</w:tr>
      <w:tr w:rsidR="006211EB" w:rsidTr="006211EB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указывается 10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отсутств-ует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№(номер) от (число)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.(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месяц).(год), например №123 от 01.01.2011.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при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начало и окончание срока действия договора  в формате (число)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.(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российское юридическое лицо указывается 10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значный</w:t>
            </w:r>
            <w:proofErr w:type="spell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Указывается</w:t>
            </w:r>
            <w:proofErr w:type="gramEnd"/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sz w:val="12"/>
                <w:szCs w:val="12"/>
                <w:lang w:eastAsia="ru-RU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6211EB" w:rsidRDefault="006211EB" w:rsidP="006211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                    ____________________________________</w:t>
      </w:r>
    </w:p>
    <w:p w:rsidR="006211EB" w:rsidRDefault="006211EB" w:rsidP="006211EB">
      <w:pPr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(Подпись уполномоченного представителя)</w:t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</w:r>
      <w:r>
        <w:rPr>
          <w:rFonts w:ascii="Times New Roman" w:hAnsi="Times New Roman"/>
          <w:sz w:val="16"/>
          <w:szCs w:val="16"/>
          <w:lang w:eastAsia="ru-RU"/>
        </w:rPr>
        <w:tab/>
        <w:t>(ФИО и должность подписавшего)</w:t>
      </w:r>
    </w:p>
    <w:p w:rsidR="006211EB" w:rsidRDefault="006211EB" w:rsidP="006211EB">
      <w:pPr>
        <w:widowControl w:val="0"/>
        <w:suppressAutoHyphens/>
        <w:spacing w:after="0" w:line="288" w:lineRule="auto"/>
        <w:jc w:val="center"/>
        <w:rPr>
          <w:rFonts w:ascii="Times New Roman" w:eastAsia="Times New Roman" w:hAnsi="Times New Roman"/>
          <w:b/>
        </w:rPr>
      </w:pPr>
    </w:p>
    <w:p w:rsidR="006211EB" w:rsidRDefault="006211EB" w:rsidP="006211EB">
      <w:pPr>
        <w:spacing w:after="0"/>
        <w:sectPr w:rsidR="006211EB">
          <w:pgSz w:w="16838" w:h="11906" w:orient="landscape"/>
          <w:pgMar w:top="851" w:right="964" w:bottom="794" w:left="907" w:header="709" w:footer="709" w:gutter="0"/>
          <w:cols w:space="720"/>
        </w:sectPr>
      </w:pP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>Приложение №4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к договору № ТО-5/15 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от ______________</w:t>
      </w:r>
    </w:p>
    <w:p w:rsidR="006211EB" w:rsidRDefault="006211EB" w:rsidP="006211EB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Принадлежность организации</w:t>
      </w:r>
      <w:r>
        <w:rPr>
          <w:rFonts w:ascii="Times New Roman" w:hAnsi="Times New Roman"/>
          <w:b/>
          <w:bCs/>
          <w:i/>
          <w:sz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к субъектам малого и среднего предпринимательства.</w:t>
      </w:r>
    </w:p>
    <w:p w:rsidR="006211EB" w:rsidRDefault="006211EB" w:rsidP="006211EB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Настоящим подтверждаем, что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Times New Roman" w:hAnsi="Times New Roman"/>
          <w:i/>
          <w:sz w:val="24"/>
          <w:szCs w:val="24"/>
          <w:u w:val="single"/>
        </w:rPr>
        <w:t xml:space="preserve">(указывается наименование участника запроса цен) </w:t>
      </w:r>
      <w:r>
        <w:rPr>
          <w:rFonts w:ascii="Times New Roman" w:eastAsia="Times New Roman" w:hAnsi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Times New Roman" w:hAnsi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Times New Roman" w:hAnsi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tbl>
      <w:tblPr>
        <w:tblW w:w="105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118"/>
        <w:gridCol w:w="1701"/>
        <w:gridCol w:w="244"/>
        <w:gridCol w:w="1173"/>
        <w:gridCol w:w="1701"/>
        <w:gridCol w:w="2087"/>
      </w:tblGrid>
      <w:tr w:rsidR="006211EB" w:rsidTr="006211E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Подтверждающий документ</w:t>
            </w:r>
          </w:p>
        </w:tc>
      </w:tr>
      <w:tr w:rsidR="006211EB" w:rsidTr="006211E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6211EB" w:rsidTr="006211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только для юридических лиц:</w:t>
            </w:r>
          </w:p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Суммарная доля участия в уставном (складочном) капитале: </w:t>
            </w:r>
          </w:p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Указывается в процентах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Копия устава (стр. __ заявки)</w:t>
            </w:r>
          </w:p>
        </w:tc>
      </w:tr>
      <w:tr w:rsidR="006211EB" w:rsidTr="006211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только для юридических лиц:</w:t>
            </w:r>
          </w:p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eastAsia="Times New Roman"/>
                <w:i/>
              </w:rPr>
            </w:pPr>
            <w:r>
              <w:rPr>
                <w:rFonts w:ascii="Times New Roman" w:eastAsia="Times New Roman" w:hAnsi="Times New Roman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Указывается в процентах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Копия устава</w:t>
            </w:r>
          </w:p>
        </w:tc>
      </w:tr>
      <w:tr w:rsidR="006211EB" w:rsidTr="006211EB">
        <w:trPr>
          <w:trHeight w:val="16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до 100 человек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Указывается</w:t>
            </w:r>
          </w:p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количество человек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Копия формы № 4 ФСС (стр. __ заявки)</w:t>
            </w:r>
          </w:p>
        </w:tc>
      </w:tr>
      <w:tr w:rsidR="006211EB" w:rsidTr="006211EB">
        <w:trPr>
          <w:trHeight w:val="190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до 15 человек –</w:t>
            </w:r>
          </w:p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микро- предприятие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</w:p>
        </w:tc>
      </w:tr>
      <w:tr w:rsidR="006211EB" w:rsidTr="006211EB">
        <w:trPr>
          <w:trHeight w:val="14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400 млн. руб.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1 000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Указывается в миллионах рублей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eastAsia="Times New Roman" w:hAnsi="Times New Roman"/>
                <w:i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6211EB" w:rsidTr="006211EB">
        <w:trPr>
          <w:trHeight w:val="12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60 млн. руб. – микро- предприятие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eastAsia="Times New Roman" w:hAnsi="Times New Roman"/>
                <w:i/>
              </w:rPr>
            </w:pPr>
          </w:p>
        </w:tc>
      </w:tr>
    </w:tbl>
    <w:p w:rsidR="006211EB" w:rsidRDefault="006211EB" w:rsidP="006211E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lang w:eastAsia="ru-RU"/>
        </w:rPr>
      </w:pPr>
      <w:r>
        <w:rPr>
          <w:rFonts w:ascii="Times New Roman" w:hAnsi="Times New Roman"/>
          <w:b/>
          <w:bCs/>
          <w:snapToGrid w:val="0"/>
          <w:sz w:val="24"/>
          <w:lang w:eastAsia="ru-RU"/>
        </w:rPr>
        <w:t>_________________________________</w:t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  <w:t>___</w:t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</w:r>
      <w:r>
        <w:rPr>
          <w:rFonts w:ascii="Times New Roman" w:hAnsi="Times New Roman"/>
          <w:b/>
          <w:bCs/>
          <w:snapToGrid w:val="0"/>
          <w:sz w:val="24"/>
          <w:lang w:eastAsia="ru-RU"/>
        </w:rPr>
        <w:tab/>
        <w:t>___________________________</w:t>
      </w:r>
    </w:p>
    <w:p w:rsidR="006211EB" w:rsidRDefault="006211EB" w:rsidP="006211EB">
      <w:pPr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  <w:t>(Подпись уполномоченного представителя)</w:t>
      </w:r>
      <w:r>
        <w:rPr>
          <w:rFonts w:ascii="Times New Roman" w:hAnsi="Times New Roman"/>
          <w:b/>
          <w:bCs/>
          <w:sz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lang w:eastAsia="ru-RU"/>
        </w:rPr>
        <w:tab/>
      </w:r>
      <w:r>
        <w:rPr>
          <w:rFonts w:ascii="Times New Roman" w:hAnsi="Times New Roman"/>
          <w:b/>
          <w:i/>
          <w:sz w:val="24"/>
          <w:szCs w:val="24"/>
          <w:vertAlign w:val="superscript"/>
          <w:lang w:eastAsia="ru-RU"/>
        </w:rPr>
        <w:t>(Имя и должность подписавшего)</w:t>
      </w:r>
    </w:p>
    <w:p w:rsidR="006211EB" w:rsidRDefault="006211EB" w:rsidP="006211EB">
      <w:pPr>
        <w:overflowPunct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b/>
          <w:bCs/>
          <w:sz w:val="24"/>
          <w:lang w:eastAsia="ru-RU"/>
        </w:rPr>
      </w:pPr>
      <w:r>
        <w:rPr>
          <w:rFonts w:ascii="Times New Roman" w:hAnsi="Times New Roman"/>
          <w:b/>
          <w:bCs/>
          <w:sz w:val="24"/>
          <w:lang w:eastAsia="ru-RU"/>
        </w:rPr>
        <w:t>М.П.</w:t>
      </w:r>
    </w:p>
    <w:p w:rsidR="006211EB" w:rsidRDefault="006211EB" w:rsidP="006211EB">
      <w:pPr>
        <w:spacing w:after="0"/>
        <w:sectPr w:rsidR="006211EB">
          <w:pgSz w:w="11906" w:h="16838"/>
          <w:pgMar w:top="964" w:right="794" w:bottom="907" w:left="1134" w:header="709" w:footer="709" w:gutter="0"/>
          <w:cols w:space="720"/>
        </w:sectPr>
      </w:pPr>
    </w:p>
    <w:p w:rsidR="006211EB" w:rsidRDefault="006211EB" w:rsidP="006211EB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lastRenderedPageBreak/>
        <w:t>Приложение №5</w:t>
      </w:r>
    </w:p>
    <w:p w:rsidR="006211EB" w:rsidRDefault="006211EB" w:rsidP="006211EB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 xml:space="preserve">к договору № ТО-5/15 </w:t>
      </w:r>
    </w:p>
    <w:p w:rsidR="006211EB" w:rsidRDefault="006211EB" w:rsidP="006211EB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от ______________</w:t>
      </w:r>
    </w:p>
    <w:tbl>
      <w:tblPr>
        <w:tblW w:w="3364" w:type="dxa"/>
        <w:jc w:val="right"/>
        <w:tblInd w:w="1075" w:type="dxa"/>
        <w:tblLook w:val="00A0"/>
      </w:tblPr>
      <w:tblGrid>
        <w:gridCol w:w="3364"/>
      </w:tblGrid>
      <w:tr w:rsidR="006211EB" w:rsidTr="006211EB">
        <w:trPr>
          <w:trHeight w:val="143"/>
          <w:jc w:val="right"/>
        </w:trPr>
        <w:tc>
          <w:tcPr>
            <w:tcW w:w="3364" w:type="dxa"/>
            <w:noWrap/>
            <w:vAlign w:val="bottom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211EB" w:rsidTr="006211EB">
        <w:trPr>
          <w:trHeight w:val="435"/>
          <w:jc w:val="right"/>
        </w:trPr>
        <w:tc>
          <w:tcPr>
            <w:tcW w:w="3364" w:type="dxa"/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УТВЕРЖДАЮ</w:t>
            </w:r>
          </w:p>
        </w:tc>
      </w:tr>
      <w:tr w:rsidR="006211EB" w:rsidTr="006211EB">
        <w:trPr>
          <w:trHeight w:val="405"/>
          <w:jc w:val="right"/>
        </w:trPr>
        <w:tc>
          <w:tcPr>
            <w:tcW w:w="3364" w:type="dxa"/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Главный инженер РФЯЦ-ВНИИТФ</w:t>
            </w:r>
          </w:p>
        </w:tc>
      </w:tr>
      <w:tr w:rsidR="006211EB" w:rsidTr="006211EB">
        <w:trPr>
          <w:trHeight w:val="324"/>
          <w:jc w:val="right"/>
        </w:trPr>
        <w:tc>
          <w:tcPr>
            <w:tcW w:w="3364" w:type="dxa"/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</w:t>
            </w:r>
          </w:p>
        </w:tc>
      </w:tr>
    </w:tbl>
    <w:p w:rsidR="006211EB" w:rsidRDefault="006211EB" w:rsidP="006211EB">
      <w:pPr>
        <w:spacing w:after="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График Планово-предупредительного ремонта</w:t>
      </w:r>
    </w:p>
    <w:p w:rsidR="006211EB" w:rsidRDefault="006211EB" w:rsidP="006211EB">
      <w:p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договору на эксплуатационное и техническое обслуживание, надлежащее содержание и ремонт, а также осуществление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связи  ФГУП «РФЯЦ-ВНИИТФ им. </w:t>
      </w:r>
      <w:proofErr w:type="spellStart"/>
      <w:r>
        <w:rPr>
          <w:rFonts w:ascii="Times New Roman" w:hAnsi="Times New Roman"/>
        </w:rPr>
        <w:t>академ</w:t>
      </w:r>
      <w:proofErr w:type="spellEnd"/>
      <w:r>
        <w:rPr>
          <w:rFonts w:ascii="Times New Roman" w:hAnsi="Times New Roman"/>
        </w:rPr>
        <w:t>. Е.И. Забабахина» на 2015 год</w:t>
      </w:r>
    </w:p>
    <w:tbl>
      <w:tblPr>
        <w:tblW w:w="15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14"/>
        <w:gridCol w:w="1202"/>
        <w:gridCol w:w="1275"/>
        <w:gridCol w:w="2074"/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6211EB" w:rsidTr="006211EB"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инвентарный номер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техническая характеристика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6211EB" w:rsidTr="006211E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6211EB" w:rsidTr="006211EB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</w:tr>
      <w:tr w:rsidR="006211EB" w:rsidTr="006211EB">
        <w:tc>
          <w:tcPr>
            <w:tcW w:w="154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кладовая ___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6211EB" w:rsidTr="006211EB"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бслуживание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вкл.техосмотр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текущий ремонт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 том числе: по тех</w:t>
            </w:r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бслуживанию (включая тех.осмотры)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по текущим ремонтам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11EB" w:rsidTr="006211EB">
        <w:tc>
          <w:tcPr>
            <w:tcW w:w="5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по капитальным ремонтам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211EB" w:rsidRDefault="006211EB" w:rsidP="006211E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6211EB" w:rsidTr="006211EB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</w:t>
            </w:r>
          </w:p>
        </w:tc>
      </w:tr>
    </w:tbl>
    <w:p w:rsidR="006211EB" w:rsidRDefault="006211EB" w:rsidP="006211EB">
      <w:pPr>
        <w:spacing w:after="0" w:line="240" w:lineRule="auto"/>
        <w:rPr>
          <w:sz w:val="20"/>
          <w:szCs w:val="20"/>
        </w:rPr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6211EB" w:rsidTr="006211EB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июль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август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0"/>
                <w:szCs w:val="20"/>
              </w:rPr>
              <w:t>квартал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</w:tr>
    </w:tbl>
    <w:p w:rsidR="006211EB" w:rsidRDefault="006211EB" w:rsidP="006211EB">
      <w:pPr>
        <w:spacing w:after="0" w:line="240" w:lineRule="auto"/>
      </w:pPr>
    </w:p>
    <w:tbl>
      <w:tblPr>
        <w:tblW w:w="9540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92"/>
        <w:gridCol w:w="1193"/>
        <w:gridCol w:w="1192"/>
        <w:gridCol w:w="1193"/>
        <w:gridCol w:w="1192"/>
        <w:gridCol w:w="1193"/>
        <w:gridCol w:w="1192"/>
        <w:gridCol w:w="1193"/>
      </w:tblGrid>
      <w:tr w:rsidR="006211EB" w:rsidTr="006211EB"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0"/>
                <w:szCs w:val="20"/>
              </w:rPr>
              <w:t>квартал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трудоем-кость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работ, чел*час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работ, руб. с НДС**</w:t>
            </w:r>
          </w:p>
        </w:tc>
      </w:tr>
      <w:tr w:rsidR="006211EB" w:rsidTr="006211EB"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31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36</w:t>
            </w:r>
          </w:p>
        </w:tc>
      </w:tr>
    </w:tbl>
    <w:p w:rsidR="006211EB" w:rsidRDefault="006211EB" w:rsidP="006211EB">
      <w:pPr>
        <w:spacing w:after="0" w:line="312" w:lineRule="auto"/>
        <w:jc w:val="center"/>
        <w:rPr>
          <w:rFonts w:ascii="Times New Roman" w:hAnsi="Times New Roman"/>
          <w:sz w:val="20"/>
          <w:szCs w:val="20"/>
        </w:rPr>
      </w:pPr>
    </w:p>
    <w:p w:rsidR="006211EB" w:rsidRDefault="006211EB" w:rsidP="006211EB">
      <w:pPr>
        <w:rPr>
          <w:rFonts w:ascii="Times New Roman" w:hAnsi="Times New Roman"/>
        </w:rPr>
      </w:pPr>
      <w:r>
        <w:rPr>
          <w:rFonts w:ascii="Times New Roman" w:hAnsi="Times New Roman"/>
        </w:rPr>
        <w:t>Суммарная трудоемкость ________________________________.</w:t>
      </w:r>
    </w:p>
    <w:p w:rsidR="006211EB" w:rsidRDefault="006211EB" w:rsidP="006211EB">
      <w:pPr>
        <w:rPr>
          <w:rFonts w:ascii="Times New Roman" w:hAnsi="Times New Roman"/>
        </w:rPr>
      </w:pPr>
      <w:r>
        <w:rPr>
          <w:rFonts w:ascii="Times New Roman" w:hAnsi="Times New Roman"/>
        </w:rPr>
        <w:t>Расчетная численность __________________________________.</w:t>
      </w:r>
    </w:p>
    <w:p w:rsidR="006211EB" w:rsidRDefault="006211EB" w:rsidP="006211EB">
      <w:pPr>
        <w:rPr>
          <w:rFonts w:ascii="Times New Roman" w:hAnsi="Times New Roman"/>
        </w:rPr>
      </w:pPr>
      <w:r>
        <w:rPr>
          <w:rFonts w:ascii="Times New Roman" w:hAnsi="Times New Roman"/>
        </w:rPr>
        <w:t>Затраты на материалы, запчасти __________________________.</w:t>
      </w:r>
    </w:p>
    <w:p w:rsidR="006211EB" w:rsidRDefault="006211EB" w:rsidP="006211EB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</w:rPr>
        <w:t>**</w:t>
      </w:r>
      <w:r>
        <w:rPr>
          <w:rFonts w:ascii="Times New Roman" w:hAnsi="Times New Roman"/>
          <w:i/>
          <w:sz w:val="20"/>
          <w:szCs w:val="20"/>
        </w:rPr>
        <w:t xml:space="preserve"> заполняется по запросу Заказчика</w:t>
      </w:r>
    </w:p>
    <w:p w:rsidR="006211EB" w:rsidRDefault="006211EB" w:rsidP="006211EB">
      <w:pPr>
        <w:rPr>
          <w:rFonts w:ascii="Times New Roman" w:hAnsi="Times New Roman"/>
          <w:i/>
          <w:sz w:val="20"/>
          <w:szCs w:val="20"/>
        </w:rPr>
      </w:pPr>
    </w:p>
    <w:p w:rsidR="006211EB" w:rsidRDefault="006211EB" w:rsidP="006211EB">
      <w:pPr>
        <w:rPr>
          <w:rFonts w:ascii="Times New Roman" w:hAnsi="Times New Roman"/>
          <w:i/>
          <w:sz w:val="20"/>
          <w:szCs w:val="20"/>
        </w:rPr>
      </w:pPr>
    </w:p>
    <w:tbl>
      <w:tblPr>
        <w:tblW w:w="14760" w:type="dxa"/>
        <w:tblInd w:w="648" w:type="dxa"/>
        <w:tblLook w:val="01E0"/>
      </w:tblPr>
      <w:tblGrid>
        <w:gridCol w:w="7200"/>
        <w:gridCol w:w="2160"/>
        <w:gridCol w:w="5400"/>
      </w:tblGrid>
      <w:tr w:rsidR="006211EB" w:rsidTr="006211EB">
        <w:tc>
          <w:tcPr>
            <w:tcW w:w="7200" w:type="dxa"/>
            <w:hideMark/>
          </w:tcPr>
          <w:p w:rsidR="006211EB" w:rsidRDefault="006211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Согласовано:</w:t>
            </w:r>
          </w:p>
          <w:p w:rsidR="006211EB" w:rsidRDefault="006211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энергетик __________________ /Фамилия И.О./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2160" w:type="dxa"/>
          </w:tcPr>
          <w:p w:rsidR="006211EB" w:rsidRDefault="006211EB">
            <w:pPr>
              <w:rPr>
                <w:rFonts w:ascii="Times New Roman" w:hAnsi="Times New Roman"/>
              </w:rPr>
            </w:pPr>
          </w:p>
        </w:tc>
        <w:tc>
          <w:tcPr>
            <w:tcW w:w="5400" w:type="dxa"/>
          </w:tcPr>
          <w:p w:rsidR="006211EB" w:rsidRDefault="006211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Разработали:</w:t>
            </w:r>
          </w:p>
          <w:p w:rsidR="006211EB" w:rsidRDefault="006211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</w:p>
          <w:p w:rsidR="006211EB" w:rsidRDefault="006211E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 ___________________ /Фамилия И.О./ </w:t>
            </w:r>
          </w:p>
          <w:p w:rsidR="006211EB" w:rsidRDefault="006211E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цеха  _________________ /Фамилия И.О./ Экономист цеха __________________ /Фамилия И.О./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6211EB" w:rsidRDefault="006211EB" w:rsidP="006211EB">
      <w:pPr>
        <w:spacing w:after="0"/>
        <w:sectPr w:rsidR="006211EB">
          <w:pgSz w:w="16838" w:h="11906" w:orient="landscape"/>
          <w:pgMar w:top="1134" w:right="964" w:bottom="794" w:left="907" w:header="709" w:footer="709" w:gutter="0"/>
          <w:cols w:space="720"/>
        </w:sectPr>
      </w:pPr>
    </w:p>
    <w:p w:rsidR="006211EB" w:rsidRDefault="006211EB" w:rsidP="006211EB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lastRenderedPageBreak/>
        <w:t>Приложение №6</w:t>
      </w:r>
    </w:p>
    <w:p w:rsidR="006211EB" w:rsidRDefault="006211EB" w:rsidP="006211EB">
      <w:pPr>
        <w:pStyle w:val="a4"/>
        <w:spacing w:before="0" w:after="0"/>
        <w:jc w:val="right"/>
        <w:rPr>
          <w:rFonts w:ascii="Times New Roman" w:hAnsi="Times New Roman"/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 xml:space="preserve">к договору № ТО-5/15 </w:t>
      </w:r>
    </w:p>
    <w:p w:rsidR="006211EB" w:rsidRDefault="006211EB" w:rsidP="006211EB">
      <w:pPr>
        <w:pStyle w:val="a4"/>
        <w:spacing w:before="0" w:after="0"/>
        <w:jc w:val="right"/>
        <w:rPr>
          <w:b/>
          <w:color w:val="auto"/>
          <w:sz w:val="22"/>
          <w:lang w:val="ru-RU"/>
        </w:rPr>
      </w:pPr>
      <w:r>
        <w:rPr>
          <w:rFonts w:ascii="Times New Roman" w:hAnsi="Times New Roman"/>
          <w:b/>
          <w:color w:val="auto"/>
          <w:sz w:val="22"/>
          <w:lang w:val="ru-RU"/>
        </w:rPr>
        <w:t>от ______________</w:t>
      </w:r>
    </w:p>
    <w:p w:rsidR="006211EB" w:rsidRDefault="006211EB" w:rsidP="006211EB">
      <w:pPr>
        <w:spacing w:after="0" w:line="312" w:lineRule="auto"/>
        <w:jc w:val="center"/>
        <w:rPr>
          <w:rFonts w:ascii="Times New Roman" w:hAnsi="Times New Roman"/>
          <w:b/>
        </w:rPr>
      </w:pPr>
    </w:p>
    <w:p w:rsidR="006211EB" w:rsidRDefault="006211EB" w:rsidP="006211EB">
      <w:pPr>
        <w:spacing w:after="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КАЛЬКУЛЯЦИЯ</w:t>
      </w:r>
    </w:p>
    <w:p w:rsidR="006211EB" w:rsidRDefault="006211EB" w:rsidP="006211EB">
      <w:p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стоимости работ по договору по эксплуатационному и техническому обслуживанию, надлежащему содержанию и ремонту, а также осуществлению </w:t>
      </w:r>
      <w:proofErr w:type="gramStart"/>
      <w:r>
        <w:rPr>
          <w:rFonts w:ascii="Times New Roman" w:hAnsi="Times New Roman"/>
        </w:rPr>
        <w:t>контроля за</w:t>
      </w:r>
      <w:proofErr w:type="gramEnd"/>
      <w:r>
        <w:rPr>
          <w:rFonts w:ascii="Times New Roman" w:hAnsi="Times New Roman"/>
        </w:rPr>
        <w:t xml:space="preserve"> техническим состоянием сетей, сооружений и оборудования систем связи ФГУП «РФЯЦ-ВНИИТФ им. </w:t>
      </w:r>
      <w:proofErr w:type="spellStart"/>
      <w:r>
        <w:rPr>
          <w:rFonts w:ascii="Times New Roman" w:hAnsi="Times New Roman"/>
        </w:rPr>
        <w:t>академ</w:t>
      </w:r>
      <w:proofErr w:type="spellEnd"/>
      <w:r>
        <w:rPr>
          <w:rFonts w:ascii="Times New Roman" w:hAnsi="Times New Roman"/>
        </w:rPr>
        <w:t>. Е.И. Забабахина» на 2015 год</w:t>
      </w:r>
    </w:p>
    <w:p w:rsidR="006211EB" w:rsidRDefault="006211EB" w:rsidP="006211E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(с 01.02.2015г. по 31.01.2016г.)</w:t>
      </w:r>
    </w:p>
    <w:p w:rsidR="006211EB" w:rsidRDefault="006211EB" w:rsidP="006211EB">
      <w:pPr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tbl>
      <w:tblPr>
        <w:tblW w:w="9281" w:type="dxa"/>
        <w:tblInd w:w="92" w:type="dxa"/>
        <w:tblLook w:val="00A0"/>
      </w:tblPr>
      <w:tblGrid>
        <w:gridCol w:w="801"/>
        <w:gridCol w:w="7012"/>
        <w:gridCol w:w="1468"/>
      </w:tblGrid>
      <w:tr w:rsidR="006211EB" w:rsidTr="006211EB">
        <w:trPr>
          <w:trHeight w:val="276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Элементы затрат</w:t>
            </w:r>
          </w:p>
        </w:tc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сумма расходов,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руб.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оп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.)</w:t>
            </w:r>
          </w:p>
        </w:tc>
      </w:tr>
      <w:tr w:rsidR="006211EB" w:rsidTr="006211E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24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1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Прямые расходы,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Материальные затраты,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Материалы, запчасти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Природный газ (технологические нужды, транспортировка, потери)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Вода на технологические нужды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на материалы для выполнения необлагаемых работ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Заработная плата производственного персонала, всего: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Основная заработная плата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1.3.2.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заработная плата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59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социальный налог и отчисления на страхование от несчастных случаев на производстве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Амортизационные отчисления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24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Производственные командировки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Ремонт ОС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Энергоснабжение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на услуги, полученные для выполнения необлагаемых работ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88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Косвенные расходы, всего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Общепроизводственные расходы, общехозяйственные расходы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1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8"/>
                <w:szCs w:val="8"/>
                <w:lang w:eastAsia="ru-RU"/>
              </w:rPr>
            </w:pPr>
            <w:r>
              <w:rPr>
                <w:rFonts w:ascii="Times New Roman" w:hAnsi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Отпускная цена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НДС 18%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11EB" w:rsidTr="006211EB">
        <w:trPr>
          <w:trHeight w:val="31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11EB" w:rsidRDefault="006211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211EB" w:rsidRDefault="006211EB" w:rsidP="006211EB">
      <w:pPr>
        <w:spacing w:after="0" w:line="240" w:lineRule="auto"/>
      </w:pPr>
      <w:r>
        <w:rPr>
          <w:rFonts w:ascii="Times New Roman" w:hAnsi="Times New Roman"/>
        </w:rPr>
        <w:t xml:space="preserve">        Руководитель </w:t>
      </w:r>
      <w:r>
        <w:t>_______________________________</w:t>
      </w:r>
      <w:r>
        <w:tab/>
        <w:t xml:space="preserve">_________________________   </w:t>
      </w:r>
    </w:p>
    <w:p w:rsidR="006211EB" w:rsidRDefault="006211EB" w:rsidP="006211EB">
      <w:pPr>
        <w:pStyle w:val="Times12"/>
        <w:ind w:firstLine="0"/>
        <w:rPr>
          <w:bCs w:val="0"/>
          <w:i/>
          <w:vertAlign w:val="superscript"/>
        </w:rPr>
      </w:pPr>
      <w:r>
        <w:rPr>
          <w:bCs w:val="0"/>
          <w:i/>
          <w:vertAlign w:val="superscript"/>
        </w:rPr>
        <w:t xml:space="preserve">                                                                        (Подпись)</w:t>
      </w:r>
      <w:r>
        <w:rPr>
          <w:bCs w:val="0"/>
          <w:i/>
          <w:vertAlign w:val="superscript"/>
        </w:rPr>
        <w:tab/>
        <w:t xml:space="preserve">                                 (Имя и должность </w:t>
      </w:r>
      <w:proofErr w:type="gramStart"/>
      <w:r>
        <w:rPr>
          <w:bCs w:val="0"/>
          <w:i/>
          <w:vertAlign w:val="superscript"/>
        </w:rPr>
        <w:t>подписавшего</w:t>
      </w:r>
      <w:proofErr w:type="gramEnd"/>
      <w:r>
        <w:rPr>
          <w:bCs w:val="0"/>
          <w:i/>
          <w:vertAlign w:val="superscript"/>
        </w:rPr>
        <w:t>)</w:t>
      </w:r>
    </w:p>
    <w:p w:rsidR="006211EB" w:rsidRDefault="006211EB" w:rsidP="009E5BA2">
      <w:pPr>
        <w:pStyle w:val="Times12"/>
        <w:ind w:firstLine="709"/>
        <w:rPr>
          <w:bCs w:val="0"/>
          <w:sz w:val="20"/>
          <w:szCs w:val="20"/>
        </w:rPr>
      </w:pPr>
      <w:r>
        <w:rPr>
          <w:sz w:val="20"/>
          <w:szCs w:val="20"/>
        </w:rPr>
        <w:t xml:space="preserve">           М.П. </w:t>
      </w:r>
    </w:p>
    <w:p w:rsidR="006211EB" w:rsidRDefault="006211EB" w:rsidP="006211EB">
      <w:pPr>
        <w:widowControl w:val="0"/>
        <w:suppressAutoHyphens/>
        <w:spacing w:after="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№7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договору № ТО-5/15 </w:t>
      </w:r>
    </w:p>
    <w:p w:rsidR="006211EB" w:rsidRDefault="006211EB" w:rsidP="006211EB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 ______________</w:t>
      </w:r>
    </w:p>
    <w:p w:rsidR="006211EB" w:rsidRDefault="006211EB" w:rsidP="006211EB">
      <w:pPr>
        <w:spacing w:before="60" w:after="0" w:line="240" w:lineRule="auto"/>
        <w:ind w:firstLine="85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6211EB" w:rsidRDefault="006211EB" w:rsidP="006211EB">
      <w:pPr>
        <w:spacing w:before="60"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Положение по охране труда</w:t>
      </w:r>
    </w:p>
    <w:p w:rsidR="006211EB" w:rsidRDefault="006211EB" w:rsidP="006211EB">
      <w:pPr>
        <w:spacing w:before="60"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ФГУП «РФЯЦ - ВНИИТФ им.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академ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Е.И. Забабахина», именуемое в дальнейшем «Заказчик»,  в лице ……………………, действующего на основании ………, с одной стороны, и ……………, именуемое в дальнейшем «Исполнитель», в лице ……………., действующего на основании …….., с другой стороны, именуемые в дальнейшем «Стороны», в целях соблюдения требований в области охраны труда, установили обязательные для исполнения сторонами нижеуказанные положения по охране труда:</w:t>
      </w:r>
      <w:proofErr w:type="gramEnd"/>
    </w:p>
    <w:p w:rsidR="006211EB" w:rsidRDefault="006211EB" w:rsidP="006211EB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1.Исполнитель обязан:</w:t>
      </w:r>
    </w:p>
    <w:p w:rsidR="006211EB" w:rsidRDefault="006211EB" w:rsidP="006211EB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1.1. Обеспечить:</w:t>
      </w:r>
    </w:p>
    <w:p w:rsidR="006211EB" w:rsidRDefault="006211EB" w:rsidP="006211EB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выполнение требований государственных нормативных актов по охране труда,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промышленной и пожарной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безопасности, промышленной санитарии при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производстве работ и нахождении на территории Заказчика;</w:t>
      </w:r>
    </w:p>
    <w:p w:rsidR="006211EB" w:rsidRDefault="006211EB" w:rsidP="006211EB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выполнение </w:t>
      </w:r>
      <w:r>
        <w:rPr>
          <w:rFonts w:ascii="Times New Roman" w:hAnsi="Times New Roman"/>
          <w:sz w:val="24"/>
          <w:szCs w:val="24"/>
          <w:lang w:eastAsia="ru-RU"/>
        </w:rPr>
        <w:t>требований действующей у Заказчика «Системы управления охраной труда в РФЯЦ – ВНИИТФ (СУОТ)» (далее – «СУОТ»);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- выполнение требований охраны труда,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промышленной и пожарной безопасности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установленных в РФЯЦ-ВНИИТФ,</w:t>
      </w: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 xml:space="preserve"> при привлечении субподрядных организаций, для 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выполнения работ на своем объекте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. Исполнитель несет полную ответственность за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соблюдение правил  по охране труда субподрядной организацией;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«Положения о взаимоотношении в области охраны труда между организациями (подразделениями), выполняющими строительно-монтажные и ремонтные работы, и подразделениями института, в которых производятся эти работы», введенного в действие приказом Заказчика от 26.05.2004г. № 598 (далее – «Положение в области охраны труда»);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на объекте необходимых мероприятий по охране труда;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-выполнение перед началом работ мероприятий по </w:t>
      </w:r>
      <w:r>
        <w:rPr>
          <w:rFonts w:ascii="Times New Roman" w:hAnsi="Times New Roman"/>
          <w:sz w:val="24"/>
          <w:szCs w:val="24"/>
          <w:lang w:eastAsia="ru-RU"/>
        </w:rPr>
        <w:t>«Акту-допуску для производства строительно-монтажных и ремонтных работ на территории (здании)», оформленному по форме, предусмотренной распоряжением Заказчика от 04.02.2014 № 599 (далее – «Акт – допуск»);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своих работников сертифицированной </w:t>
      </w:r>
      <w:r>
        <w:rPr>
          <w:rFonts w:ascii="Times New Roman" w:hAnsi="Times New Roman"/>
          <w:sz w:val="24"/>
          <w:szCs w:val="24"/>
          <w:lang w:eastAsia="ru-RU"/>
        </w:rPr>
        <w:t>специальной одеждой, специальной обувью и другими средствами индивидуальной и коллективной защиты, а также контролировать правильное их применение;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у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становление бирок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(табличек) </w:t>
      </w:r>
      <w:r>
        <w:rPr>
          <w:rFonts w:ascii="Times New Roman" w:hAnsi="Times New Roman"/>
          <w:sz w:val="24"/>
          <w:szCs w:val="24"/>
          <w:lang w:eastAsia="ru-RU"/>
        </w:rPr>
        <w:t xml:space="preserve">на всех установках, оборудовании, силовых и ручных инструментах, средствах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подмащивания</w:t>
      </w:r>
      <w:proofErr w:type="spellEnd"/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  <w:lang w:eastAsia="ru-RU"/>
        </w:rPr>
        <w:t>монтажных вагончиках (будках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hAnsi="Times New Roman"/>
          <w:color w:val="000000"/>
          <w:spacing w:val="3"/>
          <w:sz w:val="24"/>
          <w:szCs w:val="24"/>
          <w:lang w:eastAsia="ru-RU"/>
        </w:rPr>
        <w:t>, доставленных на территорию Заказчика, с информацией о принадлежности Исполнителю;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доступ на объект и к документации по охране труда в рабочие, выходные и праздничные дни представителям Заказчика и надзорных органов.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1.2. Ознакомиться с «СУОТ», «Положением в области охраны труда», действующими у Заказчика.</w:t>
      </w:r>
    </w:p>
    <w:p w:rsidR="006211EB" w:rsidRDefault="006211EB" w:rsidP="006211EB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1.3.Применять только сертифицированные средства индивидуальной и коллективной защиты.</w:t>
      </w:r>
    </w:p>
    <w:p w:rsidR="006211EB" w:rsidRDefault="006211EB" w:rsidP="006211EB">
      <w:pPr>
        <w:widowControl w:val="0"/>
        <w:shd w:val="clear" w:color="auto" w:fill="FFFFFF"/>
        <w:autoSpaceDE w:val="0"/>
        <w:autoSpaceDN w:val="0"/>
        <w:adjustRightInd w:val="0"/>
        <w:spacing w:before="5" w:after="0" w:line="259" w:lineRule="exact"/>
        <w:ind w:right="10"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1.4.Привлекать для выполнения работ на объекте квалифицированный, опытный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и аттестованный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персонал, обученный по вопросам охраны труда.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1.5.Применять исправное оборудование, оснастку, инструмент, машины и механизмы.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1.6. Осуществлять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безопасным производством работ и работниками субподрядных организаций.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1.7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ab/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нформировать Заказчика о полученных предписаниях надзорных органов РФ и принимаемых мерах по выполнению предписаний.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1.8. </w:t>
      </w:r>
      <w:r>
        <w:rPr>
          <w:rFonts w:ascii="Times New Roman" w:hAnsi="Times New Roman"/>
          <w:sz w:val="24"/>
          <w:szCs w:val="24"/>
          <w:lang w:eastAsia="ru-RU"/>
        </w:rPr>
        <w:t xml:space="preserve">Организовывать и проводить ежедневный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соблюдением требований охраны труда, на отведенных Исполнителю территориях и участках, при грубых нарушениях останавливать работу подрядных организаций. Заказчик организовывает проведение (по утвержденному графику) совместных проверок, с разработкой планов мероприятий по устранению выявленных нарушений, с принятием конкретных мер по фактам нарушения работниками и должностными лицами правил безопасности.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1.9.</w:t>
      </w:r>
      <w:r>
        <w:rPr>
          <w:rFonts w:ascii="Times New Roman" w:hAnsi="Times New Roman"/>
          <w:sz w:val="24"/>
          <w:szCs w:val="24"/>
          <w:lang w:eastAsia="ru-RU"/>
        </w:rPr>
        <w:tab/>
        <w:t>Незамедлительно предоставлять любую информацию, запрашиваемую отделом охраны труда Заказчика, касающуюся безопасности труда.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1.10. Незамедлительно (в течение часа) сообщать руководителю подразделения Заказчика </w:t>
      </w:r>
      <w:r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 xml:space="preserve">любой ситуации, угрожающей жизни и здоровью людей, о каждом несчастном случае на производстве, аварии, пожаре, или об ухудшении состояния своего здоровья, в том числе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о проявлении острого профессионального заболевания (отравления).</w:t>
      </w:r>
    </w:p>
    <w:p w:rsidR="006211EB" w:rsidRDefault="006211EB" w:rsidP="006211EB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Исполнитель гарантирует освобождение Заказчика от гражданско-правовой ответственности, от уплаты сумм по всем претензиям, требованиям и судебным искам и всякого рода расходов, связанных с увечьями и несчастными случаями, в том числе и со смертельными исходами, в процессе выполнения работ Исполнителем по договору.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>Заказчик обязуется:</w:t>
      </w:r>
    </w:p>
    <w:p w:rsidR="006211EB" w:rsidRDefault="006211EB" w:rsidP="006211EB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2.1.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 xml:space="preserve">Оформить совместно с Исполнителем </w:t>
      </w:r>
      <w:r>
        <w:rPr>
          <w:rFonts w:ascii="Times New Roman" w:hAnsi="Times New Roman"/>
          <w:sz w:val="24"/>
          <w:szCs w:val="24"/>
          <w:lang w:eastAsia="ru-RU"/>
        </w:rPr>
        <w:t>«Акт-допуск» для производства работ с указанием границ производственных территорий, участков работ и рабочих мест, предоставляемых Исполнителю для производства договорных работ.</w:t>
      </w:r>
    </w:p>
    <w:p w:rsidR="006211EB" w:rsidRDefault="006211EB" w:rsidP="006211EB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</w:t>
      </w:r>
      <w:r>
        <w:rPr>
          <w:rFonts w:ascii="Times New Roman" w:hAnsi="Times New Roman"/>
          <w:sz w:val="24"/>
          <w:szCs w:val="24"/>
          <w:lang w:eastAsia="ru-RU"/>
        </w:rPr>
        <w:tab/>
        <w:t>Обеспечить:</w:t>
      </w:r>
    </w:p>
    <w:p w:rsidR="006211EB" w:rsidRDefault="006211EB" w:rsidP="006211EB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ознакомление работников Исполнителя с действующей в институте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«СУОТ»,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«Положением в области охраны труда»;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проведение первичного инструктажа об опасных факторах, которые могут возникнуть на участке проведения работ, о маршрутах и правилах перемещения по производственной площадке, а также о мерах пожарной безопасности, с записью в журнале регистрации инструктажа;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своевременное отключение (включение) оборудования и инженерных коммуникаций, поддержание установленных режимов их работы для обеспечения безопасного производства работ Исполнителем.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Принимать участие по согласованному графику в проверках состояния охраны труда при выполнении подрядных работ на территории подразделений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РФЯЦ-ВНИИТФ. В случае выявления при проверках нарушений требований правил (норм) охраны труда, промышленной и пожарной безопасности составлять Акт-предписание по форме, предусмотренной распоряжением Заказчика от 04.02.2014 № 599 (далее – «Акт-предписание»).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3.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Заказчик имеет право: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Осуществлять контроль: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- деятельности подрядных и субподрядных организаций на всех объектах;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-состояния охраны труда при выполнении работ, не вмешиваясь в оперативно-хозяйственную деятельность Исполнителя;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3.2.</w:t>
      </w:r>
      <w:r>
        <w:rPr>
          <w:rFonts w:ascii="Times New Roman" w:hAnsi="Times New Roman"/>
          <w:sz w:val="24"/>
          <w:szCs w:val="24"/>
          <w:lang w:eastAsia="ru-RU"/>
        </w:rPr>
        <w:tab/>
        <w:t>Требовать: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любые документы о состоянии охраны труда в ходе выполнения работ по договору, а также документы по вопросам промышленной и пожарной безопасности, промышленной санитарии и т.п.;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приостановки работ и принятия, необходимых мер при обнаружении нарушений требований норм и правил по охране труда, промышленной и пожарной безопасности, а также в случае угрозы возникновения аварий и несчастных случаев;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- от Исполнителя проведения внеочередной проверки знаний его персонала при выявлении нарушений правил, норм и инструкций или при неправильных действиях его персонала в нормальной или аварийной ситуации.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>3.3.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ab/>
        <w:t>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роверять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 в любое время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соблюдение Исполнителем 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требований нормативно-правовых актов по охране труда, промышленной и пожарной безопасности, 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 xml:space="preserve">плана производства работ, </w:t>
      </w:r>
      <w:r>
        <w:rPr>
          <w:rFonts w:ascii="Times New Roman" w:hAnsi="Times New Roman"/>
          <w:sz w:val="24"/>
          <w:szCs w:val="24"/>
          <w:lang w:eastAsia="ru-RU"/>
        </w:rPr>
        <w:t>«Акта-допуска»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ru-RU"/>
        </w:rPr>
        <w:t>.</w:t>
      </w:r>
    </w:p>
    <w:p w:rsidR="006211EB" w:rsidRDefault="006211EB" w:rsidP="006211E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>3.4.</w:t>
      </w:r>
      <w:r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  <w:tab/>
        <w:t xml:space="preserve">В случае выявления нарушения, лица, ответственные за соблюдение требований охраны труда, </w:t>
      </w: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  <w:t xml:space="preserve">промышленной и пожарной безопасности </w:t>
      </w:r>
      <w:r>
        <w:rPr>
          <w:rFonts w:ascii="Times New Roman" w:hAnsi="Times New Roman"/>
          <w:color w:val="000000"/>
          <w:spacing w:val="1"/>
          <w:sz w:val="24"/>
          <w:szCs w:val="24"/>
          <w:lang w:eastAsia="ru-RU"/>
        </w:rPr>
        <w:t>Заказчика (инженеры по охране труда) имеют право выдавать ответственному представителю Исполнителя «Акт-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предписание» на устранение нарушений, потребовать принятия незамедлительных </w:t>
      </w:r>
      <w:r>
        <w:rPr>
          <w:rFonts w:ascii="Times New Roman" w:hAnsi="Times New Roman"/>
          <w:color w:val="000000"/>
          <w:spacing w:val="10"/>
          <w:sz w:val="24"/>
          <w:szCs w:val="24"/>
          <w:lang w:eastAsia="ru-RU"/>
        </w:rPr>
        <w:t xml:space="preserve">мер по устранению нарушений, наказанию виновных лиц и представлению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соответствующей отчетной информации.</w:t>
      </w:r>
    </w:p>
    <w:p w:rsidR="006211EB" w:rsidRDefault="006211EB" w:rsidP="006211E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4. Порядок работы при возникновении несчастного случая.</w:t>
      </w:r>
    </w:p>
    <w:p w:rsidR="006211EB" w:rsidRDefault="006211EB" w:rsidP="006211E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4.1. </w:t>
      </w:r>
      <w:r>
        <w:rPr>
          <w:rFonts w:ascii="Times New Roman" w:hAnsi="Times New Roman"/>
          <w:sz w:val="24"/>
          <w:szCs w:val="24"/>
          <w:lang w:eastAsia="ru-RU"/>
        </w:rPr>
        <w:t>Несчастный случай, происшедший на территории производственных площадок с работниками Исполнителя, расследуется комиссией, формируемой и возглавляемой Исполнителем. В состав комиссии по расследованию несчастного случая включается представитель Заказчика, на территории которого произошел несчастный случай. Несчастный случай учитывается Исполнителем.</w:t>
      </w:r>
    </w:p>
    <w:p w:rsidR="006211EB" w:rsidRDefault="006211EB" w:rsidP="006211EB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4.2.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В течение недели после окончания расследования несчастного случая, аварии, пожара Исполнитель предоставляет Заказчику копии материалов расследования с мероприятиями по предотвращению аналогичных событий.</w:t>
      </w:r>
    </w:p>
    <w:p w:rsidR="006211EB" w:rsidRDefault="006211EB" w:rsidP="006211EB">
      <w:pPr>
        <w:spacing w:after="0" w:line="240" w:lineRule="auto"/>
        <w:ind w:firstLine="900"/>
        <w:jc w:val="both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6211EB" w:rsidRDefault="006211EB" w:rsidP="006211E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4962"/>
        <w:gridCol w:w="4961"/>
      </w:tblGrid>
      <w:tr w:rsidR="006211EB" w:rsidTr="006211EB">
        <w:tc>
          <w:tcPr>
            <w:tcW w:w="4962" w:type="dxa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hideMark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6211EB" w:rsidTr="006211EB">
        <w:trPr>
          <w:trHeight w:val="1127"/>
        </w:trPr>
        <w:tc>
          <w:tcPr>
            <w:tcW w:w="4962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     »_______________________20___г.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 </w:t>
            </w: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«      »_______________________20___г.</w:t>
            </w:r>
          </w:p>
        </w:tc>
      </w:tr>
      <w:tr w:rsidR="006211EB" w:rsidTr="006211EB">
        <w:trPr>
          <w:trHeight w:val="309"/>
        </w:trPr>
        <w:tc>
          <w:tcPr>
            <w:tcW w:w="4962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6211EB" w:rsidTr="006211EB">
        <w:trPr>
          <w:trHeight w:val="309"/>
        </w:trPr>
        <w:tc>
          <w:tcPr>
            <w:tcW w:w="4962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СОГЛАСОВАНО</w:t>
            </w: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6211EB" w:rsidTr="006211EB">
        <w:tc>
          <w:tcPr>
            <w:tcW w:w="4962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ОТ и ТБ 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  ФИО</w:t>
            </w: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 »_____________20___г.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 </w:t>
            </w: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</w:p>
        </w:tc>
      </w:tr>
      <w:tr w:rsidR="006211EB" w:rsidTr="006211EB">
        <w:tc>
          <w:tcPr>
            <w:tcW w:w="4962" w:type="dxa"/>
          </w:tcPr>
          <w:p w:rsidR="006211EB" w:rsidRDefault="006211EB">
            <w:pPr>
              <w:spacing w:after="0" w:line="240" w:lineRule="auto"/>
              <w:ind w:left="15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ind w:left="150" w:firstLine="3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11EB" w:rsidTr="006211EB">
        <w:trPr>
          <w:trHeight w:val="215"/>
        </w:trPr>
        <w:tc>
          <w:tcPr>
            <w:tcW w:w="4962" w:type="dxa"/>
          </w:tcPr>
          <w:p w:rsidR="006211EB" w:rsidRDefault="006211EB">
            <w:pPr>
              <w:spacing w:after="0" w:line="240" w:lineRule="auto"/>
              <w:ind w:left="150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6211EB" w:rsidRDefault="006211EB">
            <w:pPr>
              <w:spacing w:after="0" w:line="240" w:lineRule="auto"/>
              <w:ind w:left="150" w:firstLine="3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211EB" w:rsidRDefault="006211EB" w:rsidP="006211EB">
      <w:pPr>
        <w:pStyle w:val="Times12"/>
        <w:ind w:firstLine="709"/>
      </w:pPr>
    </w:p>
    <w:p w:rsidR="00EF0C23" w:rsidRDefault="00EF0C23"/>
    <w:sectPr w:rsidR="00EF0C23" w:rsidSect="004B7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37B30"/>
    <w:multiLevelType w:val="hybridMultilevel"/>
    <w:tmpl w:val="B484AC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D47813"/>
    <w:multiLevelType w:val="hybridMultilevel"/>
    <w:tmpl w:val="DB889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11EB"/>
    <w:rsid w:val="004B7D24"/>
    <w:rsid w:val="004D4A21"/>
    <w:rsid w:val="006211EB"/>
    <w:rsid w:val="009E5BA2"/>
    <w:rsid w:val="00EF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EB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211EB"/>
    <w:pPr>
      <w:keepNext/>
      <w:keepLines/>
      <w:pageBreakBefore/>
      <w:widowControl w:val="0"/>
      <w:tabs>
        <w:tab w:val="num" w:pos="360"/>
      </w:tabs>
      <w:suppressAutoHyphens/>
      <w:spacing w:before="480" w:after="240" w:line="240" w:lineRule="auto"/>
      <w:outlineLvl w:val="0"/>
    </w:pPr>
    <w:rPr>
      <w:rFonts w:ascii="Arial" w:hAnsi="Arial"/>
      <w:b/>
      <w:kern w:val="2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6211EB"/>
    <w:rPr>
      <w:rFonts w:ascii="Arial" w:eastAsia="Calibri" w:hAnsi="Arial" w:cs="Times New Roman"/>
      <w:b/>
      <w:kern w:val="2"/>
      <w:sz w:val="4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semiHidden/>
    <w:unhideWhenUsed/>
    <w:rsid w:val="006211EB"/>
    <w:pPr>
      <w:widowControl w:val="0"/>
      <w:suppressAutoHyphens/>
      <w:spacing w:before="280" w:after="280" w:line="240" w:lineRule="auto"/>
    </w:pPr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character" w:customStyle="1" w:styleId="11">
    <w:name w:val="Основной текст Знак1"/>
    <w:aliases w:val="Основной текст Знак Знак Знак"/>
    <w:link w:val="a5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paragraph" w:styleId="a5">
    <w:name w:val="Body Text"/>
    <w:aliases w:val="Основной текст Знак Знак"/>
    <w:basedOn w:val="a"/>
    <w:link w:val="11"/>
    <w:semiHidden/>
    <w:unhideWhenUsed/>
    <w:rsid w:val="006211EB"/>
    <w:pPr>
      <w:widowControl w:val="0"/>
      <w:suppressAutoHyphens/>
      <w:spacing w:after="120" w:line="240" w:lineRule="auto"/>
    </w:pPr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character" w:customStyle="1" w:styleId="a6">
    <w:name w:val="Основной текст Знак"/>
    <w:basedOn w:val="a0"/>
    <w:uiPriority w:val="99"/>
    <w:semiHidden/>
    <w:rsid w:val="006211EB"/>
    <w:rPr>
      <w:rFonts w:ascii="Calibri" w:eastAsia="Calibri" w:hAnsi="Calibri" w:cs="Times New Roman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7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2"/>
    <w:semiHidden/>
    <w:unhideWhenUsed/>
    <w:rsid w:val="006211EB"/>
    <w:pPr>
      <w:widowControl w:val="0"/>
      <w:suppressAutoHyphens/>
      <w:spacing w:after="120" w:line="240" w:lineRule="auto"/>
      <w:ind w:left="283"/>
    </w:pPr>
    <w:rPr>
      <w:rFonts w:ascii="Lucida Sans Unicode" w:eastAsia="Times New Roman" w:hAnsi="Lucida Sans Unicode" w:cs="Lucida Sans Unicode"/>
      <w:color w:val="000000"/>
      <w:sz w:val="24"/>
      <w:lang w:val="en-US"/>
    </w:rPr>
  </w:style>
  <w:style w:type="character" w:customStyle="1" w:styleId="a8">
    <w:name w:val="Основной текст с отступом Знак"/>
    <w:basedOn w:val="a0"/>
    <w:uiPriority w:val="99"/>
    <w:semiHidden/>
    <w:rsid w:val="006211EB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semiHidden/>
    <w:rsid w:val="006211EB"/>
    <w:pPr>
      <w:widowControl w:val="0"/>
      <w:suppressAutoHyphens/>
      <w:spacing w:after="120" w:line="480" w:lineRule="auto"/>
      <w:ind w:left="283" w:firstLine="567"/>
    </w:pPr>
    <w:rPr>
      <w:rFonts w:ascii="Times New Roman" w:hAnsi="Times New Roman"/>
      <w:sz w:val="24"/>
      <w:szCs w:val="20"/>
      <w:lang w:eastAsia="ru-RU"/>
    </w:rPr>
  </w:style>
  <w:style w:type="paragraph" w:customStyle="1" w:styleId="31">
    <w:name w:val="Основной текст 31"/>
    <w:basedOn w:val="a"/>
    <w:semiHidden/>
    <w:rsid w:val="006211EB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</w:pPr>
    <w:rPr>
      <w:rFonts w:ascii="Times New Roman" w:hAnsi="Times New Roman"/>
      <w:b/>
      <w:i/>
      <w:szCs w:val="24"/>
      <w:lang w:eastAsia="ru-RU"/>
    </w:rPr>
  </w:style>
  <w:style w:type="paragraph" w:customStyle="1" w:styleId="Times12">
    <w:name w:val="Times 12"/>
    <w:basedOn w:val="a"/>
    <w:semiHidden/>
    <w:rsid w:val="006211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EB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6211EB"/>
    <w:pPr>
      <w:keepNext/>
      <w:keepLines/>
      <w:pageBreakBefore/>
      <w:widowControl w:val="0"/>
      <w:tabs>
        <w:tab w:val="num" w:pos="360"/>
      </w:tabs>
      <w:suppressAutoHyphens/>
      <w:spacing w:before="480" w:after="240" w:line="240" w:lineRule="auto"/>
      <w:outlineLvl w:val="0"/>
    </w:pPr>
    <w:rPr>
      <w:rFonts w:ascii="Arial" w:hAnsi="Arial"/>
      <w:b/>
      <w:kern w:val="2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6211EB"/>
    <w:rPr>
      <w:rFonts w:ascii="Arial" w:eastAsia="Calibri" w:hAnsi="Arial" w:cs="Times New Roman"/>
      <w:b/>
      <w:kern w:val="2"/>
      <w:sz w:val="4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semiHidden/>
    <w:unhideWhenUsed/>
    <w:rsid w:val="006211EB"/>
    <w:pPr>
      <w:widowControl w:val="0"/>
      <w:suppressAutoHyphens/>
      <w:spacing w:before="280" w:after="280" w:line="240" w:lineRule="auto"/>
    </w:pPr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character" w:customStyle="1" w:styleId="11">
    <w:name w:val="Основной текст Знак1"/>
    <w:aliases w:val="Основной текст Знак Знак Знак"/>
    <w:link w:val="a5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paragraph" w:styleId="a5">
    <w:name w:val="Body Text"/>
    <w:aliases w:val="Основной текст Знак Знак"/>
    <w:basedOn w:val="a"/>
    <w:link w:val="11"/>
    <w:semiHidden/>
    <w:unhideWhenUsed/>
    <w:rsid w:val="006211EB"/>
    <w:pPr>
      <w:widowControl w:val="0"/>
      <w:suppressAutoHyphens/>
      <w:spacing w:after="120" w:line="240" w:lineRule="auto"/>
    </w:pPr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character" w:customStyle="1" w:styleId="a6">
    <w:name w:val="Основной текст Знак"/>
    <w:basedOn w:val="a0"/>
    <w:uiPriority w:val="99"/>
    <w:semiHidden/>
    <w:rsid w:val="006211EB"/>
    <w:rPr>
      <w:rFonts w:ascii="Calibri" w:eastAsia="Calibri" w:hAnsi="Calibri" w:cs="Times New Roman"/>
    </w:rPr>
  </w:style>
  <w:style w:type="character" w:customStyle="1" w:styleId="12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7"/>
    <w:semiHidden/>
    <w:locked/>
    <w:rsid w:val="006211EB"/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2"/>
    <w:semiHidden/>
    <w:unhideWhenUsed/>
    <w:rsid w:val="006211EB"/>
    <w:pPr>
      <w:widowControl w:val="0"/>
      <w:suppressAutoHyphens/>
      <w:spacing w:after="120" w:line="240" w:lineRule="auto"/>
      <w:ind w:left="283"/>
    </w:pPr>
    <w:rPr>
      <w:rFonts w:ascii="Lucida Sans Unicode" w:eastAsia="Times New Roman" w:hAnsi="Lucida Sans Unicode" w:cs="Lucida Sans Unicode"/>
      <w:color w:val="000000"/>
      <w:sz w:val="24"/>
      <w:lang w:val="en-US" w:eastAsia="x-none"/>
    </w:rPr>
  </w:style>
  <w:style w:type="character" w:customStyle="1" w:styleId="a8">
    <w:name w:val="Основной текст с отступом Знак"/>
    <w:basedOn w:val="a0"/>
    <w:uiPriority w:val="99"/>
    <w:semiHidden/>
    <w:rsid w:val="006211EB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semiHidden/>
    <w:rsid w:val="006211EB"/>
    <w:pPr>
      <w:widowControl w:val="0"/>
      <w:suppressAutoHyphens/>
      <w:spacing w:after="120" w:line="480" w:lineRule="auto"/>
      <w:ind w:left="283" w:firstLine="567"/>
    </w:pPr>
    <w:rPr>
      <w:rFonts w:ascii="Times New Roman" w:hAnsi="Times New Roman"/>
      <w:sz w:val="24"/>
      <w:szCs w:val="20"/>
      <w:lang w:eastAsia="ru-RU"/>
    </w:rPr>
  </w:style>
  <w:style w:type="paragraph" w:customStyle="1" w:styleId="31">
    <w:name w:val="Основной текст 31"/>
    <w:basedOn w:val="a"/>
    <w:semiHidden/>
    <w:rsid w:val="006211EB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</w:pPr>
    <w:rPr>
      <w:rFonts w:ascii="Times New Roman" w:hAnsi="Times New Roman"/>
      <w:b/>
      <w:i/>
      <w:szCs w:val="24"/>
      <w:lang w:eastAsia="ru-RU"/>
    </w:rPr>
  </w:style>
  <w:style w:type="paragraph" w:customStyle="1" w:styleId="Times12">
    <w:name w:val="Times 12"/>
    <w:basedOn w:val="a"/>
    <w:semiHidden/>
    <w:rsid w:val="006211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7019</Words>
  <Characters>40013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46939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Ирина Вячеславовна</dc:creator>
  <cp:lastModifiedBy>User</cp:lastModifiedBy>
  <cp:revision>4</cp:revision>
  <dcterms:created xsi:type="dcterms:W3CDTF">2014-12-22T12:40:00Z</dcterms:created>
  <dcterms:modified xsi:type="dcterms:W3CDTF">2014-12-24T05:24:00Z</dcterms:modified>
</cp:coreProperties>
</file>