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774F" w:rsidRPr="00DA1207" w:rsidRDefault="00F4774F" w:rsidP="00F4774F">
      <w:pPr>
        <w:suppressAutoHyphens w:val="0"/>
        <w:ind w:firstLine="540"/>
        <w:jc w:val="center"/>
        <w:rPr>
          <w:rFonts w:ascii="Times New Roman" w:hAnsi="Times New Roman"/>
          <w:b/>
          <w:szCs w:val="24"/>
          <w:lang w:eastAsia="ru-RU"/>
        </w:rPr>
      </w:pPr>
      <w:r w:rsidRPr="00DA1207">
        <w:rPr>
          <w:rFonts w:ascii="Times New Roman" w:hAnsi="Times New Roman"/>
          <w:b/>
          <w:szCs w:val="24"/>
          <w:lang w:eastAsia="ru-RU"/>
        </w:rPr>
        <w:t>«ТЕХНИЧЕСКАЯ ЧАСТЬ»</w:t>
      </w:r>
    </w:p>
    <w:p w:rsidR="00F4774F" w:rsidRPr="00DA1207" w:rsidRDefault="00F4774F" w:rsidP="00F4774F">
      <w:pPr>
        <w:suppressAutoHyphens w:val="0"/>
        <w:ind w:firstLine="540"/>
        <w:jc w:val="both"/>
        <w:rPr>
          <w:rFonts w:ascii="Times New Roman" w:hAnsi="Times New Roman"/>
          <w:b/>
          <w:szCs w:val="24"/>
          <w:lang w:eastAsia="ru-RU"/>
        </w:rPr>
      </w:pPr>
    </w:p>
    <w:p w:rsidR="00F4774F" w:rsidRPr="00F4774F" w:rsidRDefault="00F4774F" w:rsidP="00F4774F">
      <w:pPr>
        <w:jc w:val="center"/>
        <w:rPr>
          <w:color w:val="000000"/>
        </w:rPr>
      </w:pPr>
    </w:p>
    <w:p w:rsidR="00F4774F" w:rsidRPr="00F4774F" w:rsidRDefault="00F4774F" w:rsidP="00F4774F">
      <w:pPr>
        <w:jc w:val="center"/>
        <w:rPr>
          <w:color w:val="000000"/>
        </w:rPr>
      </w:pPr>
    </w:p>
    <w:p w:rsidR="00F4774F" w:rsidRPr="00F4774F" w:rsidRDefault="00F4774F" w:rsidP="00F4774F">
      <w:pPr>
        <w:jc w:val="center"/>
        <w:rPr>
          <w:color w:val="000000"/>
        </w:rPr>
      </w:pPr>
    </w:p>
    <w:p w:rsidR="00F4774F" w:rsidRPr="00F4774F" w:rsidRDefault="00F4774F" w:rsidP="00F4774F">
      <w:pPr>
        <w:jc w:val="center"/>
        <w:rPr>
          <w:color w:val="000000"/>
        </w:rPr>
      </w:pPr>
    </w:p>
    <w:p w:rsidR="00F4774F" w:rsidRPr="00F4774F" w:rsidRDefault="00F4774F" w:rsidP="00F4774F">
      <w:pPr>
        <w:jc w:val="center"/>
        <w:rPr>
          <w:color w:val="000000"/>
        </w:rPr>
      </w:pPr>
    </w:p>
    <w:p w:rsidR="00F4774F" w:rsidRPr="00F4774F" w:rsidRDefault="00F4774F" w:rsidP="00F4774F">
      <w:pPr>
        <w:jc w:val="center"/>
        <w:rPr>
          <w:color w:val="000000"/>
        </w:rPr>
      </w:pPr>
    </w:p>
    <w:p w:rsidR="00F4774F" w:rsidRPr="00F4774F" w:rsidRDefault="00F4774F" w:rsidP="00F4774F">
      <w:pPr>
        <w:jc w:val="center"/>
        <w:rPr>
          <w:color w:val="000000"/>
        </w:rPr>
      </w:pPr>
    </w:p>
    <w:p w:rsidR="00F4774F" w:rsidRPr="00F4774F" w:rsidRDefault="00F4774F" w:rsidP="00F4774F">
      <w:pPr>
        <w:jc w:val="center"/>
        <w:rPr>
          <w:color w:val="000000"/>
        </w:rPr>
      </w:pPr>
    </w:p>
    <w:p w:rsidR="00F4774F" w:rsidRPr="00F4774F" w:rsidRDefault="00F4774F" w:rsidP="00F4774F">
      <w:pPr>
        <w:jc w:val="center"/>
        <w:rPr>
          <w:color w:val="000000"/>
        </w:rPr>
      </w:pPr>
    </w:p>
    <w:p w:rsidR="00F4774F" w:rsidRPr="00F4774F" w:rsidRDefault="00F4774F" w:rsidP="00F4774F">
      <w:pPr>
        <w:jc w:val="center"/>
        <w:rPr>
          <w:color w:val="000000"/>
        </w:rPr>
      </w:pPr>
    </w:p>
    <w:p w:rsidR="00F4774F" w:rsidRPr="00F4774F" w:rsidRDefault="00F4774F" w:rsidP="00F4774F">
      <w:pPr>
        <w:jc w:val="center"/>
        <w:rPr>
          <w:color w:val="000000"/>
        </w:rPr>
      </w:pPr>
    </w:p>
    <w:p w:rsidR="00F4774F" w:rsidRPr="00B82AB0" w:rsidRDefault="00F4774F" w:rsidP="00F4774F">
      <w:pPr>
        <w:jc w:val="center"/>
        <w:rPr>
          <w:rFonts w:ascii="Times New Roman" w:hAnsi="Times New Roman"/>
          <w:color w:val="000000"/>
          <w:szCs w:val="24"/>
        </w:rPr>
      </w:pPr>
    </w:p>
    <w:p w:rsidR="00F4774F" w:rsidRPr="00786FAF" w:rsidRDefault="00F4774F" w:rsidP="00F4774F">
      <w:pPr>
        <w:suppressAutoHyphens w:val="0"/>
        <w:spacing w:line="360" w:lineRule="auto"/>
        <w:jc w:val="center"/>
        <w:rPr>
          <w:rFonts w:ascii="Times New Roman" w:hAnsi="Times New Roman"/>
          <w:b/>
          <w:spacing w:val="60"/>
          <w:sz w:val="26"/>
          <w:szCs w:val="26"/>
          <w:lang w:eastAsia="ru-RU"/>
        </w:rPr>
      </w:pPr>
      <w:r w:rsidRPr="00786FAF">
        <w:rPr>
          <w:rFonts w:ascii="Times New Roman" w:hAnsi="Times New Roman"/>
          <w:b/>
          <w:spacing w:val="60"/>
          <w:sz w:val="26"/>
          <w:szCs w:val="26"/>
          <w:lang w:eastAsia="ru-RU"/>
        </w:rPr>
        <w:t>ТЕХНИЧЕСКОЕ ЗАДАНИЕ</w:t>
      </w:r>
    </w:p>
    <w:p w:rsidR="00F4774F" w:rsidRPr="00786FAF" w:rsidRDefault="00F4774F" w:rsidP="00F4774F">
      <w:pPr>
        <w:suppressAutoHyphens w:val="0"/>
        <w:jc w:val="center"/>
        <w:rPr>
          <w:rFonts w:ascii="Times New Roman" w:hAnsi="Times New Roman"/>
          <w:bCs/>
          <w:sz w:val="26"/>
          <w:szCs w:val="26"/>
          <w:lang w:eastAsia="ru-RU"/>
        </w:rPr>
      </w:pPr>
      <w:r w:rsidRPr="00786FAF">
        <w:rPr>
          <w:rFonts w:ascii="Times New Roman" w:hAnsi="Times New Roman"/>
          <w:bCs/>
          <w:sz w:val="26"/>
          <w:szCs w:val="26"/>
          <w:lang w:eastAsia="ru-RU"/>
        </w:rPr>
        <w:t>на научно-техническую и опытно-конструкторскую работу</w:t>
      </w:r>
    </w:p>
    <w:p w:rsidR="00F4774F" w:rsidRPr="00786FAF" w:rsidRDefault="00F4774F" w:rsidP="00F4774F">
      <w:pPr>
        <w:suppressAutoHyphens w:val="0"/>
        <w:jc w:val="center"/>
        <w:rPr>
          <w:rFonts w:ascii="Times New Roman" w:hAnsi="Times New Roman"/>
          <w:bCs/>
          <w:sz w:val="26"/>
          <w:szCs w:val="26"/>
          <w:lang w:eastAsia="ru-RU"/>
        </w:rPr>
      </w:pPr>
    </w:p>
    <w:p w:rsidR="00F4774F" w:rsidRPr="00786FAF" w:rsidRDefault="00F4774F" w:rsidP="00F4774F">
      <w:pPr>
        <w:suppressAutoHyphens w:val="0"/>
        <w:jc w:val="center"/>
        <w:rPr>
          <w:rFonts w:ascii="Times New Roman" w:hAnsi="Times New Roman"/>
          <w:b/>
          <w:sz w:val="26"/>
          <w:szCs w:val="26"/>
          <w:lang w:eastAsia="ru-RU"/>
        </w:rPr>
      </w:pPr>
      <w:r w:rsidRPr="00786FAF">
        <w:rPr>
          <w:rFonts w:ascii="Times New Roman" w:hAnsi="Times New Roman"/>
          <w:b/>
          <w:sz w:val="26"/>
          <w:szCs w:val="26"/>
          <w:lang w:eastAsia="ru-RU"/>
        </w:rPr>
        <w:t xml:space="preserve">«Расчетные исследования активной зоны РУ МБИР </w:t>
      </w:r>
    </w:p>
    <w:p w:rsidR="00F4774F" w:rsidRPr="00786FAF" w:rsidRDefault="00F4774F" w:rsidP="00F4774F">
      <w:pPr>
        <w:suppressAutoHyphens w:val="0"/>
        <w:jc w:val="center"/>
        <w:rPr>
          <w:rFonts w:ascii="Times New Roman" w:hAnsi="Times New Roman"/>
          <w:b/>
          <w:sz w:val="26"/>
          <w:szCs w:val="26"/>
          <w:lang w:eastAsia="ru-RU"/>
        </w:rPr>
      </w:pPr>
      <w:r w:rsidRPr="00786FAF">
        <w:rPr>
          <w:rFonts w:ascii="Times New Roman" w:hAnsi="Times New Roman"/>
          <w:b/>
          <w:sz w:val="26"/>
          <w:szCs w:val="26"/>
          <w:lang w:eastAsia="ru-RU"/>
        </w:rPr>
        <w:t>с металлическим смешанным топливом»</w:t>
      </w: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rPr>
          <w:rFonts w:ascii="Times New Roman" w:hAnsi="Times New Roman"/>
          <w:szCs w:val="24"/>
        </w:rPr>
      </w:pPr>
    </w:p>
    <w:p w:rsidR="00F4774F" w:rsidRPr="00786FAF" w:rsidRDefault="00F4774F" w:rsidP="00F4774F">
      <w:pPr>
        <w:ind w:left="57" w:firstLine="627"/>
        <w:jc w:val="center"/>
        <w:rPr>
          <w:rFonts w:ascii="Times New Roman" w:hAnsi="Times New Roman"/>
          <w:szCs w:val="24"/>
        </w:rPr>
      </w:pPr>
      <w:r w:rsidRPr="00786FAF">
        <w:rPr>
          <w:rFonts w:ascii="Times New Roman" w:hAnsi="Times New Roman"/>
          <w:szCs w:val="24"/>
        </w:rPr>
        <w:t>Обнинск</w:t>
      </w:r>
    </w:p>
    <w:p w:rsidR="00F4774F" w:rsidRPr="00786FAF" w:rsidRDefault="00F4774F" w:rsidP="00F4774F">
      <w:pPr>
        <w:ind w:left="57" w:firstLine="627"/>
        <w:jc w:val="center"/>
        <w:rPr>
          <w:rFonts w:ascii="Times New Roman" w:hAnsi="Times New Roman"/>
          <w:szCs w:val="24"/>
        </w:rPr>
      </w:pPr>
      <w:r w:rsidRPr="00786FAF">
        <w:rPr>
          <w:rFonts w:ascii="Times New Roman" w:hAnsi="Times New Roman"/>
          <w:szCs w:val="24"/>
        </w:rPr>
        <w:t>2014</w:t>
      </w: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hAnsi="Times New Roman"/>
          <w:bCs/>
          <w:sz w:val="26"/>
          <w:szCs w:val="26"/>
          <w:lang w:eastAsia="ru-RU"/>
        </w:rPr>
        <w:br w:type="page"/>
      </w:r>
      <w:r w:rsidRPr="00786FAF">
        <w:rPr>
          <w:rFonts w:ascii="Times New Roman" w:hAnsi="Times New Roman"/>
          <w:bCs/>
          <w:sz w:val="26"/>
          <w:szCs w:val="26"/>
          <w:lang w:eastAsia="ru-RU"/>
        </w:rPr>
        <w:lastRenderedPageBreak/>
        <w:t xml:space="preserve">РАЗДЕЛ </w:t>
      </w:r>
      <w:r w:rsidRPr="00786FAF">
        <w:rPr>
          <w:rFonts w:ascii="Times New Roman" w:eastAsia="Calibri" w:hAnsi="Times New Roman"/>
          <w:szCs w:val="24"/>
          <w:lang w:eastAsia="en-US"/>
        </w:rPr>
        <w:t>1. НАИМЕНОВАНИЕ РАБОТЫ</w:t>
      </w:r>
      <w:r w:rsidRPr="00786FAF" w:rsidDel="00172BE6">
        <w:rPr>
          <w:rFonts w:ascii="Times New Roman" w:eastAsia="Calibri" w:hAnsi="Times New Roman"/>
          <w:szCs w:val="24"/>
          <w:lang w:eastAsia="en-US"/>
        </w:rPr>
        <w:t xml:space="preserve"> </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 xml:space="preserve">- Настоящая научно-техническая и опытно-конструкторская работа выполняется по проекту 3.1 «Создание многоцелевого исследовательского реактора на быстрых нейтронах МБИР» ФЦП «Ядерные </w:t>
      </w:r>
      <w:proofErr w:type="spellStart"/>
      <w:r w:rsidRPr="00786FAF">
        <w:rPr>
          <w:rFonts w:ascii="Times New Roman" w:eastAsia="Calibri" w:hAnsi="Times New Roman"/>
          <w:szCs w:val="24"/>
          <w:lang w:eastAsia="en-US"/>
        </w:rPr>
        <w:t>энерготехнологии</w:t>
      </w:r>
      <w:proofErr w:type="spellEnd"/>
      <w:r w:rsidRPr="00786FAF">
        <w:rPr>
          <w:rFonts w:ascii="Times New Roman" w:eastAsia="Calibri" w:hAnsi="Times New Roman"/>
          <w:szCs w:val="24"/>
          <w:lang w:eastAsia="en-US"/>
        </w:rPr>
        <w:t xml:space="preserve"> нового поколения на период 2010-2015 годов и на перспективу до 2020 года» (далее ФЦП ЯЭНП).</w:t>
      </w:r>
    </w:p>
    <w:p w:rsidR="00F4774F" w:rsidRPr="00786FAF" w:rsidRDefault="00F4774F" w:rsidP="00F4774F">
      <w:pPr>
        <w:numPr>
          <w:ilvl w:val="1"/>
          <w:numId w:val="0"/>
        </w:numPr>
        <w:tabs>
          <w:tab w:val="num" w:pos="992"/>
        </w:tabs>
        <w:suppressAutoHyphens w:val="0"/>
        <w:ind w:firstLine="709"/>
        <w:jc w:val="both"/>
        <w:rPr>
          <w:rFonts w:ascii="Times New Roman" w:hAnsi="Times New Roman"/>
          <w:szCs w:val="24"/>
          <w:lang w:eastAsia="ru-RU"/>
        </w:rPr>
      </w:pPr>
      <w:r w:rsidRPr="00786FAF">
        <w:rPr>
          <w:rFonts w:ascii="Times New Roman" w:eastAsia="Calibri" w:hAnsi="Times New Roman"/>
          <w:szCs w:val="24"/>
          <w:lang w:eastAsia="en-US"/>
        </w:rPr>
        <w:t>- Наименование работы – «</w:t>
      </w:r>
      <w:r w:rsidRPr="00786FAF">
        <w:rPr>
          <w:rFonts w:ascii="Times New Roman" w:hAnsi="Times New Roman"/>
          <w:szCs w:val="24"/>
          <w:lang w:eastAsia="ru-RU"/>
        </w:rPr>
        <w:t xml:space="preserve">Расчетные исследования активной зоны РУ МБИР </w:t>
      </w:r>
      <w:r w:rsidRPr="00786FAF">
        <w:rPr>
          <w:rFonts w:ascii="Times New Roman" w:hAnsi="Times New Roman"/>
          <w:szCs w:val="24"/>
          <w:lang w:val="en-US" w:eastAsia="ru-RU"/>
        </w:rPr>
        <w:t>c</w:t>
      </w:r>
      <w:r w:rsidRPr="00786FAF">
        <w:rPr>
          <w:rFonts w:ascii="Times New Roman" w:hAnsi="Times New Roman"/>
          <w:szCs w:val="24"/>
          <w:lang w:eastAsia="ru-RU"/>
        </w:rPr>
        <w:t xml:space="preserve"> металлическим смешанным топливом».</w:t>
      </w:r>
    </w:p>
    <w:p w:rsidR="00F4774F" w:rsidRPr="00786FAF" w:rsidRDefault="00F4774F" w:rsidP="00F4774F">
      <w:pPr>
        <w:numPr>
          <w:ilvl w:val="1"/>
          <w:numId w:val="0"/>
        </w:numPr>
        <w:tabs>
          <w:tab w:val="num" w:pos="992"/>
        </w:tabs>
        <w:suppressAutoHyphens w:val="0"/>
        <w:ind w:firstLine="709"/>
        <w:jc w:val="both"/>
        <w:rPr>
          <w:rFonts w:ascii="Times New Roman" w:hAnsi="Times New Roman"/>
          <w:szCs w:val="24"/>
          <w:lang w:eastAsia="ru-RU"/>
        </w:rPr>
      </w:pPr>
      <w:r w:rsidRPr="00786FAF">
        <w:rPr>
          <w:rFonts w:ascii="Times New Roman" w:hAnsi="Times New Roman"/>
          <w:szCs w:val="24"/>
          <w:lang w:eastAsia="ru-RU"/>
        </w:rPr>
        <w:t>- Заказчик работы – ФГУП «ГНЦ РФ-ФЭИ».</w:t>
      </w:r>
    </w:p>
    <w:p w:rsidR="00F4774F" w:rsidRPr="00F4774F" w:rsidRDefault="00F4774F" w:rsidP="00F4774F">
      <w:pPr>
        <w:numPr>
          <w:ilvl w:val="1"/>
          <w:numId w:val="0"/>
        </w:numPr>
        <w:tabs>
          <w:tab w:val="num" w:pos="992"/>
        </w:tabs>
        <w:suppressAutoHyphens w:val="0"/>
        <w:ind w:firstLine="709"/>
        <w:jc w:val="both"/>
        <w:rPr>
          <w:rFonts w:ascii="Times New Roman" w:hAnsi="Times New Roman"/>
          <w:szCs w:val="24"/>
          <w:lang w:eastAsia="ru-RU"/>
        </w:rPr>
      </w:pPr>
      <w:r w:rsidRPr="00786FAF">
        <w:rPr>
          <w:rFonts w:ascii="Times New Roman" w:hAnsi="Times New Roman"/>
          <w:szCs w:val="24"/>
          <w:lang w:eastAsia="ru-RU"/>
        </w:rPr>
        <w:t>- Источник финансирования – бюджетные средства по статье «НИОКР» мероприятия 3.1 «Создание многоцелевого исследовательского реактора на быстрых нейтронах МБИР» ФЦП ЯЭНП.</w:t>
      </w:r>
    </w:p>
    <w:p w:rsidR="00F4774F" w:rsidRPr="00F4774F" w:rsidRDefault="00F4774F" w:rsidP="00F4774F">
      <w:pPr>
        <w:numPr>
          <w:ilvl w:val="1"/>
          <w:numId w:val="0"/>
        </w:numPr>
        <w:tabs>
          <w:tab w:val="num" w:pos="992"/>
        </w:tabs>
        <w:suppressAutoHyphens w:val="0"/>
        <w:ind w:firstLine="709"/>
        <w:jc w:val="both"/>
        <w:rPr>
          <w:rFonts w:ascii="Times New Roman" w:hAnsi="Times New Roman"/>
          <w:szCs w:val="24"/>
          <w:lang w:eastAsia="ru-RU"/>
        </w:rPr>
      </w:pP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hAnsi="Times New Roman"/>
          <w:szCs w:val="24"/>
          <w:lang w:eastAsia="ru-RU"/>
        </w:rPr>
        <w:t xml:space="preserve">РАЗДЕЛ </w:t>
      </w:r>
      <w:r w:rsidRPr="00786FAF">
        <w:rPr>
          <w:rFonts w:ascii="Times New Roman" w:eastAsia="Calibri" w:hAnsi="Times New Roman"/>
          <w:szCs w:val="24"/>
          <w:lang w:eastAsia="en-US"/>
        </w:rPr>
        <w:t>2. ЦЕЛЬ И ЗАДАЧИ РАБОТЫ</w:t>
      </w:r>
    </w:p>
    <w:p w:rsidR="00F4774F" w:rsidRPr="00786FAF" w:rsidRDefault="00F4774F" w:rsidP="00F4774F">
      <w:pPr>
        <w:suppressAutoHyphens w:val="0"/>
        <w:ind w:firstLine="709"/>
        <w:jc w:val="both"/>
        <w:rPr>
          <w:rFonts w:ascii="Times New Roman" w:hAnsi="Times New Roman"/>
          <w:szCs w:val="24"/>
          <w:lang w:eastAsia="ru-RU"/>
        </w:rPr>
      </w:pPr>
      <w:r w:rsidRPr="00786FAF">
        <w:rPr>
          <w:rFonts w:ascii="Times New Roman" w:hAnsi="Times New Roman"/>
          <w:szCs w:val="24"/>
          <w:lang w:eastAsia="ru-RU"/>
        </w:rPr>
        <w:t>2.1. Выбор направлений исследований.</w:t>
      </w:r>
    </w:p>
    <w:p w:rsidR="00F4774F" w:rsidRPr="00786FAF" w:rsidRDefault="00F4774F" w:rsidP="00F4774F">
      <w:pPr>
        <w:suppressAutoHyphens w:val="0"/>
        <w:ind w:firstLine="709"/>
        <w:jc w:val="both"/>
        <w:rPr>
          <w:rFonts w:ascii="Times New Roman" w:hAnsi="Times New Roman"/>
          <w:szCs w:val="24"/>
          <w:lang w:eastAsia="ru-RU"/>
        </w:rPr>
      </w:pPr>
      <w:r w:rsidRPr="00786FAF">
        <w:rPr>
          <w:rFonts w:ascii="Times New Roman" w:hAnsi="Times New Roman"/>
          <w:szCs w:val="24"/>
          <w:lang w:eastAsia="ru-RU"/>
        </w:rPr>
        <w:t>Сооружение реактора МБИР должно обеспечить не только преемственность реализации экспериментальных и исследовательских программ, выполняемых на реакторе БОР-60, но и инновационное развитие экспериментальной базы отрасли. В первую очередь это связано с необходимостью достижения более высокой плотности потока нейтронов в экспериментальных каналах и проведения в реакторе исследований топлива и материалов для обоснования перспективных реакторных технологий с различными типами теплоносителей от газа до расплавов топливных солей, что требует создания автономных петлевых установок в реакторе МБИР. Более того, предполагается, что реактор МБИР станет современным инструментом международного коллективного пользования по экспериментальным исследованиям в обоснование инновационных реакторных технологий на быстрых нейтронах.</w:t>
      </w:r>
    </w:p>
    <w:p w:rsidR="00F4774F" w:rsidRPr="00786FAF" w:rsidRDefault="00F4774F" w:rsidP="00F4774F">
      <w:pPr>
        <w:suppressAutoHyphens w:val="0"/>
        <w:ind w:firstLine="851"/>
        <w:jc w:val="both"/>
        <w:rPr>
          <w:rFonts w:ascii="Times New Roman" w:hAnsi="Times New Roman"/>
          <w:szCs w:val="24"/>
          <w:lang w:eastAsia="ru-RU"/>
        </w:rPr>
      </w:pPr>
      <w:r w:rsidRPr="00786FAF">
        <w:rPr>
          <w:rFonts w:ascii="Times New Roman" w:hAnsi="Times New Roman"/>
          <w:szCs w:val="24"/>
          <w:lang w:eastAsia="ru-RU"/>
        </w:rPr>
        <w:t>Исследовательский реактор тем лучше выполняет свои функции, чем больше в нем генерируется «свободных» нейтронов на единицу мощности, которые могут быть поглощены в экспериментальных петлях и каналах. Это избыточное количество нейтронов максимально для активной зоны с металлическим топливом. При переходе от МОКС-топлива к смешанному металлическому топливу в активной зоне исследовательского реактора МБИР при сохранении количества тяжелых атомов плотность потока нейтронов можно дополнительно увеличить за счет соответствующего снижения доли плутония. Варьирование эффективной плотности металлического топлива позволяет регулировать плотность потока в топливе и количество нейтронов, поглощаемых в экспериментальных петлях и каналах исследовательского реактора.</w:t>
      </w:r>
    </w:p>
    <w:p w:rsidR="00F4774F" w:rsidRPr="00786FAF" w:rsidRDefault="00F4774F" w:rsidP="00F4774F">
      <w:pPr>
        <w:suppressAutoHyphens w:val="0"/>
        <w:ind w:firstLine="851"/>
        <w:jc w:val="both"/>
        <w:rPr>
          <w:rFonts w:ascii="Times New Roman" w:hAnsi="Times New Roman"/>
          <w:szCs w:val="24"/>
          <w:lang w:eastAsia="ru-RU"/>
        </w:rPr>
      </w:pPr>
      <w:r w:rsidRPr="00786FAF">
        <w:rPr>
          <w:rFonts w:ascii="Times New Roman" w:hAnsi="Times New Roman"/>
          <w:szCs w:val="24"/>
          <w:lang w:eastAsia="ru-RU"/>
        </w:rPr>
        <w:t xml:space="preserve">Согласно последним мировым тенденциям металлическое топливо планируется использовать наряду с МОКС-топливом в быстрых энергетических реакторах в странах, для которых необходим высокий темп наработки плутония. Металлическое топливо позволяет также повысить характеристики внутренней </w:t>
      </w:r>
      <w:proofErr w:type="spellStart"/>
      <w:r w:rsidRPr="00786FAF">
        <w:rPr>
          <w:rFonts w:ascii="Times New Roman" w:hAnsi="Times New Roman"/>
          <w:szCs w:val="24"/>
          <w:lang w:eastAsia="ru-RU"/>
        </w:rPr>
        <w:t>самозащищенности</w:t>
      </w:r>
      <w:proofErr w:type="spellEnd"/>
      <w:r w:rsidRPr="00786FAF">
        <w:rPr>
          <w:rFonts w:ascii="Times New Roman" w:hAnsi="Times New Roman"/>
          <w:szCs w:val="24"/>
          <w:lang w:eastAsia="ru-RU"/>
        </w:rPr>
        <w:t xml:space="preserve"> быстрых натриевых реакторов.</w:t>
      </w:r>
    </w:p>
    <w:p w:rsidR="00F4774F" w:rsidRPr="00786FAF" w:rsidRDefault="00F4774F" w:rsidP="00F4774F">
      <w:pPr>
        <w:suppressAutoHyphens w:val="0"/>
        <w:ind w:firstLine="851"/>
        <w:jc w:val="both"/>
        <w:rPr>
          <w:rFonts w:ascii="Times New Roman" w:hAnsi="Times New Roman"/>
          <w:szCs w:val="24"/>
          <w:lang w:eastAsia="ru-RU"/>
        </w:rPr>
      </w:pPr>
      <w:r w:rsidRPr="00786FAF">
        <w:rPr>
          <w:rFonts w:ascii="Times New Roman" w:hAnsi="Times New Roman"/>
          <w:szCs w:val="24"/>
          <w:lang w:eastAsia="ru-RU"/>
        </w:rPr>
        <w:t>В связи с этим представляется необходимым отрабатывать технологию металлического топлива в активной зоне МБИР не только ввиду его преимуществ, применительно к исследовательским реакторам, но и с учетом возможности его использования в дальнейшем в энергетических быстрых натриевых реакторах. В результате, преследуя при разработке металлического топлива для быстрого исследовательского реактора (МБИР) цели, характерные именно для исследовательского реактора, вполне возможно создать задел для дальнейшей проработки металлического топлива для энергетических реакторов на быстрых нейтронах.</w:t>
      </w:r>
    </w:p>
    <w:p w:rsidR="00F4774F" w:rsidRPr="00786FAF" w:rsidRDefault="00F4774F" w:rsidP="00F4774F">
      <w:pPr>
        <w:suppressAutoHyphens w:val="0"/>
        <w:ind w:firstLine="709"/>
        <w:jc w:val="both"/>
        <w:rPr>
          <w:rFonts w:ascii="Times New Roman" w:hAnsi="Times New Roman"/>
          <w:szCs w:val="24"/>
          <w:lang w:eastAsia="ru-RU"/>
        </w:rPr>
      </w:pPr>
      <w:r w:rsidRPr="00786FAF">
        <w:rPr>
          <w:rFonts w:ascii="Times New Roman" w:hAnsi="Times New Roman"/>
          <w:szCs w:val="24"/>
          <w:lang w:eastAsia="ru-RU"/>
        </w:rPr>
        <w:t>2.2. Цель и задачи работы.</w:t>
      </w:r>
    </w:p>
    <w:p w:rsidR="00F4774F" w:rsidRPr="00786FAF" w:rsidRDefault="00F4774F" w:rsidP="00F4774F">
      <w:pPr>
        <w:suppressAutoHyphens w:val="0"/>
        <w:ind w:firstLine="709"/>
        <w:jc w:val="both"/>
        <w:rPr>
          <w:rFonts w:ascii="Times New Roman" w:hAnsi="Times New Roman"/>
          <w:szCs w:val="24"/>
          <w:lang w:eastAsia="ru-RU"/>
        </w:rPr>
      </w:pPr>
      <w:r w:rsidRPr="00786FAF">
        <w:rPr>
          <w:rFonts w:ascii="Times New Roman" w:hAnsi="Times New Roman"/>
          <w:szCs w:val="24"/>
          <w:lang w:eastAsia="ru-RU"/>
        </w:rPr>
        <w:t xml:space="preserve">Цель НИР – </w:t>
      </w:r>
      <w:r w:rsidRPr="00786FAF">
        <w:rPr>
          <w:rFonts w:ascii="Times New Roman" w:eastAsia="Calibri" w:hAnsi="Times New Roman"/>
          <w:bCs/>
          <w:szCs w:val="24"/>
          <w:lang w:eastAsia="en-US"/>
        </w:rPr>
        <w:t xml:space="preserve">Расчетные исследования в обоснование компоновки активной зоны РУ МБИР с металлическим топливом, отвечающей исходным требованиям ТЗ на РУ МБИР, </w:t>
      </w:r>
      <w:r w:rsidRPr="00786FAF">
        <w:rPr>
          <w:rFonts w:ascii="Times New Roman" w:eastAsia="Calibri" w:hAnsi="Times New Roman"/>
          <w:bCs/>
          <w:szCs w:val="24"/>
          <w:lang w:eastAsia="en-US"/>
        </w:rPr>
        <w:lastRenderedPageBreak/>
        <w:t xml:space="preserve">обладающей заданным уровнем функциональности и исследовательским потенциалом, </w:t>
      </w:r>
      <w:r w:rsidRPr="00786FAF">
        <w:rPr>
          <w:rFonts w:ascii="Times New Roman" w:hAnsi="Times New Roman"/>
          <w:szCs w:val="24"/>
          <w:lang w:eastAsia="ru-RU"/>
        </w:rPr>
        <w:t xml:space="preserve">с применением расчетных программ </w:t>
      </w:r>
      <w:r w:rsidRPr="00786FAF">
        <w:rPr>
          <w:rFonts w:ascii="Times New Roman" w:hAnsi="Times New Roman"/>
          <w:szCs w:val="24"/>
          <w:lang w:val="en-US" w:eastAsia="ru-RU"/>
        </w:rPr>
        <w:t>JARFR</w:t>
      </w:r>
      <w:r w:rsidRPr="00786FAF">
        <w:rPr>
          <w:rFonts w:ascii="Times New Roman" w:hAnsi="Times New Roman"/>
          <w:szCs w:val="24"/>
          <w:lang w:eastAsia="ru-RU"/>
        </w:rPr>
        <w:t xml:space="preserve"> и </w:t>
      </w:r>
      <w:r w:rsidRPr="00786FAF">
        <w:rPr>
          <w:rFonts w:ascii="Times New Roman" w:hAnsi="Times New Roman"/>
          <w:szCs w:val="24"/>
          <w:lang w:val="en-US" w:eastAsia="ru-RU"/>
        </w:rPr>
        <w:t>MCU</w:t>
      </w:r>
      <w:r w:rsidRPr="00786FAF">
        <w:rPr>
          <w:rFonts w:ascii="Times New Roman" w:hAnsi="Times New Roman"/>
          <w:szCs w:val="24"/>
          <w:lang w:eastAsia="ru-RU"/>
        </w:rPr>
        <w:t>.</w:t>
      </w:r>
    </w:p>
    <w:p w:rsidR="00F4774F" w:rsidRPr="00786FAF" w:rsidRDefault="00F4774F" w:rsidP="00F4774F">
      <w:pPr>
        <w:suppressAutoHyphens w:val="0"/>
        <w:ind w:firstLine="709"/>
        <w:jc w:val="both"/>
        <w:rPr>
          <w:rFonts w:ascii="Times New Roman" w:hAnsi="Times New Roman"/>
          <w:szCs w:val="24"/>
          <w:lang w:eastAsia="ru-RU"/>
        </w:rPr>
      </w:pPr>
      <w:r w:rsidRPr="00786FAF">
        <w:rPr>
          <w:rFonts w:ascii="Times New Roman" w:hAnsi="Times New Roman"/>
          <w:szCs w:val="24"/>
          <w:lang w:eastAsia="ru-RU"/>
        </w:rPr>
        <w:t>2.3. Стадийность.</w:t>
      </w:r>
    </w:p>
    <w:p w:rsidR="00F4774F" w:rsidRPr="00786FAF" w:rsidRDefault="00F4774F" w:rsidP="00F4774F">
      <w:pPr>
        <w:suppressAutoHyphens w:val="0"/>
        <w:ind w:firstLine="851"/>
        <w:jc w:val="both"/>
        <w:rPr>
          <w:rFonts w:ascii="Times New Roman" w:hAnsi="Times New Roman"/>
          <w:szCs w:val="24"/>
          <w:lang w:eastAsia="ru-RU"/>
        </w:rPr>
      </w:pPr>
      <w:r w:rsidRPr="00786FAF">
        <w:rPr>
          <w:rFonts w:ascii="Times New Roman" w:hAnsi="Times New Roman"/>
          <w:szCs w:val="24"/>
          <w:lang w:eastAsia="ru-RU"/>
        </w:rPr>
        <w:t>По результатам работы должны быть решены следующие задачи: определен облик активной зоны реактора МБИР с металлическим смешанным уран-плутониевым топливом; сделаны выводы относительно возможности удовлетворения требованиям ТЗ на РУ МБИР при использовании металлического топлива.</w:t>
      </w:r>
    </w:p>
    <w:p w:rsidR="00F4774F" w:rsidRPr="00786FAF" w:rsidRDefault="00F4774F" w:rsidP="00F4774F">
      <w:pPr>
        <w:suppressAutoHyphens w:val="0"/>
        <w:ind w:firstLine="851"/>
        <w:jc w:val="both"/>
        <w:rPr>
          <w:rFonts w:ascii="Times New Roman" w:hAnsi="Times New Roman"/>
          <w:szCs w:val="24"/>
          <w:lang w:eastAsia="ru-RU"/>
        </w:rPr>
      </w:pPr>
      <w:r w:rsidRPr="00786FAF">
        <w:rPr>
          <w:rFonts w:ascii="Times New Roman" w:hAnsi="Times New Roman"/>
          <w:szCs w:val="24"/>
          <w:lang w:eastAsia="ru-RU"/>
        </w:rPr>
        <w:t xml:space="preserve">Работа выполняется в один этап, состоящий из трех </w:t>
      </w:r>
      <w:proofErr w:type="spellStart"/>
      <w:r w:rsidRPr="00786FAF">
        <w:rPr>
          <w:rFonts w:ascii="Times New Roman" w:hAnsi="Times New Roman"/>
          <w:szCs w:val="24"/>
          <w:lang w:eastAsia="ru-RU"/>
        </w:rPr>
        <w:t>подэтапов</w:t>
      </w:r>
      <w:proofErr w:type="spellEnd"/>
      <w:r w:rsidRPr="00786FAF">
        <w:rPr>
          <w:rFonts w:ascii="Times New Roman" w:hAnsi="Times New Roman"/>
          <w:szCs w:val="24"/>
          <w:lang w:eastAsia="ru-RU"/>
        </w:rPr>
        <w:t>:</w:t>
      </w:r>
    </w:p>
    <w:p w:rsidR="00F4774F" w:rsidRPr="00786FAF" w:rsidRDefault="00F4774F" w:rsidP="00F4774F">
      <w:pPr>
        <w:suppressAutoHyphens w:val="0"/>
        <w:ind w:firstLine="851"/>
        <w:jc w:val="both"/>
        <w:rPr>
          <w:rFonts w:ascii="Times New Roman" w:hAnsi="Times New Roman"/>
          <w:bCs/>
          <w:color w:val="000000"/>
          <w:szCs w:val="24"/>
          <w:lang w:eastAsia="ru-RU"/>
        </w:rPr>
      </w:pPr>
      <w:r w:rsidRPr="00786FAF">
        <w:rPr>
          <w:rFonts w:ascii="Times New Roman" w:hAnsi="Times New Roman"/>
          <w:szCs w:val="24"/>
          <w:lang w:eastAsia="ru-RU"/>
        </w:rPr>
        <w:t xml:space="preserve">- </w:t>
      </w:r>
      <w:r w:rsidRPr="00786FAF">
        <w:rPr>
          <w:rFonts w:ascii="Times New Roman" w:hAnsi="Times New Roman"/>
          <w:bCs/>
          <w:color w:val="000000"/>
          <w:szCs w:val="24"/>
          <w:lang w:eastAsia="ru-RU"/>
        </w:rPr>
        <w:t>Формирование и расчетная оптимизация компоновки активной зоны МБИР с металлическим топливом с учетом проектных ограничений;</w:t>
      </w:r>
    </w:p>
    <w:p w:rsidR="00F4774F" w:rsidRPr="00786FAF" w:rsidRDefault="00F4774F" w:rsidP="00F4774F">
      <w:pPr>
        <w:suppressAutoHyphens w:val="0"/>
        <w:ind w:firstLine="851"/>
        <w:jc w:val="both"/>
        <w:rPr>
          <w:rFonts w:ascii="Times New Roman" w:hAnsi="Times New Roman"/>
          <w:bCs/>
          <w:color w:val="000000"/>
          <w:szCs w:val="24"/>
          <w:lang w:eastAsia="ru-RU"/>
        </w:rPr>
      </w:pPr>
      <w:r w:rsidRPr="00786FAF">
        <w:rPr>
          <w:rFonts w:ascii="Times New Roman" w:hAnsi="Times New Roman"/>
          <w:bCs/>
          <w:color w:val="000000"/>
          <w:szCs w:val="24"/>
          <w:lang w:eastAsia="ru-RU"/>
        </w:rPr>
        <w:t>- Моделирование изотопной кинетики и кампании реактора;</w:t>
      </w:r>
    </w:p>
    <w:p w:rsidR="00F4774F" w:rsidRPr="00F4774F" w:rsidRDefault="00F4774F" w:rsidP="00F4774F">
      <w:pPr>
        <w:suppressAutoHyphens w:val="0"/>
        <w:ind w:firstLine="851"/>
        <w:jc w:val="both"/>
        <w:rPr>
          <w:rFonts w:ascii="Times New Roman" w:hAnsi="Times New Roman"/>
          <w:bCs/>
          <w:color w:val="000000"/>
          <w:szCs w:val="24"/>
          <w:lang w:eastAsia="ru-RU"/>
        </w:rPr>
      </w:pPr>
      <w:r w:rsidRPr="00786FAF">
        <w:rPr>
          <w:rFonts w:ascii="Times New Roman" w:hAnsi="Times New Roman"/>
          <w:bCs/>
          <w:color w:val="000000"/>
          <w:szCs w:val="24"/>
          <w:lang w:eastAsia="ru-RU"/>
        </w:rPr>
        <w:t xml:space="preserve">- Расчетное обоснование работоспособности </w:t>
      </w:r>
      <w:proofErr w:type="spellStart"/>
      <w:r w:rsidRPr="00786FAF">
        <w:rPr>
          <w:rFonts w:ascii="Times New Roman" w:hAnsi="Times New Roman"/>
          <w:bCs/>
          <w:color w:val="000000"/>
          <w:szCs w:val="24"/>
          <w:lang w:eastAsia="ru-RU"/>
        </w:rPr>
        <w:t>твэл</w:t>
      </w:r>
      <w:proofErr w:type="spellEnd"/>
      <w:r w:rsidRPr="00786FAF">
        <w:rPr>
          <w:rFonts w:ascii="Times New Roman" w:hAnsi="Times New Roman"/>
          <w:bCs/>
          <w:color w:val="000000"/>
          <w:szCs w:val="24"/>
          <w:lang w:eastAsia="ru-RU"/>
        </w:rPr>
        <w:t xml:space="preserve"> с металлическим топливом в номинальных режимах работы и сравнительный анализ напряженно-деформированного состояния </w:t>
      </w:r>
      <w:proofErr w:type="spellStart"/>
      <w:r w:rsidRPr="00786FAF">
        <w:rPr>
          <w:rFonts w:ascii="Times New Roman" w:hAnsi="Times New Roman"/>
          <w:bCs/>
          <w:color w:val="000000"/>
          <w:szCs w:val="24"/>
          <w:lang w:eastAsia="ru-RU"/>
        </w:rPr>
        <w:t>твэл</w:t>
      </w:r>
      <w:proofErr w:type="spellEnd"/>
      <w:r w:rsidRPr="00786FAF">
        <w:rPr>
          <w:rFonts w:ascii="Times New Roman" w:hAnsi="Times New Roman"/>
          <w:bCs/>
          <w:color w:val="000000"/>
          <w:szCs w:val="24"/>
          <w:lang w:eastAsia="ru-RU"/>
        </w:rPr>
        <w:t xml:space="preserve"> с МОКС и с металлическим смешанным топливом.</w:t>
      </w:r>
    </w:p>
    <w:p w:rsidR="00F4774F" w:rsidRPr="00F4774F" w:rsidRDefault="00F4774F" w:rsidP="00F4774F">
      <w:pPr>
        <w:suppressAutoHyphens w:val="0"/>
        <w:ind w:firstLine="851"/>
        <w:jc w:val="both"/>
        <w:rPr>
          <w:rFonts w:ascii="Times New Roman" w:hAnsi="Times New Roman"/>
          <w:szCs w:val="24"/>
          <w:lang w:eastAsia="ru-RU"/>
        </w:rPr>
      </w:pP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eastAsia="Calibri" w:hAnsi="Times New Roman"/>
          <w:szCs w:val="24"/>
          <w:lang w:eastAsia="en-US"/>
        </w:rPr>
        <w:t>РАЗДЕЛ 3. ОПИСАНИЕ РАБОТ</w:t>
      </w:r>
    </w:p>
    <w:p w:rsidR="00F4774F" w:rsidRPr="00F4774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 xml:space="preserve">Работа должна </w:t>
      </w:r>
      <w:proofErr w:type="gramStart"/>
      <w:r w:rsidRPr="00786FAF">
        <w:rPr>
          <w:rFonts w:ascii="Times New Roman" w:eastAsia="Calibri" w:hAnsi="Times New Roman"/>
          <w:szCs w:val="24"/>
          <w:lang w:eastAsia="en-US"/>
        </w:rPr>
        <w:t>проводится</w:t>
      </w:r>
      <w:proofErr w:type="gramEnd"/>
      <w:r w:rsidRPr="00786FAF">
        <w:rPr>
          <w:rFonts w:ascii="Times New Roman" w:eastAsia="Calibri" w:hAnsi="Times New Roman"/>
          <w:szCs w:val="24"/>
          <w:lang w:eastAsia="en-US"/>
        </w:rPr>
        <w:t xml:space="preserve"> в соответствии с требованиями ТЗ на РУ МБИР. Расчетные исследования должны проводиться с помощью аттестованных программных средств.</w:t>
      </w:r>
    </w:p>
    <w:p w:rsidR="00F4774F" w:rsidRPr="00F4774F" w:rsidRDefault="00F4774F" w:rsidP="00F4774F">
      <w:pPr>
        <w:suppressAutoHyphens w:val="0"/>
        <w:ind w:firstLine="709"/>
        <w:rPr>
          <w:rFonts w:ascii="Times New Roman" w:eastAsia="Calibri" w:hAnsi="Times New Roman"/>
          <w:bCs/>
          <w:iCs/>
          <w:szCs w:val="24"/>
          <w:lang w:eastAsia="en-US"/>
        </w:rPr>
      </w:pP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eastAsia="Calibri" w:hAnsi="Times New Roman"/>
          <w:szCs w:val="24"/>
          <w:lang w:eastAsia="en-US"/>
        </w:rPr>
        <w:t>РАЗДЕЛ 4. ИСХОДНЫЕ ДАННЫЕ ДЛЯ ВЫПОЛНЕНИЯ РАБОТЫ</w:t>
      </w:r>
      <w:r w:rsidRPr="00786FAF" w:rsidDel="00172BE6">
        <w:rPr>
          <w:rFonts w:ascii="Times New Roman" w:eastAsia="Calibri" w:hAnsi="Times New Roman"/>
          <w:szCs w:val="24"/>
          <w:lang w:eastAsia="en-US"/>
        </w:rPr>
        <w:t xml:space="preserve"> </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4.1. Исходные данные.</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Работа выполняется в соответствии с ТЗ на РУ МБИР и исходными данными для проведения расчетных исследований, предоставляемыми Заказчиком.</w:t>
      </w:r>
    </w:p>
    <w:p w:rsidR="00F4774F" w:rsidRPr="00786FA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 xml:space="preserve">4.2. </w:t>
      </w:r>
      <w:r w:rsidRPr="00786FAF">
        <w:rPr>
          <w:rFonts w:ascii="Times New Roman" w:hAnsi="Times New Roman"/>
          <w:color w:val="000000"/>
          <w:szCs w:val="24"/>
          <w:lang w:eastAsia="ru-RU"/>
        </w:rPr>
        <w:t>Прочие материалы, предоставляемые Заказчиком для выполнения процедуры закупки.</w:t>
      </w:r>
    </w:p>
    <w:p w:rsidR="00F4774F" w:rsidRPr="00F4774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Не предусмотрены.</w:t>
      </w:r>
    </w:p>
    <w:p w:rsidR="00F4774F" w:rsidRPr="00F4774F" w:rsidRDefault="00F4774F" w:rsidP="00F4774F">
      <w:pPr>
        <w:suppressAutoHyphens w:val="0"/>
        <w:ind w:firstLine="709"/>
        <w:rPr>
          <w:rFonts w:ascii="Times New Roman" w:eastAsia="Calibri" w:hAnsi="Times New Roman"/>
          <w:szCs w:val="24"/>
          <w:lang w:eastAsia="en-US"/>
        </w:rPr>
      </w:pP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eastAsia="Calibri" w:hAnsi="Times New Roman"/>
          <w:szCs w:val="24"/>
          <w:lang w:eastAsia="en-US"/>
        </w:rPr>
        <w:t>РАЗДЕЛ 5. ТРЕБОВАНИЯ К ТЕХНИЧЕСКИМ РЕЗУЛЬТАТАМ РАБОТЫ</w:t>
      </w:r>
      <w:r w:rsidRPr="00786FAF" w:rsidDel="007C52FD">
        <w:rPr>
          <w:rFonts w:ascii="Times New Roman" w:eastAsia="Calibri" w:hAnsi="Times New Roman"/>
          <w:szCs w:val="24"/>
          <w:lang w:eastAsia="en-US"/>
        </w:rPr>
        <w:t xml:space="preserve"> </w:t>
      </w:r>
    </w:p>
    <w:p w:rsidR="00F4774F" w:rsidRPr="00786FA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5.1. Основные требования к выполнению работы.</w:t>
      </w:r>
    </w:p>
    <w:p w:rsidR="00F4774F" w:rsidRPr="00786FA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 xml:space="preserve">В ходе выполнения первого </w:t>
      </w:r>
      <w:proofErr w:type="spellStart"/>
      <w:r w:rsidRPr="00786FAF">
        <w:rPr>
          <w:rFonts w:ascii="Times New Roman" w:eastAsia="Calibri" w:hAnsi="Times New Roman"/>
          <w:szCs w:val="24"/>
          <w:lang w:eastAsia="en-US"/>
        </w:rPr>
        <w:t>подэтапа</w:t>
      </w:r>
      <w:proofErr w:type="spellEnd"/>
      <w:r w:rsidRPr="00786FAF">
        <w:rPr>
          <w:rFonts w:ascii="Times New Roman" w:eastAsia="Calibri" w:hAnsi="Times New Roman"/>
          <w:szCs w:val="24"/>
          <w:lang w:eastAsia="en-US"/>
        </w:rPr>
        <w:t xml:space="preserve"> работы должна быть сформирована компоновка активной зоны РУ МБИР с </w:t>
      </w:r>
      <w:proofErr w:type="spellStart"/>
      <w:r w:rsidRPr="00786FAF">
        <w:rPr>
          <w:rFonts w:ascii="Times New Roman" w:eastAsia="Calibri" w:hAnsi="Times New Roman"/>
          <w:szCs w:val="24"/>
          <w:lang w:eastAsia="en-US"/>
        </w:rPr>
        <w:t>твэлом</w:t>
      </w:r>
      <w:proofErr w:type="spellEnd"/>
      <w:r w:rsidRPr="00786FAF">
        <w:rPr>
          <w:rFonts w:ascii="Times New Roman" w:eastAsia="Calibri" w:hAnsi="Times New Roman"/>
          <w:szCs w:val="24"/>
          <w:lang w:eastAsia="en-US"/>
        </w:rPr>
        <w:t xml:space="preserve"> на основе металлического топлива. Должны быть выработаны данные по конструкции </w:t>
      </w:r>
      <w:proofErr w:type="spellStart"/>
      <w:r w:rsidRPr="00786FAF">
        <w:rPr>
          <w:rFonts w:ascii="Times New Roman" w:eastAsia="Calibri" w:hAnsi="Times New Roman"/>
          <w:szCs w:val="24"/>
          <w:lang w:eastAsia="en-US"/>
        </w:rPr>
        <w:t>твэла</w:t>
      </w:r>
      <w:proofErr w:type="spellEnd"/>
      <w:r w:rsidRPr="00786FAF">
        <w:rPr>
          <w:rFonts w:ascii="Times New Roman" w:eastAsia="Calibri" w:hAnsi="Times New Roman"/>
          <w:szCs w:val="24"/>
          <w:lang w:eastAsia="en-US"/>
        </w:rPr>
        <w:t xml:space="preserve">, конструкции тепловыделяющей сборки, составу металлического топлива и конструкционных материалов </w:t>
      </w:r>
      <w:proofErr w:type="spellStart"/>
      <w:r w:rsidRPr="00786FAF">
        <w:rPr>
          <w:rFonts w:ascii="Times New Roman" w:eastAsia="Calibri" w:hAnsi="Times New Roman"/>
          <w:szCs w:val="24"/>
          <w:lang w:eastAsia="en-US"/>
        </w:rPr>
        <w:t>твэла</w:t>
      </w:r>
      <w:proofErr w:type="spellEnd"/>
      <w:r w:rsidRPr="00786FAF">
        <w:rPr>
          <w:rFonts w:ascii="Times New Roman" w:eastAsia="Calibri" w:hAnsi="Times New Roman"/>
          <w:szCs w:val="24"/>
          <w:lang w:eastAsia="en-US"/>
        </w:rPr>
        <w:t xml:space="preserve"> и тепловыделяющей сборки. Должны быть указаны температурные режимы для топлива и конструкционных материалов. Должны быть сделаны выводы относительно возможности получения требуемых в ТЗ на РУ МБИР нейтронно-физических параметров реактора.</w:t>
      </w:r>
    </w:p>
    <w:p w:rsidR="00F4774F" w:rsidRPr="00786FA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 xml:space="preserve">В ходе выполнения второго </w:t>
      </w:r>
      <w:proofErr w:type="spellStart"/>
      <w:r w:rsidRPr="00786FAF">
        <w:rPr>
          <w:rFonts w:ascii="Times New Roman" w:eastAsia="Calibri" w:hAnsi="Times New Roman"/>
          <w:szCs w:val="24"/>
          <w:lang w:eastAsia="en-US"/>
        </w:rPr>
        <w:t>подэтапа</w:t>
      </w:r>
      <w:proofErr w:type="spellEnd"/>
      <w:r w:rsidRPr="00786FAF">
        <w:rPr>
          <w:rFonts w:ascii="Times New Roman" w:eastAsia="Calibri" w:hAnsi="Times New Roman"/>
          <w:szCs w:val="24"/>
          <w:lang w:eastAsia="en-US"/>
        </w:rPr>
        <w:t xml:space="preserve"> работы должны быть представлены результаты по равновесному состоянию активной зоны реактора, характеристикам выгорания и баланса реактивности и сделаны выводы по соответствию данных характеристик требованиям ТЗ на РУ МБИР.</w:t>
      </w:r>
    </w:p>
    <w:p w:rsidR="00F4774F" w:rsidRPr="00786FA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 xml:space="preserve">В ходе выполнения третьего </w:t>
      </w:r>
      <w:proofErr w:type="spellStart"/>
      <w:r w:rsidRPr="00786FAF">
        <w:rPr>
          <w:rFonts w:ascii="Times New Roman" w:eastAsia="Calibri" w:hAnsi="Times New Roman"/>
          <w:szCs w:val="24"/>
          <w:lang w:eastAsia="en-US"/>
        </w:rPr>
        <w:t>подэтапа</w:t>
      </w:r>
      <w:proofErr w:type="spellEnd"/>
      <w:r w:rsidRPr="00786FAF">
        <w:rPr>
          <w:rFonts w:ascii="Times New Roman" w:eastAsia="Calibri" w:hAnsi="Times New Roman"/>
          <w:szCs w:val="24"/>
          <w:lang w:eastAsia="en-US"/>
        </w:rPr>
        <w:t xml:space="preserve"> работы должны быть представлены данные по термомеханическим характеристикам </w:t>
      </w:r>
      <w:proofErr w:type="spellStart"/>
      <w:r w:rsidRPr="00786FAF">
        <w:rPr>
          <w:rFonts w:ascii="Times New Roman" w:eastAsia="Calibri" w:hAnsi="Times New Roman"/>
          <w:szCs w:val="24"/>
          <w:lang w:eastAsia="en-US"/>
        </w:rPr>
        <w:t>твэла</w:t>
      </w:r>
      <w:proofErr w:type="spellEnd"/>
      <w:r w:rsidRPr="00786FAF">
        <w:rPr>
          <w:rFonts w:ascii="Times New Roman" w:eastAsia="Calibri" w:hAnsi="Times New Roman"/>
          <w:szCs w:val="24"/>
          <w:lang w:eastAsia="en-US"/>
        </w:rPr>
        <w:t xml:space="preserve"> с металлическим топливом и сделаны выводы по его работоспособности в условиях реактора МБИР.</w:t>
      </w:r>
    </w:p>
    <w:p w:rsidR="00F4774F" w:rsidRPr="00786FA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5.2. Внедрение результатов работы.</w:t>
      </w:r>
    </w:p>
    <w:p w:rsidR="00F4774F" w:rsidRPr="00786FA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Не предусмотрено.</w:t>
      </w:r>
    </w:p>
    <w:p w:rsidR="00F4774F" w:rsidRPr="00786FA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5.3. Используемая нормативная документация.</w:t>
      </w:r>
    </w:p>
    <w:p w:rsidR="00F4774F" w:rsidRPr="00F4774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Не предусмотрено.</w:t>
      </w:r>
    </w:p>
    <w:p w:rsidR="00F4774F" w:rsidRPr="00F4774F" w:rsidRDefault="00F4774F" w:rsidP="00F4774F">
      <w:pPr>
        <w:suppressAutoHyphens w:val="0"/>
        <w:ind w:firstLine="709"/>
        <w:rPr>
          <w:rFonts w:ascii="Times New Roman" w:eastAsia="Calibri" w:hAnsi="Times New Roman"/>
          <w:szCs w:val="24"/>
          <w:lang w:eastAsia="en-US"/>
        </w:rPr>
      </w:pP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eastAsia="Calibri" w:hAnsi="Times New Roman"/>
          <w:szCs w:val="24"/>
          <w:lang w:eastAsia="en-US"/>
        </w:rPr>
        <w:t>РАЗДЕЛ</w:t>
      </w:r>
      <w:proofErr w:type="gramStart"/>
      <w:r w:rsidRPr="00786FAF">
        <w:rPr>
          <w:rFonts w:ascii="Times New Roman" w:eastAsia="Calibri" w:hAnsi="Times New Roman"/>
          <w:szCs w:val="24"/>
          <w:lang w:eastAsia="en-US"/>
        </w:rPr>
        <w:t>6</w:t>
      </w:r>
      <w:proofErr w:type="gramEnd"/>
      <w:r w:rsidRPr="00786FAF">
        <w:rPr>
          <w:rFonts w:ascii="Times New Roman" w:eastAsia="Calibri" w:hAnsi="Times New Roman"/>
          <w:szCs w:val="24"/>
          <w:lang w:eastAsia="en-US"/>
        </w:rPr>
        <w:t>. ТРЕБОВАНИЯ И УСЛОВИЯ К РАЗРАБОТКЕ ПРИРОДООХРАННЫХ МЕР И МЕРОПРИЯТИЙ</w:t>
      </w:r>
      <w:r w:rsidRPr="00786FAF" w:rsidDel="00F5536A">
        <w:rPr>
          <w:rFonts w:ascii="Times New Roman" w:eastAsia="Calibri" w:hAnsi="Times New Roman"/>
          <w:szCs w:val="24"/>
          <w:lang w:eastAsia="en-US"/>
        </w:rPr>
        <w:t xml:space="preserve"> </w:t>
      </w:r>
    </w:p>
    <w:p w:rsidR="00F4774F" w:rsidRPr="00786FA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Не предусмотрено.</w:t>
      </w:r>
    </w:p>
    <w:p w:rsidR="00F4774F" w:rsidRPr="00F4774F" w:rsidRDefault="00F4774F" w:rsidP="00F4774F">
      <w:pPr>
        <w:suppressAutoHyphens w:val="0"/>
        <w:jc w:val="center"/>
        <w:rPr>
          <w:rFonts w:ascii="Times New Roman" w:eastAsia="Calibri" w:hAnsi="Times New Roman"/>
          <w:szCs w:val="24"/>
          <w:lang w:eastAsia="en-US"/>
        </w:rPr>
      </w:pP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eastAsia="Calibri" w:hAnsi="Times New Roman"/>
          <w:szCs w:val="24"/>
          <w:lang w:eastAsia="en-US"/>
        </w:rPr>
        <w:t>РАЗДЕЛ 7. ТРЕБОВАНИЯ К КАЧЕСТВУ ВЫПОЛНЕНИЯ РАБОТ</w:t>
      </w:r>
    </w:p>
    <w:p w:rsidR="00F4774F" w:rsidRPr="00786FAF" w:rsidRDefault="00F4774F" w:rsidP="00F4774F">
      <w:pPr>
        <w:suppressAutoHyphens w:val="0"/>
        <w:ind w:firstLine="709"/>
        <w:rPr>
          <w:rFonts w:ascii="Times New Roman" w:eastAsia="Calibri" w:hAnsi="Times New Roman"/>
          <w:szCs w:val="24"/>
          <w:lang w:eastAsia="en-US"/>
        </w:rPr>
      </w:pPr>
      <w:r w:rsidRPr="00786FAF">
        <w:rPr>
          <w:rFonts w:ascii="Times New Roman" w:eastAsia="Calibri" w:hAnsi="Times New Roman"/>
          <w:szCs w:val="24"/>
          <w:lang w:eastAsia="en-US"/>
        </w:rPr>
        <w:t>Не предусмотрено.</w:t>
      </w:r>
    </w:p>
    <w:p w:rsidR="00F4774F" w:rsidRPr="00F4774F" w:rsidRDefault="00F4774F" w:rsidP="00F4774F">
      <w:pPr>
        <w:suppressAutoHyphens w:val="0"/>
        <w:jc w:val="center"/>
        <w:rPr>
          <w:rFonts w:ascii="Times New Roman" w:eastAsia="Calibri" w:hAnsi="Times New Roman"/>
          <w:szCs w:val="24"/>
          <w:lang w:eastAsia="en-US"/>
        </w:rPr>
      </w:pP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eastAsia="Calibri" w:hAnsi="Times New Roman"/>
          <w:szCs w:val="24"/>
          <w:lang w:eastAsia="en-US"/>
        </w:rPr>
        <w:t>РАЗДЕЛ 8. ТРЕБОВАНИЯ К СРОКУ (ИНТЕРВАЛУ) ВЫПОЛНЕНИЯ РАБОТ</w:t>
      </w:r>
    </w:p>
    <w:p w:rsidR="00F4774F" w:rsidRPr="00317B74" w:rsidRDefault="00F4774F" w:rsidP="00F4774F">
      <w:pPr>
        <w:suppressAutoHyphens w:val="0"/>
        <w:ind w:firstLine="340"/>
        <w:jc w:val="center"/>
        <w:rPr>
          <w:rFonts w:ascii="Times New Roman" w:hAnsi="Times New Roman"/>
          <w:b/>
          <w:szCs w:val="24"/>
        </w:rPr>
      </w:pPr>
    </w:p>
    <w:tbl>
      <w:tblPr>
        <w:tblW w:w="10255" w:type="dxa"/>
        <w:tblInd w:w="-3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85" w:type="dxa"/>
          <w:bottom w:w="57" w:type="dxa"/>
          <w:right w:w="85" w:type="dxa"/>
        </w:tblCellMar>
        <w:tblLook w:val="0000" w:firstRow="0" w:lastRow="0" w:firstColumn="0" w:lastColumn="0" w:noHBand="0" w:noVBand="0"/>
      </w:tblPr>
      <w:tblGrid>
        <w:gridCol w:w="474"/>
        <w:gridCol w:w="4820"/>
        <w:gridCol w:w="1276"/>
        <w:gridCol w:w="1417"/>
        <w:gridCol w:w="1276"/>
        <w:gridCol w:w="992"/>
      </w:tblGrid>
      <w:tr w:rsidR="00F4774F" w:rsidRPr="009F6021" w:rsidTr="00F4774F">
        <w:trPr>
          <w:cantSplit/>
          <w:trHeight w:val="454"/>
          <w:tblHeader/>
        </w:trPr>
        <w:tc>
          <w:tcPr>
            <w:tcW w:w="474" w:type="dxa"/>
            <w:vMerge w:val="restart"/>
            <w:vAlign w:val="center"/>
          </w:tcPr>
          <w:p w:rsidR="00F4774F" w:rsidRPr="009F6021" w:rsidRDefault="00F4774F" w:rsidP="006E2CB7">
            <w:pPr>
              <w:suppressAutoHyphens w:val="0"/>
              <w:ind w:left="-57" w:right="-57" w:hanging="28"/>
              <w:jc w:val="center"/>
              <w:rPr>
                <w:rFonts w:ascii="Times New Roman" w:hAnsi="Times New Roman"/>
                <w:sz w:val="26"/>
                <w:szCs w:val="26"/>
                <w:lang w:eastAsia="ru-RU"/>
              </w:rPr>
            </w:pPr>
            <w:r w:rsidRPr="009F6021">
              <w:rPr>
                <w:rFonts w:ascii="Times New Roman" w:hAnsi="Times New Roman"/>
                <w:sz w:val="26"/>
                <w:szCs w:val="26"/>
                <w:lang w:eastAsia="ru-RU"/>
              </w:rPr>
              <w:t>№</w:t>
            </w:r>
          </w:p>
          <w:p w:rsidR="00F4774F" w:rsidRPr="009F6021" w:rsidRDefault="00F4774F" w:rsidP="006E2CB7">
            <w:pPr>
              <w:suppressAutoHyphens w:val="0"/>
              <w:ind w:left="-57" w:right="-57" w:hanging="28"/>
              <w:jc w:val="center"/>
              <w:rPr>
                <w:rFonts w:ascii="Times New Roman" w:hAnsi="Times New Roman"/>
                <w:sz w:val="26"/>
                <w:szCs w:val="26"/>
                <w:lang w:eastAsia="ru-RU"/>
              </w:rPr>
            </w:pPr>
            <w:r w:rsidRPr="009F6021">
              <w:rPr>
                <w:rFonts w:ascii="Times New Roman" w:hAnsi="Times New Roman"/>
                <w:sz w:val="26"/>
                <w:szCs w:val="26"/>
                <w:lang w:eastAsia="ru-RU"/>
              </w:rPr>
              <w:t>этапа</w:t>
            </w:r>
          </w:p>
        </w:tc>
        <w:tc>
          <w:tcPr>
            <w:tcW w:w="4820" w:type="dxa"/>
            <w:vMerge w:val="restart"/>
            <w:vAlign w:val="center"/>
          </w:tcPr>
          <w:p w:rsidR="00F4774F" w:rsidRPr="009F6021" w:rsidRDefault="00F4774F" w:rsidP="006E2CB7">
            <w:pPr>
              <w:suppressAutoHyphens w:val="0"/>
              <w:ind w:left="-57" w:right="-57"/>
              <w:jc w:val="center"/>
              <w:rPr>
                <w:rFonts w:ascii="Times New Roman" w:hAnsi="Times New Roman"/>
                <w:sz w:val="26"/>
                <w:szCs w:val="26"/>
                <w:lang w:eastAsia="ru-RU"/>
              </w:rPr>
            </w:pPr>
            <w:r w:rsidRPr="009F6021">
              <w:rPr>
                <w:rFonts w:ascii="Times New Roman" w:hAnsi="Times New Roman"/>
                <w:sz w:val="26"/>
                <w:szCs w:val="26"/>
                <w:lang w:eastAsia="ru-RU"/>
              </w:rPr>
              <w:t>Наименование</w:t>
            </w:r>
          </w:p>
          <w:p w:rsidR="00F4774F" w:rsidRPr="009F6021" w:rsidRDefault="00F4774F" w:rsidP="006E2CB7">
            <w:pPr>
              <w:suppressAutoHyphens w:val="0"/>
              <w:ind w:left="-57" w:right="-57"/>
              <w:jc w:val="center"/>
              <w:rPr>
                <w:rFonts w:ascii="Times New Roman" w:hAnsi="Times New Roman"/>
                <w:sz w:val="26"/>
                <w:szCs w:val="26"/>
                <w:lang w:eastAsia="ru-RU"/>
              </w:rPr>
            </w:pPr>
            <w:r w:rsidRPr="009F6021">
              <w:rPr>
                <w:rFonts w:ascii="Times New Roman" w:hAnsi="Times New Roman"/>
                <w:sz w:val="26"/>
                <w:szCs w:val="26"/>
                <w:lang w:eastAsia="ru-RU"/>
              </w:rPr>
              <w:t>основных этапов работ</w:t>
            </w:r>
          </w:p>
        </w:tc>
        <w:tc>
          <w:tcPr>
            <w:tcW w:w="1276" w:type="dxa"/>
            <w:vMerge w:val="restart"/>
            <w:vAlign w:val="center"/>
          </w:tcPr>
          <w:p w:rsidR="00F4774F" w:rsidRPr="009F6021" w:rsidRDefault="00F4774F" w:rsidP="006E2CB7">
            <w:pPr>
              <w:suppressAutoHyphens w:val="0"/>
              <w:ind w:left="-57" w:right="-57"/>
              <w:jc w:val="center"/>
              <w:rPr>
                <w:rFonts w:ascii="Times New Roman" w:hAnsi="Times New Roman"/>
                <w:sz w:val="26"/>
                <w:szCs w:val="26"/>
                <w:lang w:eastAsia="ru-RU"/>
              </w:rPr>
            </w:pPr>
            <w:r w:rsidRPr="009F6021">
              <w:rPr>
                <w:rFonts w:ascii="Times New Roman" w:hAnsi="Times New Roman"/>
                <w:sz w:val="26"/>
                <w:szCs w:val="26"/>
                <w:lang w:eastAsia="ru-RU"/>
              </w:rPr>
              <w:t>Результат</w:t>
            </w:r>
            <w:r w:rsidRPr="009F6021">
              <w:rPr>
                <w:rFonts w:ascii="Times New Roman" w:hAnsi="Times New Roman"/>
                <w:sz w:val="26"/>
                <w:szCs w:val="26"/>
                <w:lang w:eastAsia="ru-RU"/>
              </w:rPr>
              <w:br/>
              <w:t>работы</w:t>
            </w:r>
          </w:p>
        </w:tc>
        <w:tc>
          <w:tcPr>
            <w:tcW w:w="2693" w:type="dxa"/>
            <w:gridSpan w:val="2"/>
            <w:tcBorders>
              <w:bottom w:val="single" w:sz="4" w:space="0" w:color="auto"/>
              <w:right w:val="single" w:sz="4" w:space="0" w:color="auto"/>
            </w:tcBorders>
            <w:vAlign w:val="center"/>
          </w:tcPr>
          <w:p w:rsidR="00F4774F" w:rsidRPr="009F6021" w:rsidRDefault="00F4774F" w:rsidP="006E2CB7">
            <w:pPr>
              <w:suppressAutoHyphens w:val="0"/>
              <w:ind w:left="-57" w:right="-57"/>
              <w:jc w:val="center"/>
              <w:rPr>
                <w:rFonts w:ascii="Times New Roman" w:hAnsi="Times New Roman"/>
                <w:sz w:val="26"/>
                <w:szCs w:val="26"/>
                <w:lang w:eastAsia="ru-RU"/>
              </w:rPr>
            </w:pPr>
            <w:r w:rsidRPr="009F6021">
              <w:rPr>
                <w:rFonts w:ascii="Times New Roman" w:hAnsi="Times New Roman"/>
                <w:sz w:val="26"/>
                <w:szCs w:val="26"/>
                <w:lang w:eastAsia="ru-RU"/>
              </w:rPr>
              <w:t>Сроки исполнения</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F4774F" w:rsidRPr="009F6021" w:rsidRDefault="00F4774F" w:rsidP="006E2CB7">
            <w:pPr>
              <w:suppressAutoHyphens w:val="0"/>
              <w:ind w:left="-57" w:right="-57"/>
              <w:jc w:val="center"/>
              <w:rPr>
                <w:rFonts w:ascii="Times New Roman" w:hAnsi="Times New Roman"/>
                <w:sz w:val="26"/>
                <w:szCs w:val="26"/>
                <w:lang w:eastAsia="ru-RU"/>
              </w:rPr>
            </w:pPr>
            <w:r w:rsidRPr="00561D3C">
              <w:rPr>
                <w:rFonts w:ascii="Times New Roman" w:hAnsi="Times New Roman"/>
                <w:sz w:val="26"/>
                <w:szCs w:val="26"/>
                <w:lang w:eastAsia="ru-RU"/>
              </w:rPr>
              <w:t>Расчётная цена</w:t>
            </w:r>
            <w:r>
              <w:rPr>
                <w:rFonts w:ascii="Times New Roman" w:hAnsi="Times New Roman"/>
                <w:sz w:val="26"/>
                <w:szCs w:val="26"/>
                <w:lang w:val="en-US" w:eastAsia="ru-RU"/>
              </w:rPr>
              <w:t xml:space="preserve"> </w:t>
            </w:r>
            <w:r>
              <w:rPr>
                <w:rFonts w:ascii="Times New Roman" w:hAnsi="Times New Roman"/>
                <w:sz w:val="26"/>
                <w:szCs w:val="26"/>
                <w:lang w:eastAsia="ru-RU"/>
              </w:rPr>
              <w:t>этапа</w:t>
            </w:r>
            <w:r w:rsidRPr="009F6021">
              <w:rPr>
                <w:rFonts w:ascii="Times New Roman" w:hAnsi="Times New Roman"/>
                <w:sz w:val="26"/>
                <w:szCs w:val="26"/>
                <w:lang w:eastAsia="ru-RU"/>
              </w:rPr>
              <w:t>,</w:t>
            </w:r>
          </w:p>
          <w:p w:rsidR="00F4774F" w:rsidRPr="009F6021" w:rsidRDefault="00F4774F" w:rsidP="006E2CB7">
            <w:pPr>
              <w:suppressAutoHyphens w:val="0"/>
              <w:ind w:left="-57" w:right="-57"/>
              <w:jc w:val="center"/>
              <w:rPr>
                <w:rFonts w:ascii="Times New Roman" w:hAnsi="Times New Roman"/>
                <w:sz w:val="26"/>
                <w:szCs w:val="26"/>
                <w:lang w:eastAsia="ru-RU"/>
              </w:rPr>
            </w:pPr>
            <w:r>
              <w:rPr>
                <w:rFonts w:ascii="Times New Roman" w:hAnsi="Times New Roman"/>
                <w:sz w:val="26"/>
                <w:szCs w:val="26"/>
                <w:lang w:val="en-US" w:eastAsia="ru-RU"/>
              </w:rPr>
              <w:t>%</w:t>
            </w:r>
            <w:r w:rsidRPr="009F6021">
              <w:rPr>
                <w:rFonts w:ascii="Times New Roman" w:hAnsi="Times New Roman"/>
                <w:sz w:val="26"/>
                <w:szCs w:val="26"/>
                <w:lang w:eastAsia="ru-RU"/>
              </w:rPr>
              <w:t>.</w:t>
            </w:r>
          </w:p>
        </w:tc>
      </w:tr>
      <w:tr w:rsidR="00F4774F" w:rsidRPr="009F6021" w:rsidTr="00F4774F">
        <w:trPr>
          <w:cantSplit/>
          <w:trHeight w:val="411"/>
          <w:tblHeader/>
        </w:trPr>
        <w:tc>
          <w:tcPr>
            <w:tcW w:w="474" w:type="dxa"/>
            <w:vMerge/>
            <w:vAlign w:val="center"/>
          </w:tcPr>
          <w:p w:rsidR="00F4774F" w:rsidRPr="009F6021" w:rsidRDefault="00F4774F" w:rsidP="006E2CB7">
            <w:pPr>
              <w:suppressAutoHyphens w:val="0"/>
              <w:ind w:left="-57" w:right="-57" w:hanging="28"/>
              <w:jc w:val="center"/>
              <w:rPr>
                <w:rFonts w:ascii="Times New Roman" w:hAnsi="Times New Roman"/>
                <w:b/>
                <w:sz w:val="26"/>
                <w:szCs w:val="26"/>
                <w:lang w:eastAsia="ru-RU"/>
              </w:rPr>
            </w:pPr>
          </w:p>
        </w:tc>
        <w:tc>
          <w:tcPr>
            <w:tcW w:w="4820" w:type="dxa"/>
            <w:vMerge/>
            <w:vAlign w:val="center"/>
          </w:tcPr>
          <w:p w:rsidR="00F4774F" w:rsidRPr="009F6021" w:rsidRDefault="00F4774F" w:rsidP="006E2CB7">
            <w:pPr>
              <w:suppressAutoHyphens w:val="0"/>
              <w:ind w:left="-57" w:right="-57"/>
              <w:rPr>
                <w:rFonts w:ascii="Times New Roman" w:hAnsi="Times New Roman"/>
                <w:b/>
                <w:sz w:val="26"/>
                <w:szCs w:val="26"/>
                <w:lang w:eastAsia="ru-RU"/>
              </w:rPr>
            </w:pPr>
          </w:p>
        </w:tc>
        <w:tc>
          <w:tcPr>
            <w:tcW w:w="1276" w:type="dxa"/>
            <w:vMerge/>
            <w:vAlign w:val="center"/>
          </w:tcPr>
          <w:p w:rsidR="00F4774F" w:rsidRPr="009F6021" w:rsidRDefault="00F4774F" w:rsidP="006E2CB7">
            <w:pPr>
              <w:suppressAutoHyphens w:val="0"/>
              <w:ind w:left="-57" w:right="-57"/>
              <w:jc w:val="center"/>
              <w:rPr>
                <w:rFonts w:ascii="Times New Roman" w:hAnsi="Times New Roman"/>
                <w:b/>
                <w:sz w:val="26"/>
                <w:szCs w:val="26"/>
                <w:lang w:eastAsia="ru-RU"/>
              </w:rPr>
            </w:pPr>
          </w:p>
        </w:tc>
        <w:tc>
          <w:tcPr>
            <w:tcW w:w="1417" w:type="dxa"/>
            <w:tcBorders>
              <w:top w:val="single" w:sz="4" w:space="0" w:color="auto"/>
              <w:right w:val="single" w:sz="4" w:space="0" w:color="auto"/>
            </w:tcBorders>
            <w:vAlign w:val="center"/>
          </w:tcPr>
          <w:p w:rsidR="00F4774F" w:rsidRPr="009F6021" w:rsidRDefault="00F4774F" w:rsidP="006E2CB7">
            <w:pPr>
              <w:ind w:left="-57" w:right="-57"/>
              <w:jc w:val="center"/>
              <w:rPr>
                <w:rFonts w:ascii="Times New Roman" w:hAnsi="Times New Roman"/>
                <w:sz w:val="26"/>
                <w:szCs w:val="26"/>
                <w:lang w:eastAsia="ru-RU"/>
              </w:rPr>
            </w:pPr>
            <w:r w:rsidRPr="009F6021">
              <w:rPr>
                <w:rFonts w:ascii="Times New Roman" w:hAnsi="Times New Roman"/>
                <w:sz w:val="26"/>
                <w:szCs w:val="26"/>
                <w:lang w:eastAsia="ru-RU"/>
              </w:rPr>
              <w:t>начало</w:t>
            </w:r>
          </w:p>
        </w:tc>
        <w:tc>
          <w:tcPr>
            <w:tcW w:w="1276" w:type="dxa"/>
            <w:tcBorders>
              <w:top w:val="single" w:sz="4" w:space="0" w:color="auto"/>
              <w:left w:val="single" w:sz="4" w:space="0" w:color="auto"/>
              <w:right w:val="single" w:sz="4" w:space="0" w:color="auto"/>
            </w:tcBorders>
            <w:vAlign w:val="center"/>
          </w:tcPr>
          <w:p w:rsidR="00F4774F" w:rsidRPr="009F6021" w:rsidRDefault="00F4774F" w:rsidP="006E2CB7">
            <w:pPr>
              <w:ind w:left="-57" w:right="-57" w:hanging="11"/>
              <w:jc w:val="center"/>
              <w:rPr>
                <w:rFonts w:ascii="Times New Roman" w:hAnsi="Times New Roman"/>
                <w:sz w:val="26"/>
                <w:szCs w:val="26"/>
                <w:lang w:eastAsia="ru-RU"/>
              </w:rPr>
            </w:pPr>
            <w:r w:rsidRPr="009F6021">
              <w:rPr>
                <w:rFonts w:ascii="Times New Roman" w:hAnsi="Times New Roman"/>
                <w:sz w:val="26"/>
                <w:szCs w:val="26"/>
                <w:lang w:eastAsia="ru-RU"/>
              </w:rPr>
              <w:t>окончание</w:t>
            </w:r>
          </w:p>
        </w:tc>
        <w:tc>
          <w:tcPr>
            <w:tcW w:w="992" w:type="dxa"/>
            <w:vMerge/>
            <w:tcBorders>
              <w:top w:val="single" w:sz="4" w:space="0" w:color="auto"/>
              <w:left w:val="single" w:sz="4" w:space="0" w:color="auto"/>
              <w:bottom w:val="single" w:sz="4" w:space="0" w:color="auto"/>
              <w:right w:val="single" w:sz="4" w:space="0" w:color="auto"/>
            </w:tcBorders>
            <w:vAlign w:val="center"/>
          </w:tcPr>
          <w:p w:rsidR="00F4774F" w:rsidRPr="009F6021" w:rsidRDefault="00F4774F" w:rsidP="006E2CB7">
            <w:pPr>
              <w:suppressAutoHyphens w:val="0"/>
              <w:ind w:left="-57" w:right="-57"/>
              <w:jc w:val="center"/>
              <w:rPr>
                <w:rFonts w:ascii="Times New Roman" w:hAnsi="Times New Roman"/>
                <w:b/>
                <w:sz w:val="26"/>
                <w:szCs w:val="26"/>
                <w:lang w:eastAsia="ru-RU"/>
              </w:rPr>
            </w:pPr>
          </w:p>
        </w:tc>
      </w:tr>
      <w:tr w:rsidR="00F4774F" w:rsidRPr="009F6021" w:rsidTr="00F4774F">
        <w:trPr>
          <w:cantSplit/>
          <w:trHeight w:val="567"/>
        </w:trPr>
        <w:tc>
          <w:tcPr>
            <w:tcW w:w="474" w:type="dxa"/>
            <w:tcBorders>
              <w:top w:val="single" w:sz="4" w:space="0" w:color="auto"/>
              <w:left w:val="single" w:sz="4" w:space="0" w:color="auto"/>
            </w:tcBorders>
          </w:tcPr>
          <w:p w:rsidR="00F4774F" w:rsidRPr="009F6021" w:rsidRDefault="00F4774F" w:rsidP="006E2CB7">
            <w:pPr>
              <w:suppressAutoHyphens w:val="0"/>
              <w:ind w:left="-57" w:right="-57"/>
              <w:jc w:val="center"/>
              <w:rPr>
                <w:rFonts w:ascii="Times New Roman" w:hAnsi="Times New Roman"/>
                <w:b/>
                <w:sz w:val="26"/>
                <w:szCs w:val="26"/>
              </w:rPr>
            </w:pPr>
            <w:r w:rsidRPr="009F6021">
              <w:rPr>
                <w:rFonts w:ascii="Times New Roman" w:hAnsi="Times New Roman"/>
                <w:b/>
                <w:sz w:val="26"/>
                <w:szCs w:val="26"/>
              </w:rPr>
              <w:t>1</w:t>
            </w:r>
          </w:p>
        </w:tc>
        <w:tc>
          <w:tcPr>
            <w:tcW w:w="4820" w:type="dxa"/>
            <w:tcBorders>
              <w:top w:val="single" w:sz="4" w:space="0" w:color="auto"/>
            </w:tcBorders>
            <w:shd w:val="clear" w:color="auto" w:fill="auto"/>
            <w:vAlign w:val="center"/>
          </w:tcPr>
          <w:p w:rsidR="00F4774F" w:rsidRPr="009F6021" w:rsidRDefault="00F4774F" w:rsidP="006E2CB7">
            <w:pPr>
              <w:suppressAutoHyphens w:val="0"/>
              <w:jc w:val="both"/>
              <w:rPr>
                <w:rFonts w:ascii="Times New Roman" w:hAnsi="Times New Roman"/>
                <w:bCs/>
                <w:color w:val="000000"/>
                <w:szCs w:val="24"/>
                <w:lang w:eastAsia="ru-RU"/>
              </w:rPr>
            </w:pPr>
            <w:r w:rsidRPr="009F6021">
              <w:rPr>
                <w:rFonts w:ascii="Times New Roman" w:hAnsi="Times New Roman"/>
                <w:bCs/>
                <w:color w:val="000000"/>
                <w:szCs w:val="24"/>
                <w:lang w:eastAsia="ru-RU"/>
              </w:rPr>
              <w:t>Расчетные исследования активной зоны РУ МБИР c металлическим смешанным топливом</w:t>
            </w:r>
          </w:p>
        </w:tc>
        <w:tc>
          <w:tcPr>
            <w:tcW w:w="1276" w:type="dxa"/>
            <w:tcBorders>
              <w:top w:val="single" w:sz="4" w:space="0" w:color="auto"/>
            </w:tcBorders>
            <w:shd w:val="clear" w:color="auto" w:fill="auto"/>
          </w:tcPr>
          <w:p w:rsidR="00F4774F" w:rsidRPr="009F6021" w:rsidRDefault="00F4774F" w:rsidP="006E2CB7">
            <w:pPr>
              <w:suppressAutoHyphens w:val="0"/>
              <w:ind w:left="-57" w:right="-57"/>
              <w:jc w:val="center"/>
              <w:rPr>
                <w:rFonts w:ascii="Times New Roman" w:hAnsi="Times New Roman"/>
                <w:b/>
                <w:sz w:val="26"/>
                <w:szCs w:val="26"/>
              </w:rPr>
            </w:pPr>
            <w:r w:rsidRPr="009F6021">
              <w:rPr>
                <w:rFonts w:ascii="Times New Roman" w:hAnsi="Times New Roman"/>
                <w:b/>
                <w:sz w:val="26"/>
                <w:szCs w:val="26"/>
              </w:rPr>
              <w:t>Отчет</w:t>
            </w:r>
          </w:p>
        </w:tc>
        <w:tc>
          <w:tcPr>
            <w:tcW w:w="1417" w:type="dxa"/>
            <w:tcBorders>
              <w:top w:val="single" w:sz="4" w:space="0" w:color="auto"/>
            </w:tcBorders>
            <w:shd w:val="clear" w:color="auto" w:fill="auto"/>
          </w:tcPr>
          <w:p w:rsidR="00F4774F" w:rsidRPr="009F6021" w:rsidRDefault="00F4774F" w:rsidP="006E2CB7">
            <w:pPr>
              <w:suppressAutoHyphens w:val="0"/>
              <w:jc w:val="center"/>
              <w:rPr>
                <w:rFonts w:ascii="Times New Roman" w:hAnsi="Times New Roman"/>
                <w:szCs w:val="24"/>
                <w:lang w:eastAsia="ru-RU"/>
              </w:rPr>
            </w:pPr>
            <w:r w:rsidRPr="009F6021">
              <w:rPr>
                <w:rFonts w:ascii="Times New Roman" w:eastAsia="Calibri" w:hAnsi="Times New Roman"/>
                <w:szCs w:val="24"/>
                <w:lang w:eastAsia="en-US"/>
              </w:rPr>
              <w:t>31.10.2014</w:t>
            </w:r>
          </w:p>
        </w:tc>
        <w:tc>
          <w:tcPr>
            <w:tcW w:w="1276" w:type="dxa"/>
            <w:tcBorders>
              <w:top w:val="single" w:sz="4" w:space="0" w:color="auto"/>
            </w:tcBorders>
            <w:shd w:val="clear" w:color="auto" w:fill="auto"/>
          </w:tcPr>
          <w:p w:rsidR="00F4774F" w:rsidRPr="009F6021" w:rsidRDefault="00F4774F" w:rsidP="006E2CB7">
            <w:pPr>
              <w:suppressAutoHyphens w:val="0"/>
              <w:jc w:val="center"/>
              <w:rPr>
                <w:rFonts w:ascii="Times New Roman" w:hAnsi="Times New Roman"/>
                <w:szCs w:val="24"/>
                <w:lang w:eastAsia="ru-RU"/>
              </w:rPr>
            </w:pPr>
            <w:r w:rsidRPr="009F6021">
              <w:rPr>
                <w:rFonts w:ascii="Times New Roman" w:eastAsia="Calibri" w:hAnsi="Times New Roman"/>
                <w:szCs w:val="24"/>
                <w:lang w:eastAsia="en-US"/>
              </w:rPr>
              <w:t>18.11.2014</w:t>
            </w:r>
          </w:p>
        </w:tc>
        <w:tc>
          <w:tcPr>
            <w:tcW w:w="992" w:type="dxa"/>
            <w:tcBorders>
              <w:top w:val="single" w:sz="4" w:space="0" w:color="auto"/>
              <w:right w:val="single" w:sz="4" w:space="0" w:color="auto"/>
            </w:tcBorders>
            <w:shd w:val="clear" w:color="auto" w:fill="auto"/>
          </w:tcPr>
          <w:p w:rsidR="00F4774F" w:rsidRPr="005E48CB" w:rsidRDefault="00F4774F" w:rsidP="006E2CB7">
            <w:pPr>
              <w:suppressAutoHyphens w:val="0"/>
              <w:jc w:val="center"/>
              <w:rPr>
                <w:rFonts w:ascii="Times New Roman" w:eastAsia="Calibri" w:hAnsi="Times New Roman"/>
                <w:szCs w:val="24"/>
                <w:lang w:val="en-US" w:eastAsia="en-US"/>
              </w:rPr>
            </w:pPr>
            <w:r>
              <w:rPr>
                <w:rFonts w:ascii="Times New Roman" w:eastAsia="Calibri" w:hAnsi="Times New Roman"/>
                <w:szCs w:val="24"/>
                <w:lang w:val="en-US" w:eastAsia="en-US"/>
              </w:rPr>
              <w:t>100</w:t>
            </w:r>
          </w:p>
        </w:tc>
      </w:tr>
      <w:tr w:rsidR="00F4774F" w:rsidRPr="009F6021" w:rsidTr="00F4774F">
        <w:trPr>
          <w:cantSplit/>
          <w:trHeight w:val="567"/>
        </w:trPr>
        <w:tc>
          <w:tcPr>
            <w:tcW w:w="474" w:type="dxa"/>
            <w:tcBorders>
              <w:top w:val="single" w:sz="4" w:space="0" w:color="auto"/>
              <w:left w:val="single" w:sz="4" w:space="0" w:color="auto"/>
            </w:tcBorders>
          </w:tcPr>
          <w:p w:rsidR="00F4774F" w:rsidRPr="009F6021" w:rsidRDefault="00F4774F" w:rsidP="006E2CB7">
            <w:pPr>
              <w:suppressAutoHyphens w:val="0"/>
              <w:ind w:left="-57" w:right="-57"/>
              <w:jc w:val="center"/>
              <w:rPr>
                <w:rFonts w:ascii="Times New Roman" w:hAnsi="Times New Roman"/>
                <w:b/>
                <w:sz w:val="26"/>
                <w:szCs w:val="26"/>
              </w:rPr>
            </w:pPr>
          </w:p>
        </w:tc>
        <w:tc>
          <w:tcPr>
            <w:tcW w:w="4820" w:type="dxa"/>
            <w:tcBorders>
              <w:top w:val="single" w:sz="4" w:space="0" w:color="auto"/>
            </w:tcBorders>
            <w:shd w:val="clear" w:color="auto" w:fill="auto"/>
            <w:vAlign w:val="center"/>
          </w:tcPr>
          <w:p w:rsidR="00F4774F" w:rsidRPr="009F6021" w:rsidRDefault="00F4774F" w:rsidP="006E2CB7">
            <w:pPr>
              <w:suppressAutoHyphens w:val="0"/>
              <w:jc w:val="both"/>
              <w:rPr>
                <w:rFonts w:ascii="Times New Roman" w:hAnsi="Times New Roman"/>
                <w:i/>
                <w:szCs w:val="24"/>
                <w:highlight w:val="yellow"/>
                <w:lang w:eastAsia="ru-RU"/>
              </w:rPr>
            </w:pPr>
            <w:r w:rsidRPr="009F6021">
              <w:rPr>
                <w:rFonts w:ascii="Times New Roman" w:hAnsi="Times New Roman"/>
                <w:bCs/>
                <w:color w:val="000000"/>
                <w:szCs w:val="24"/>
                <w:lang w:eastAsia="ru-RU"/>
              </w:rPr>
              <w:t>1.1. Формирование и ра</w:t>
            </w:r>
            <w:bookmarkStart w:id="0" w:name="_GoBack"/>
            <w:bookmarkEnd w:id="0"/>
            <w:r w:rsidRPr="009F6021">
              <w:rPr>
                <w:rFonts w:ascii="Times New Roman" w:hAnsi="Times New Roman"/>
                <w:bCs/>
                <w:color w:val="000000"/>
                <w:szCs w:val="24"/>
                <w:lang w:eastAsia="ru-RU"/>
              </w:rPr>
              <w:t xml:space="preserve">счетная оптимизация компоновки активной зоны  МБИР с </w:t>
            </w:r>
            <w:proofErr w:type="gramStart"/>
            <w:r w:rsidRPr="009F6021">
              <w:rPr>
                <w:rFonts w:ascii="Times New Roman" w:hAnsi="Times New Roman"/>
                <w:bCs/>
                <w:color w:val="000000"/>
                <w:szCs w:val="24"/>
                <w:lang w:eastAsia="ru-RU"/>
              </w:rPr>
              <w:t>метал-</w:t>
            </w:r>
            <w:proofErr w:type="spellStart"/>
            <w:r w:rsidRPr="009F6021">
              <w:rPr>
                <w:rFonts w:ascii="Times New Roman" w:hAnsi="Times New Roman"/>
                <w:bCs/>
                <w:color w:val="000000"/>
                <w:szCs w:val="24"/>
                <w:lang w:eastAsia="ru-RU"/>
              </w:rPr>
              <w:t>лическим</w:t>
            </w:r>
            <w:proofErr w:type="spellEnd"/>
            <w:proofErr w:type="gramEnd"/>
            <w:r w:rsidRPr="009F6021">
              <w:rPr>
                <w:rFonts w:ascii="Times New Roman" w:hAnsi="Times New Roman"/>
                <w:bCs/>
                <w:color w:val="000000"/>
                <w:szCs w:val="24"/>
                <w:lang w:eastAsia="ru-RU"/>
              </w:rPr>
              <w:t xml:space="preserve"> топливом с учетом проектных ограничений. </w:t>
            </w:r>
          </w:p>
        </w:tc>
        <w:tc>
          <w:tcPr>
            <w:tcW w:w="1276" w:type="dxa"/>
            <w:tcBorders>
              <w:top w:val="single" w:sz="4" w:space="0" w:color="auto"/>
            </w:tcBorders>
            <w:shd w:val="clear" w:color="auto" w:fill="auto"/>
          </w:tcPr>
          <w:p w:rsidR="00F4774F" w:rsidRPr="009F6021" w:rsidRDefault="00F4774F" w:rsidP="006E2CB7">
            <w:pPr>
              <w:suppressAutoHyphens w:val="0"/>
              <w:ind w:left="-57" w:right="-57"/>
              <w:jc w:val="center"/>
              <w:rPr>
                <w:rFonts w:ascii="Times New Roman" w:hAnsi="Times New Roman"/>
                <w:b/>
                <w:sz w:val="26"/>
                <w:szCs w:val="26"/>
              </w:rPr>
            </w:pPr>
            <w:r w:rsidRPr="009F6021">
              <w:rPr>
                <w:rFonts w:ascii="Times New Roman" w:hAnsi="Times New Roman"/>
                <w:b/>
                <w:sz w:val="26"/>
                <w:szCs w:val="26"/>
              </w:rPr>
              <w:t>Глава в отчет</w:t>
            </w:r>
          </w:p>
        </w:tc>
        <w:tc>
          <w:tcPr>
            <w:tcW w:w="1417" w:type="dxa"/>
            <w:tcBorders>
              <w:top w:val="single" w:sz="4" w:space="0" w:color="auto"/>
            </w:tcBorders>
            <w:shd w:val="clear" w:color="auto" w:fill="auto"/>
          </w:tcPr>
          <w:p w:rsidR="00F4774F" w:rsidRPr="009F6021" w:rsidRDefault="00F4774F" w:rsidP="006E2CB7">
            <w:pPr>
              <w:suppressAutoHyphens w:val="0"/>
              <w:jc w:val="center"/>
              <w:rPr>
                <w:rFonts w:ascii="Times New Roman" w:hAnsi="Times New Roman"/>
                <w:szCs w:val="24"/>
                <w:lang w:eastAsia="ru-RU"/>
              </w:rPr>
            </w:pPr>
            <w:r w:rsidRPr="009F6021">
              <w:rPr>
                <w:rFonts w:ascii="Times New Roman" w:eastAsia="Calibri" w:hAnsi="Times New Roman"/>
                <w:szCs w:val="24"/>
                <w:lang w:eastAsia="en-US"/>
              </w:rPr>
              <w:t>31.10.2014</w:t>
            </w:r>
          </w:p>
        </w:tc>
        <w:tc>
          <w:tcPr>
            <w:tcW w:w="1276" w:type="dxa"/>
            <w:tcBorders>
              <w:top w:val="single" w:sz="4" w:space="0" w:color="auto"/>
            </w:tcBorders>
            <w:shd w:val="clear" w:color="auto" w:fill="auto"/>
          </w:tcPr>
          <w:p w:rsidR="00F4774F" w:rsidRPr="009F6021" w:rsidRDefault="00F4774F" w:rsidP="006E2CB7">
            <w:pPr>
              <w:suppressAutoHyphens w:val="0"/>
              <w:jc w:val="center"/>
              <w:rPr>
                <w:rFonts w:ascii="Times New Roman" w:hAnsi="Times New Roman"/>
                <w:szCs w:val="24"/>
                <w:highlight w:val="yellow"/>
                <w:lang w:eastAsia="ru-RU"/>
              </w:rPr>
            </w:pPr>
            <w:r w:rsidRPr="009F6021">
              <w:rPr>
                <w:rFonts w:ascii="Times New Roman" w:eastAsia="Calibri" w:hAnsi="Times New Roman"/>
                <w:szCs w:val="24"/>
                <w:lang w:eastAsia="en-US"/>
              </w:rPr>
              <w:t>18.11.2014</w:t>
            </w:r>
          </w:p>
        </w:tc>
        <w:tc>
          <w:tcPr>
            <w:tcW w:w="992" w:type="dxa"/>
            <w:tcBorders>
              <w:top w:val="single" w:sz="4" w:space="0" w:color="auto"/>
              <w:right w:val="single" w:sz="4" w:space="0" w:color="auto"/>
            </w:tcBorders>
            <w:shd w:val="clear" w:color="auto" w:fill="auto"/>
          </w:tcPr>
          <w:p w:rsidR="00F4774F" w:rsidRPr="005E48CB" w:rsidRDefault="00F4774F" w:rsidP="006E2CB7">
            <w:pPr>
              <w:suppressAutoHyphens w:val="0"/>
              <w:jc w:val="center"/>
              <w:rPr>
                <w:rFonts w:ascii="Times New Roman" w:eastAsia="Calibri" w:hAnsi="Times New Roman"/>
                <w:szCs w:val="24"/>
                <w:lang w:val="en-US" w:eastAsia="en-US"/>
              </w:rPr>
            </w:pPr>
            <w:r>
              <w:rPr>
                <w:rFonts w:ascii="Times New Roman" w:eastAsia="Calibri" w:hAnsi="Times New Roman"/>
                <w:szCs w:val="24"/>
                <w:lang w:val="en-US" w:eastAsia="en-US"/>
              </w:rPr>
              <w:t>34</w:t>
            </w:r>
          </w:p>
        </w:tc>
      </w:tr>
      <w:tr w:rsidR="00F4774F" w:rsidRPr="009F6021" w:rsidTr="00F4774F">
        <w:trPr>
          <w:cantSplit/>
          <w:trHeight w:val="567"/>
        </w:trPr>
        <w:tc>
          <w:tcPr>
            <w:tcW w:w="474" w:type="dxa"/>
            <w:tcBorders>
              <w:top w:val="single" w:sz="4" w:space="0" w:color="auto"/>
              <w:left w:val="single" w:sz="4" w:space="0" w:color="auto"/>
            </w:tcBorders>
          </w:tcPr>
          <w:p w:rsidR="00F4774F" w:rsidRPr="009F6021" w:rsidRDefault="00F4774F" w:rsidP="006E2CB7">
            <w:pPr>
              <w:suppressAutoHyphens w:val="0"/>
              <w:ind w:left="-57" w:right="-57"/>
              <w:jc w:val="center"/>
              <w:rPr>
                <w:rFonts w:ascii="Times New Roman" w:hAnsi="Times New Roman"/>
                <w:b/>
                <w:sz w:val="26"/>
                <w:szCs w:val="26"/>
              </w:rPr>
            </w:pPr>
          </w:p>
        </w:tc>
        <w:tc>
          <w:tcPr>
            <w:tcW w:w="4820" w:type="dxa"/>
            <w:tcBorders>
              <w:top w:val="single" w:sz="4" w:space="0" w:color="auto"/>
            </w:tcBorders>
            <w:shd w:val="clear" w:color="auto" w:fill="auto"/>
            <w:vAlign w:val="center"/>
          </w:tcPr>
          <w:p w:rsidR="00F4774F" w:rsidRPr="009F6021" w:rsidRDefault="00F4774F" w:rsidP="006E2CB7">
            <w:pPr>
              <w:suppressAutoHyphens w:val="0"/>
              <w:autoSpaceDE w:val="0"/>
              <w:autoSpaceDN w:val="0"/>
              <w:adjustRightInd w:val="0"/>
              <w:jc w:val="both"/>
              <w:rPr>
                <w:rFonts w:ascii="Times New Roman" w:hAnsi="Times New Roman"/>
                <w:i/>
                <w:szCs w:val="24"/>
                <w:lang w:eastAsia="ru-RU"/>
              </w:rPr>
            </w:pPr>
            <w:r w:rsidRPr="009F6021">
              <w:rPr>
                <w:rFonts w:ascii="Times New Roman" w:hAnsi="Times New Roman"/>
                <w:bCs/>
                <w:color w:val="000000"/>
                <w:szCs w:val="24"/>
                <w:lang w:eastAsia="ru-RU"/>
              </w:rPr>
              <w:t>1.2. Моделирование изотопной кинетики и кампании реактора.</w:t>
            </w:r>
            <w:r w:rsidRPr="009F6021">
              <w:rPr>
                <w:rFonts w:ascii="Times New Roman" w:hAnsi="Times New Roman"/>
                <w:bCs/>
                <w:color w:val="000000"/>
                <w:szCs w:val="24"/>
                <w:u w:val="single"/>
                <w:lang w:eastAsia="ru-RU"/>
              </w:rPr>
              <w:t xml:space="preserve">  </w:t>
            </w:r>
          </w:p>
        </w:tc>
        <w:tc>
          <w:tcPr>
            <w:tcW w:w="1276" w:type="dxa"/>
            <w:tcBorders>
              <w:top w:val="single" w:sz="4" w:space="0" w:color="auto"/>
            </w:tcBorders>
            <w:shd w:val="clear" w:color="auto" w:fill="auto"/>
          </w:tcPr>
          <w:p w:rsidR="00F4774F" w:rsidRPr="009F6021" w:rsidRDefault="00F4774F" w:rsidP="006E2CB7">
            <w:pPr>
              <w:suppressAutoHyphens w:val="0"/>
              <w:ind w:left="-57" w:right="-57"/>
              <w:jc w:val="center"/>
              <w:rPr>
                <w:rFonts w:ascii="Times New Roman" w:hAnsi="Times New Roman"/>
                <w:b/>
                <w:sz w:val="26"/>
                <w:szCs w:val="26"/>
              </w:rPr>
            </w:pPr>
            <w:r w:rsidRPr="009F6021">
              <w:rPr>
                <w:rFonts w:ascii="Times New Roman" w:hAnsi="Times New Roman"/>
                <w:b/>
                <w:sz w:val="26"/>
                <w:szCs w:val="26"/>
              </w:rPr>
              <w:t>Глава в отчет</w:t>
            </w:r>
          </w:p>
        </w:tc>
        <w:tc>
          <w:tcPr>
            <w:tcW w:w="1417" w:type="dxa"/>
            <w:tcBorders>
              <w:top w:val="single" w:sz="4" w:space="0" w:color="auto"/>
            </w:tcBorders>
            <w:shd w:val="clear" w:color="auto" w:fill="auto"/>
          </w:tcPr>
          <w:p w:rsidR="00F4774F" w:rsidRPr="009F6021" w:rsidRDefault="00F4774F" w:rsidP="006E2CB7">
            <w:pPr>
              <w:suppressAutoHyphens w:val="0"/>
              <w:jc w:val="center"/>
              <w:rPr>
                <w:rFonts w:ascii="Times New Roman" w:hAnsi="Times New Roman"/>
                <w:szCs w:val="24"/>
                <w:lang w:eastAsia="ru-RU"/>
              </w:rPr>
            </w:pPr>
            <w:r w:rsidRPr="009F6021">
              <w:rPr>
                <w:rFonts w:ascii="Times New Roman" w:eastAsia="Calibri" w:hAnsi="Times New Roman"/>
                <w:szCs w:val="24"/>
                <w:lang w:eastAsia="en-US"/>
              </w:rPr>
              <w:t>31.10.2014</w:t>
            </w:r>
          </w:p>
        </w:tc>
        <w:tc>
          <w:tcPr>
            <w:tcW w:w="1276" w:type="dxa"/>
            <w:tcBorders>
              <w:top w:val="single" w:sz="4" w:space="0" w:color="auto"/>
            </w:tcBorders>
            <w:shd w:val="clear" w:color="auto" w:fill="auto"/>
          </w:tcPr>
          <w:p w:rsidR="00F4774F" w:rsidRPr="009F6021" w:rsidRDefault="00F4774F" w:rsidP="006E2CB7">
            <w:pPr>
              <w:suppressAutoHyphens w:val="0"/>
              <w:jc w:val="center"/>
              <w:rPr>
                <w:rFonts w:ascii="Times New Roman" w:hAnsi="Times New Roman"/>
                <w:szCs w:val="24"/>
                <w:lang w:val="en-US" w:eastAsia="ru-RU"/>
              </w:rPr>
            </w:pPr>
            <w:r w:rsidRPr="009F6021">
              <w:rPr>
                <w:rFonts w:ascii="Times New Roman" w:eastAsia="Calibri" w:hAnsi="Times New Roman"/>
                <w:szCs w:val="24"/>
                <w:lang w:eastAsia="en-US"/>
              </w:rPr>
              <w:t>18.11.2014</w:t>
            </w:r>
          </w:p>
        </w:tc>
        <w:tc>
          <w:tcPr>
            <w:tcW w:w="992" w:type="dxa"/>
            <w:tcBorders>
              <w:top w:val="single" w:sz="4" w:space="0" w:color="auto"/>
              <w:right w:val="single" w:sz="4" w:space="0" w:color="auto"/>
            </w:tcBorders>
            <w:shd w:val="clear" w:color="auto" w:fill="auto"/>
          </w:tcPr>
          <w:p w:rsidR="00F4774F" w:rsidRPr="005E48CB" w:rsidRDefault="00F4774F" w:rsidP="006E2CB7">
            <w:pPr>
              <w:suppressAutoHyphens w:val="0"/>
              <w:jc w:val="center"/>
              <w:rPr>
                <w:rFonts w:ascii="Times New Roman" w:eastAsia="Calibri" w:hAnsi="Times New Roman"/>
                <w:szCs w:val="24"/>
                <w:lang w:val="en-US" w:eastAsia="en-US"/>
              </w:rPr>
            </w:pPr>
            <w:r>
              <w:rPr>
                <w:rFonts w:ascii="Times New Roman" w:eastAsia="Calibri" w:hAnsi="Times New Roman"/>
                <w:szCs w:val="24"/>
                <w:lang w:val="en-US" w:eastAsia="en-US"/>
              </w:rPr>
              <w:t>32</w:t>
            </w:r>
          </w:p>
        </w:tc>
      </w:tr>
      <w:tr w:rsidR="00F4774F" w:rsidRPr="009F6021" w:rsidTr="00F4774F">
        <w:trPr>
          <w:cantSplit/>
          <w:trHeight w:val="567"/>
        </w:trPr>
        <w:tc>
          <w:tcPr>
            <w:tcW w:w="474" w:type="dxa"/>
            <w:tcBorders>
              <w:top w:val="single" w:sz="4" w:space="0" w:color="auto"/>
              <w:left w:val="single" w:sz="4" w:space="0" w:color="auto"/>
            </w:tcBorders>
            <w:vAlign w:val="center"/>
          </w:tcPr>
          <w:p w:rsidR="00F4774F" w:rsidRPr="009F6021" w:rsidRDefault="00F4774F" w:rsidP="006E2CB7">
            <w:pPr>
              <w:suppressAutoHyphens w:val="0"/>
              <w:ind w:left="-57" w:right="-57"/>
              <w:jc w:val="center"/>
              <w:rPr>
                <w:rFonts w:ascii="Times New Roman" w:hAnsi="Times New Roman"/>
                <w:b/>
                <w:sz w:val="26"/>
                <w:szCs w:val="26"/>
              </w:rPr>
            </w:pPr>
          </w:p>
        </w:tc>
        <w:tc>
          <w:tcPr>
            <w:tcW w:w="4820" w:type="dxa"/>
            <w:tcBorders>
              <w:top w:val="single" w:sz="4" w:space="0" w:color="auto"/>
            </w:tcBorders>
            <w:shd w:val="clear" w:color="auto" w:fill="auto"/>
            <w:vAlign w:val="center"/>
          </w:tcPr>
          <w:p w:rsidR="00F4774F" w:rsidRPr="009F6021" w:rsidRDefault="00F4774F" w:rsidP="006E2CB7">
            <w:pPr>
              <w:suppressAutoHyphens w:val="0"/>
              <w:jc w:val="both"/>
              <w:rPr>
                <w:rFonts w:ascii="Times New Roman" w:hAnsi="Times New Roman"/>
                <w:i/>
                <w:szCs w:val="24"/>
                <w:lang w:eastAsia="ru-RU"/>
              </w:rPr>
            </w:pPr>
            <w:r w:rsidRPr="009F6021">
              <w:rPr>
                <w:rFonts w:ascii="Times New Roman" w:hAnsi="Times New Roman"/>
                <w:bCs/>
                <w:color w:val="000000"/>
                <w:szCs w:val="24"/>
                <w:lang w:eastAsia="ru-RU"/>
              </w:rPr>
              <w:t xml:space="preserve">1.3 Расчетное обоснование </w:t>
            </w:r>
            <w:proofErr w:type="spellStart"/>
            <w:r w:rsidRPr="009F6021">
              <w:rPr>
                <w:rFonts w:ascii="Times New Roman" w:hAnsi="Times New Roman"/>
                <w:bCs/>
                <w:color w:val="000000"/>
                <w:szCs w:val="24"/>
                <w:lang w:eastAsia="ru-RU"/>
              </w:rPr>
              <w:t>работоспособ-ности</w:t>
            </w:r>
            <w:proofErr w:type="spellEnd"/>
            <w:r w:rsidRPr="009F6021">
              <w:rPr>
                <w:rFonts w:ascii="Times New Roman" w:hAnsi="Times New Roman"/>
                <w:bCs/>
                <w:color w:val="000000"/>
                <w:szCs w:val="24"/>
                <w:lang w:eastAsia="ru-RU"/>
              </w:rPr>
              <w:t xml:space="preserve"> </w:t>
            </w:r>
            <w:proofErr w:type="spellStart"/>
            <w:r w:rsidRPr="009F6021">
              <w:rPr>
                <w:rFonts w:ascii="Times New Roman" w:hAnsi="Times New Roman"/>
                <w:bCs/>
                <w:color w:val="000000"/>
                <w:szCs w:val="24"/>
                <w:lang w:eastAsia="ru-RU"/>
              </w:rPr>
              <w:t>твэл</w:t>
            </w:r>
            <w:proofErr w:type="spellEnd"/>
            <w:r w:rsidRPr="009F6021">
              <w:rPr>
                <w:rFonts w:ascii="Times New Roman" w:hAnsi="Times New Roman"/>
                <w:bCs/>
                <w:color w:val="000000"/>
                <w:szCs w:val="24"/>
                <w:lang w:eastAsia="ru-RU"/>
              </w:rPr>
              <w:t xml:space="preserve"> с металлическим топливом в </w:t>
            </w:r>
            <w:proofErr w:type="spellStart"/>
            <w:r w:rsidRPr="009F6021">
              <w:rPr>
                <w:rFonts w:ascii="Times New Roman" w:hAnsi="Times New Roman"/>
                <w:bCs/>
                <w:color w:val="000000"/>
                <w:szCs w:val="24"/>
                <w:lang w:eastAsia="ru-RU"/>
              </w:rPr>
              <w:t>номи-нальных</w:t>
            </w:r>
            <w:proofErr w:type="spellEnd"/>
            <w:r w:rsidRPr="009F6021">
              <w:rPr>
                <w:rFonts w:ascii="Times New Roman" w:hAnsi="Times New Roman"/>
                <w:bCs/>
                <w:color w:val="000000"/>
                <w:szCs w:val="24"/>
                <w:lang w:eastAsia="ru-RU"/>
              </w:rPr>
              <w:t xml:space="preserve"> режимах работы и сравнительный анализ </w:t>
            </w:r>
            <w:proofErr w:type="gramStart"/>
            <w:r w:rsidRPr="009F6021">
              <w:rPr>
                <w:rFonts w:ascii="Times New Roman" w:hAnsi="Times New Roman"/>
                <w:bCs/>
                <w:color w:val="000000"/>
                <w:szCs w:val="24"/>
                <w:lang w:eastAsia="ru-RU"/>
              </w:rPr>
              <w:t>напряженно-деформированного</w:t>
            </w:r>
            <w:proofErr w:type="gramEnd"/>
            <w:r w:rsidRPr="009F6021">
              <w:rPr>
                <w:rFonts w:ascii="Times New Roman" w:hAnsi="Times New Roman"/>
                <w:bCs/>
                <w:color w:val="000000"/>
                <w:szCs w:val="24"/>
                <w:lang w:eastAsia="ru-RU"/>
              </w:rPr>
              <w:t xml:space="preserve"> </w:t>
            </w:r>
            <w:proofErr w:type="spellStart"/>
            <w:r w:rsidRPr="009F6021">
              <w:rPr>
                <w:rFonts w:ascii="Times New Roman" w:hAnsi="Times New Roman"/>
                <w:bCs/>
                <w:color w:val="000000"/>
                <w:szCs w:val="24"/>
                <w:lang w:eastAsia="ru-RU"/>
              </w:rPr>
              <w:t>сос-тояния</w:t>
            </w:r>
            <w:proofErr w:type="spellEnd"/>
            <w:r w:rsidRPr="009F6021">
              <w:rPr>
                <w:rFonts w:ascii="Times New Roman" w:hAnsi="Times New Roman"/>
                <w:bCs/>
                <w:color w:val="000000"/>
                <w:szCs w:val="24"/>
                <w:lang w:eastAsia="ru-RU"/>
              </w:rPr>
              <w:t xml:space="preserve"> </w:t>
            </w:r>
            <w:proofErr w:type="spellStart"/>
            <w:r w:rsidRPr="009F6021">
              <w:rPr>
                <w:rFonts w:ascii="Times New Roman" w:hAnsi="Times New Roman"/>
                <w:bCs/>
                <w:color w:val="000000"/>
                <w:szCs w:val="24"/>
                <w:lang w:eastAsia="ru-RU"/>
              </w:rPr>
              <w:t>твэл</w:t>
            </w:r>
            <w:proofErr w:type="spellEnd"/>
            <w:r w:rsidRPr="009F6021">
              <w:rPr>
                <w:rFonts w:ascii="Times New Roman" w:hAnsi="Times New Roman"/>
                <w:bCs/>
                <w:color w:val="000000"/>
                <w:szCs w:val="24"/>
                <w:lang w:eastAsia="ru-RU"/>
              </w:rPr>
              <w:t xml:space="preserve"> с МОКС и с металлическим смешанным топливом.</w:t>
            </w:r>
          </w:p>
        </w:tc>
        <w:tc>
          <w:tcPr>
            <w:tcW w:w="1276" w:type="dxa"/>
            <w:tcBorders>
              <w:top w:val="single" w:sz="4" w:space="0" w:color="auto"/>
            </w:tcBorders>
            <w:shd w:val="clear" w:color="auto" w:fill="auto"/>
          </w:tcPr>
          <w:p w:rsidR="00F4774F" w:rsidRPr="009F6021" w:rsidRDefault="00F4774F" w:rsidP="006E2CB7">
            <w:pPr>
              <w:suppressAutoHyphens w:val="0"/>
              <w:ind w:left="-57" w:right="-57"/>
              <w:jc w:val="center"/>
              <w:rPr>
                <w:rFonts w:ascii="Times New Roman" w:hAnsi="Times New Roman"/>
                <w:b/>
                <w:sz w:val="26"/>
                <w:szCs w:val="26"/>
              </w:rPr>
            </w:pPr>
            <w:r w:rsidRPr="009F6021">
              <w:rPr>
                <w:rFonts w:ascii="Times New Roman" w:hAnsi="Times New Roman"/>
                <w:b/>
                <w:sz w:val="26"/>
                <w:szCs w:val="26"/>
              </w:rPr>
              <w:t>Глава в отчет</w:t>
            </w:r>
          </w:p>
        </w:tc>
        <w:tc>
          <w:tcPr>
            <w:tcW w:w="1417" w:type="dxa"/>
            <w:tcBorders>
              <w:top w:val="single" w:sz="4" w:space="0" w:color="auto"/>
            </w:tcBorders>
            <w:shd w:val="clear" w:color="auto" w:fill="auto"/>
          </w:tcPr>
          <w:p w:rsidR="00F4774F" w:rsidRPr="009F6021" w:rsidRDefault="00F4774F" w:rsidP="006E2CB7">
            <w:pPr>
              <w:suppressAutoHyphens w:val="0"/>
              <w:jc w:val="center"/>
              <w:rPr>
                <w:rFonts w:ascii="Times New Roman" w:hAnsi="Times New Roman"/>
                <w:szCs w:val="24"/>
                <w:lang w:eastAsia="ru-RU"/>
              </w:rPr>
            </w:pPr>
            <w:r w:rsidRPr="009F6021">
              <w:rPr>
                <w:rFonts w:ascii="Times New Roman" w:eastAsia="Calibri" w:hAnsi="Times New Roman"/>
                <w:szCs w:val="24"/>
                <w:lang w:eastAsia="en-US"/>
              </w:rPr>
              <w:t>31.10.2014</w:t>
            </w:r>
          </w:p>
        </w:tc>
        <w:tc>
          <w:tcPr>
            <w:tcW w:w="1276" w:type="dxa"/>
            <w:tcBorders>
              <w:top w:val="single" w:sz="4" w:space="0" w:color="auto"/>
            </w:tcBorders>
            <w:shd w:val="clear" w:color="auto" w:fill="auto"/>
          </w:tcPr>
          <w:p w:rsidR="00F4774F" w:rsidRPr="009F6021" w:rsidRDefault="00F4774F" w:rsidP="006E2CB7">
            <w:pPr>
              <w:suppressAutoHyphens w:val="0"/>
              <w:jc w:val="center"/>
              <w:rPr>
                <w:rFonts w:ascii="Times New Roman" w:hAnsi="Times New Roman"/>
                <w:szCs w:val="24"/>
                <w:lang w:eastAsia="ru-RU"/>
              </w:rPr>
            </w:pPr>
            <w:r w:rsidRPr="009F6021">
              <w:rPr>
                <w:rFonts w:ascii="Times New Roman" w:eastAsia="Calibri" w:hAnsi="Times New Roman"/>
                <w:szCs w:val="24"/>
                <w:lang w:eastAsia="en-US"/>
              </w:rPr>
              <w:t>18.11.2014</w:t>
            </w:r>
          </w:p>
        </w:tc>
        <w:tc>
          <w:tcPr>
            <w:tcW w:w="992" w:type="dxa"/>
            <w:tcBorders>
              <w:top w:val="single" w:sz="4" w:space="0" w:color="auto"/>
              <w:right w:val="single" w:sz="4" w:space="0" w:color="auto"/>
            </w:tcBorders>
            <w:shd w:val="clear" w:color="auto" w:fill="auto"/>
          </w:tcPr>
          <w:p w:rsidR="00F4774F" w:rsidRPr="005E48CB" w:rsidRDefault="00F4774F" w:rsidP="006E2CB7">
            <w:pPr>
              <w:suppressAutoHyphens w:val="0"/>
              <w:jc w:val="center"/>
              <w:rPr>
                <w:rFonts w:ascii="Times New Roman" w:eastAsia="Calibri" w:hAnsi="Times New Roman"/>
                <w:szCs w:val="24"/>
                <w:lang w:val="en-US" w:eastAsia="en-US"/>
              </w:rPr>
            </w:pPr>
            <w:r>
              <w:rPr>
                <w:rFonts w:ascii="Times New Roman" w:eastAsia="Calibri" w:hAnsi="Times New Roman"/>
                <w:szCs w:val="24"/>
                <w:lang w:val="en-US" w:eastAsia="en-US"/>
              </w:rPr>
              <w:t>34</w:t>
            </w:r>
          </w:p>
        </w:tc>
      </w:tr>
      <w:tr w:rsidR="00F4774F" w:rsidRPr="009F6021" w:rsidTr="00F4774F">
        <w:trPr>
          <w:cantSplit/>
          <w:trHeight w:val="299"/>
        </w:trPr>
        <w:tc>
          <w:tcPr>
            <w:tcW w:w="9263" w:type="dxa"/>
            <w:gridSpan w:val="5"/>
            <w:tcBorders>
              <w:top w:val="single" w:sz="4" w:space="0" w:color="auto"/>
              <w:left w:val="single" w:sz="4" w:space="0" w:color="auto"/>
            </w:tcBorders>
            <w:vAlign w:val="center"/>
          </w:tcPr>
          <w:p w:rsidR="00F4774F" w:rsidRPr="009F6021" w:rsidRDefault="00F4774F" w:rsidP="006E2CB7">
            <w:pPr>
              <w:adjustRightInd w:val="0"/>
              <w:snapToGrid w:val="0"/>
              <w:ind w:left="-57" w:right="-57"/>
              <w:jc w:val="center"/>
              <w:rPr>
                <w:rFonts w:ascii="Times New Roman" w:eastAsia="Calibri" w:hAnsi="Times New Roman"/>
                <w:b/>
                <w:bCs/>
                <w:sz w:val="26"/>
                <w:szCs w:val="26"/>
                <w:lang w:eastAsia="en-US"/>
              </w:rPr>
            </w:pPr>
            <w:r w:rsidRPr="009F6021">
              <w:rPr>
                <w:rFonts w:ascii="Times New Roman" w:eastAsia="Calibri" w:hAnsi="Times New Roman"/>
                <w:b/>
                <w:bCs/>
                <w:sz w:val="26"/>
                <w:szCs w:val="26"/>
                <w:lang w:eastAsia="en-US"/>
              </w:rPr>
              <w:t>ИТОГО</w:t>
            </w:r>
          </w:p>
        </w:tc>
        <w:tc>
          <w:tcPr>
            <w:tcW w:w="992" w:type="dxa"/>
            <w:tcBorders>
              <w:top w:val="single" w:sz="4" w:space="0" w:color="auto"/>
              <w:right w:val="single" w:sz="4" w:space="0" w:color="auto"/>
            </w:tcBorders>
            <w:shd w:val="clear" w:color="auto" w:fill="auto"/>
            <w:vAlign w:val="center"/>
          </w:tcPr>
          <w:p w:rsidR="00F4774F" w:rsidRPr="005E48CB" w:rsidRDefault="00F4774F" w:rsidP="006E2CB7">
            <w:pPr>
              <w:suppressAutoHyphens w:val="0"/>
              <w:adjustRightInd w:val="0"/>
              <w:snapToGrid w:val="0"/>
              <w:ind w:left="-57" w:right="-57"/>
              <w:jc w:val="center"/>
              <w:rPr>
                <w:rFonts w:ascii="Times New Roman" w:eastAsia="Calibri" w:hAnsi="Times New Roman"/>
                <w:b/>
                <w:bCs/>
                <w:sz w:val="26"/>
                <w:szCs w:val="26"/>
                <w:lang w:val="en-US" w:eastAsia="en-US"/>
              </w:rPr>
            </w:pPr>
            <w:r>
              <w:rPr>
                <w:rFonts w:ascii="Times New Roman" w:eastAsia="Calibri" w:hAnsi="Times New Roman"/>
                <w:b/>
                <w:bCs/>
                <w:sz w:val="26"/>
                <w:szCs w:val="26"/>
                <w:lang w:val="en-US" w:eastAsia="en-US"/>
              </w:rPr>
              <w:t>100</w:t>
            </w:r>
          </w:p>
        </w:tc>
      </w:tr>
    </w:tbl>
    <w:p w:rsidR="00F4774F" w:rsidRPr="00317B74" w:rsidRDefault="00F4774F" w:rsidP="00F4774F">
      <w:pPr>
        <w:suppressAutoHyphens w:val="0"/>
        <w:rPr>
          <w:rFonts w:ascii="Times New Roman" w:eastAsia="Calibri" w:hAnsi="Times New Roman"/>
          <w:szCs w:val="24"/>
          <w:lang w:eastAsia="en-US"/>
        </w:rPr>
      </w:pP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eastAsia="Calibri" w:hAnsi="Times New Roman"/>
          <w:szCs w:val="24"/>
          <w:lang w:eastAsia="en-US"/>
        </w:rPr>
        <w:t>РАЗДЕЛ 9. ПОРЯДОК ПРИЕМКИ</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9.1. Требования к документации для приемки.</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 xml:space="preserve">По окончании работы Подрядчик представляет Заказчику акт сдачи-приемки работ в 3-х экз. по установленной Заказчиком форме, прилагая к нему отчетные документы: </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9.2. Порядок рассмотрения и приемки результатов работы</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 Заказчик в 15-дневный срок со дня получения акта сдачи-приемки работ и отчетных документов обязан направить Подрядчику подписанный акт сдачи-приемки или мотивированный отказ от приемки работ.</w:t>
      </w:r>
    </w:p>
    <w:p w:rsidR="00F4774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 Замечания и претензии устраняются Подрядчиком и за его счет в согласованный с Заказчиком срок. В этом случае акт сдачи-приемки работ подписывается Заказчиком после устранения замечаний и претензий.</w:t>
      </w:r>
    </w:p>
    <w:p w:rsidR="00F4774F" w:rsidRPr="00786FAF" w:rsidRDefault="00F4774F" w:rsidP="00F4774F">
      <w:pPr>
        <w:suppressAutoHyphens w:val="0"/>
        <w:ind w:firstLine="709"/>
        <w:jc w:val="both"/>
        <w:rPr>
          <w:rFonts w:ascii="Times New Roman" w:eastAsia="Calibri" w:hAnsi="Times New Roman"/>
          <w:szCs w:val="24"/>
          <w:lang w:eastAsia="en-US"/>
        </w:rPr>
      </w:pP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eastAsia="Calibri" w:hAnsi="Times New Roman"/>
          <w:szCs w:val="24"/>
          <w:lang w:eastAsia="en-US"/>
        </w:rPr>
        <w:t>РАЗДЕЛ 10. ТРЕБОВАНИЯ К ОТЧЕТНОСТИ</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10.1. Отчетные материалы.</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 Отчет о выполнении работы по ГОСТ 7.32-2001 и его электронную версию (в формате.doc);</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 Результаты работ согласно календарному плану в 2-х экземплярах и в электронном виде (в оригинальном формате и в формате .</w:t>
      </w:r>
      <w:proofErr w:type="spellStart"/>
      <w:r w:rsidRPr="00786FAF">
        <w:rPr>
          <w:rFonts w:ascii="Times New Roman" w:eastAsia="Calibri" w:hAnsi="Times New Roman"/>
          <w:szCs w:val="24"/>
          <w:lang w:eastAsia="en-US"/>
        </w:rPr>
        <w:t>pdf</w:t>
      </w:r>
      <w:proofErr w:type="spellEnd"/>
      <w:r w:rsidRPr="00786FAF">
        <w:rPr>
          <w:rFonts w:ascii="Times New Roman" w:eastAsia="Calibri" w:hAnsi="Times New Roman"/>
          <w:szCs w:val="24"/>
          <w:lang w:eastAsia="en-US"/>
        </w:rPr>
        <w:t>);</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10.2. Формат отчетной документации.</w:t>
      </w:r>
    </w:p>
    <w:p w:rsidR="00F4774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 Отчет в 2-х экземплярах и в электронном виде (в оригинальном формате и в формате .</w:t>
      </w:r>
      <w:proofErr w:type="spellStart"/>
      <w:r w:rsidRPr="00786FAF">
        <w:rPr>
          <w:rFonts w:ascii="Times New Roman" w:eastAsia="Calibri" w:hAnsi="Times New Roman"/>
          <w:szCs w:val="24"/>
          <w:lang w:eastAsia="en-US"/>
        </w:rPr>
        <w:t>pdf</w:t>
      </w:r>
      <w:proofErr w:type="spellEnd"/>
      <w:r w:rsidRPr="00786FAF">
        <w:rPr>
          <w:rFonts w:ascii="Times New Roman" w:eastAsia="Calibri" w:hAnsi="Times New Roman"/>
          <w:szCs w:val="24"/>
          <w:lang w:eastAsia="en-US"/>
        </w:rPr>
        <w:t>).</w:t>
      </w:r>
    </w:p>
    <w:p w:rsidR="00F4774F" w:rsidRPr="00786FAF" w:rsidRDefault="00F4774F" w:rsidP="00F4774F">
      <w:pPr>
        <w:suppressAutoHyphens w:val="0"/>
        <w:ind w:firstLine="709"/>
        <w:jc w:val="both"/>
        <w:rPr>
          <w:rFonts w:ascii="Times New Roman" w:eastAsia="Calibri" w:hAnsi="Times New Roman"/>
          <w:szCs w:val="24"/>
          <w:lang w:eastAsia="en-US"/>
        </w:rPr>
      </w:pPr>
    </w:p>
    <w:p w:rsidR="00F4774F" w:rsidRPr="00786FAF" w:rsidRDefault="00F4774F" w:rsidP="00F4774F">
      <w:pPr>
        <w:suppressAutoHyphens w:val="0"/>
        <w:jc w:val="center"/>
        <w:rPr>
          <w:rFonts w:ascii="Times New Roman" w:hAnsi="Times New Roman"/>
          <w:color w:val="000000"/>
          <w:szCs w:val="24"/>
          <w:lang w:eastAsia="ru-RU"/>
        </w:rPr>
      </w:pPr>
      <w:r w:rsidRPr="00786FAF">
        <w:rPr>
          <w:rFonts w:ascii="Times New Roman" w:hAnsi="Times New Roman"/>
          <w:color w:val="000000"/>
          <w:szCs w:val="24"/>
          <w:lang w:eastAsia="ru-RU"/>
        </w:rPr>
        <w:lastRenderedPageBreak/>
        <w:t>РАЗДЕЛ 11. ПЕРЕЧЕНЬ ПРИНЯТЫХ СОКРАЩЕНИЙ</w:t>
      </w:r>
    </w:p>
    <w:p w:rsidR="00F4774F" w:rsidRPr="00786FAF" w:rsidRDefault="00F4774F" w:rsidP="00F4774F">
      <w:pPr>
        <w:suppressAutoHyphens w:val="0"/>
        <w:ind w:firstLine="567"/>
        <w:jc w:val="both"/>
        <w:rPr>
          <w:rFonts w:ascii="Times New Roman" w:hAnsi="Times New Roman"/>
          <w:color w:val="000000"/>
          <w:szCs w:val="24"/>
          <w:lang w:eastAsia="ru-RU"/>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F4774F" w:rsidRPr="00786FAF" w:rsidTr="006E2CB7">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F4774F" w:rsidRPr="00786FAF" w:rsidRDefault="00F4774F" w:rsidP="006E2CB7">
            <w:pPr>
              <w:suppressAutoHyphens w:val="0"/>
              <w:jc w:val="center"/>
              <w:rPr>
                <w:rFonts w:ascii="Times New Roman" w:hAnsi="Times New Roman"/>
                <w:color w:val="000000"/>
                <w:szCs w:val="24"/>
                <w:lang w:eastAsia="ru-RU"/>
              </w:rPr>
            </w:pPr>
            <w:r w:rsidRPr="00786FAF">
              <w:rPr>
                <w:rFonts w:ascii="Times New Roman" w:hAnsi="Times New Roman"/>
                <w:color w:val="000000"/>
                <w:szCs w:val="24"/>
                <w:lang w:eastAsia="ru-RU"/>
              </w:rPr>
              <w:t xml:space="preserve">№ </w:t>
            </w:r>
            <w:proofErr w:type="gramStart"/>
            <w:r w:rsidRPr="00786FAF">
              <w:rPr>
                <w:rFonts w:ascii="Times New Roman" w:hAnsi="Times New Roman"/>
                <w:color w:val="000000"/>
                <w:szCs w:val="24"/>
                <w:lang w:eastAsia="ru-RU"/>
              </w:rPr>
              <w:t>п</w:t>
            </w:r>
            <w:proofErr w:type="gramEnd"/>
            <w:r w:rsidRPr="00786FAF">
              <w:rPr>
                <w:rFonts w:ascii="Times New Roman" w:hAnsi="Times New Roman"/>
                <w:color w:val="000000"/>
                <w:szCs w:val="24"/>
                <w:lang w:eastAsia="ru-RU"/>
              </w:rPr>
              <w:t>/п</w:t>
            </w:r>
          </w:p>
        </w:tc>
        <w:tc>
          <w:tcPr>
            <w:tcW w:w="2410" w:type="dxa"/>
            <w:tcBorders>
              <w:top w:val="single" w:sz="4" w:space="0" w:color="auto"/>
              <w:left w:val="single" w:sz="4" w:space="0" w:color="auto"/>
              <w:bottom w:val="single" w:sz="4" w:space="0" w:color="auto"/>
              <w:right w:val="single" w:sz="4" w:space="0" w:color="auto"/>
            </w:tcBorders>
            <w:vAlign w:val="center"/>
          </w:tcPr>
          <w:p w:rsidR="00F4774F" w:rsidRPr="00786FAF" w:rsidRDefault="00F4774F" w:rsidP="006E2CB7">
            <w:pPr>
              <w:suppressAutoHyphens w:val="0"/>
              <w:autoSpaceDE w:val="0"/>
              <w:autoSpaceDN w:val="0"/>
              <w:adjustRightInd w:val="0"/>
              <w:jc w:val="center"/>
              <w:rPr>
                <w:rFonts w:ascii="Times New Roman" w:hAnsi="Times New Roman"/>
                <w:color w:val="000000"/>
                <w:szCs w:val="24"/>
                <w:lang w:eastAsia="ru-RU"/>
              </w:rPr>
            </w:pPr>
            <w:r w:rsidRPr="00786FAF">
              <w:rPr>
                <w:rFonts w:ascii="Times New Roman" w:hAnsi="Times New Roman"/>
                <w:color w:val="000000"/>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F4774F" w:rsidRPr="00786FAF" w:rsidRDefault="00F4774F" w:rsidP="006E2CB7">
            <w:pPr>
              <w:suppressAutoHyphens w:val="0"/>
              <w:jc w:val="center"/>
              <w:rPr>
                <w:rFonts w:ascii="Times New Roman" w:hAnsi="Times New Roman"/>
                <w:color w:val="000000"/>
                <w:szCs w:val="24"/>
                <w:lang w:eastAsia="ru-RU"/>
              </w:rPr>
            </w:pPr>
            <w:r w:rsidRPr="00786FAF">
              <w:rPr>
                <w:rFonts w:ascii="Times New Roman" w:hAnsi="Times New Roman"/>
                <w:color w:val="000000"/>
                <w:szCs w:val="24"/>
                <w:lang w:eastAsia="ru-RU"/>
              </w:rPr>
              <w:t>Расшифровка сокращения</w:t>
            </w:r>
          </w:p>
        </w:tc>
      </w:tr>
      <w:tr w:rsidR="00F4774F" w:rsidRPr="00786FAF" w:rsidTr="006E2CB7">
        <w:trPr>
          <w:trHeight w:val="399"/>
        </w:trPr>
        <w:tc>
          <w:tcPr>
            <w:tcW w:w="851" w:type="dxa"/>
            <w:tcBorders>
              <w:top w:val="single" w:sz="4" w:space="0" w:color="auto"/>
              <w:left w:val="single" w:sz="4" w:space="0" w:color="auto"/>
              <w:bottom w:val="single" w:sz="4" w:space="0" w:color="auto"/>
              <w:right w:val="single" w:sz="4" w:space="0" w:color="auto"/>
            </w:tcBorders>
          </w:tcPr>
          <w:p w:rsidR="00F4774F" w:rsidRPr="00786FAF" w:rsidRDefault="00F4774F" w:rsidP="006E2CB7">
            <w:pPr>
              <w:suppressAutoHyphens w:val="0"/>
              <w:jc w:val="both"/>
              <w:rPr>
                <w:rFonts w:ascii="Times New Roman" w:hAnsi="Times New Roman"/>
                <w:color w:val="000000"/>
                <w:szCs w:val="24"/>
                <w:lang w:eastAsia="ru-RU"/>
              </w:rPr>
            </w:pPr>
            <w:r w:rsidRPr="00786FAF">
              <w:rPr>
                <w:rFonts w:ascii="Times New Roman" w:hAnsi="Times New Roman"/>
                <w:color w:val="000000"/>
                <w:szCs w:val="24"/>
                <w:lang w:eastAsia="ru-RU"/>
              </w:rPr>
              <w:t>2</w:t>
            </w:r>
          </w:p>
        </w:tc>
        <w:tc>
          <w:tcPr>
            <w:tcW w:w="2410" w:type="dxa"/>
            <w:tcBorders>
              <w:top w:val="single" w:sz="4" w:space="0" w:color="auto"/>
              <w:left w:val="single" w:sz="4" w:space="0" w:color="auto"/>
              <w:bottom w:val="single" w:sz="4" w:space="0" w:color="auto"/>
              <w:right w:val="single" w:sz="4" w:space="0" w:color="auto"/>
            </w:tcBorders>
          </w:tcPr>
          <w:p w:rsidR="00F4774F" w:rsidRPr="00786FAF" w:rsidRDefault="00F4774F" w:rsidP="006E2CB7">
            <w:pPr>
              <w:suppressAutoHyphens w:val="0"/>
              <w:autoSpaceDE w:val="0"/>
              <w:autoSpaceDN w:val="0"/>
              <w:adjustRightInd w:val="0"/>
              <w:rPr>
                <w:rFonts w:ascii="Times New Roman" w:hAnsi="Times New Roman"/>
                <w:color w:val="000000"/>
                <w:szCs w:val="24"/>
                <w:lang w:eastAsia="ru-RU"/>
              </w:rPr>
            </w:pPr>
            <w:r w:rsidRPr="00786FAF">
              <w:rPr>
                <w:rFonts w:ascii="Times New Roman" w:hAnsi="Times New Roman"/>
                <w:color w:val="000000"/>
                <w:szCs w:val="24"/>
                <w:lang w:eastAsia="ru-RU"/>
              </w:rPr>
              <w:t>РУ МБИР</w:t>
            </w:r>
          </w:p>
        </w:tc>
        <w:tc>
          <w:tcPr>
            <w:tcW w:w="6379" w:type="dxa"/>
            <w:tcBorders>
              <w:top w:val="single" w:sz="4" w:space="0" w:color="auto"/>
              <w:left w:val="single" w:sz="4" w:space="0" w:color="auto"/>
              <w:bottom w:val="single" w:sz="4" w:space="0" w:color="auto"/>
              <w:right w:val="single" w:sz="4" w:space="0" w:color="auto"/>
            </w:tcBorders>
          </w:tcPr>
          <w:p w:rsidR="00F4774F" w:rsidRPr="00786FAF" w:rsidRDefault="00F4774F" w:rsidP="006E2CB7">
            <w:pPr>
              <w:suppressAutoHyphens w:val="0"/>
              <w:jc w:val="both"/>
              <w:rPr>
                <w:rFonts w:ascii="Times New Roman" w:hAnsi="Times New Roman"/>
                <w:color w:val="000000"/>
                <w:szCs w:val="24"/>
                <w:lang w:eastAsia="ru-RU"/>
              </w:rPr>
            </w:pPr>
            <w:r w:rsidRPr="00786FAF">
              <w:rPr>
                <w:rFonts w:ascii="Times New Roman" w:hAnsi="Times New Roman"/>
                <w:color w:val="000000"/>
                <w:szCs w:val="24"/>
                <w:lang w:eastAsia="ru-RU"/>
              </w:rPr>
              <w:t>Реакторная установка с многоцелевым быстрым исследовательским реактором</w:t>
            </w:r>
          </w:p>
        </w:tc>
      </w:tr>
      <w:tr w:rsidR="00F4774F" w:rsidRPr="00786FAF" w:rsidTr="006E2CB7">
        <w:trPr>
          <w:trHeight w:val="399"/>
        </w:trPr>
        <w:tc>
          <w:tcPr>
            <w:tcW w:w="851" w:type="dxa"/>
            <w:tcBorders>
              <w:top w:val="single" w:sz="4" w:space="0" w:color="auto"/>
              <w:left w:val="single" w:sz="4" w:space="0" w:color="auto"/>
              <w:bottom w:val="single" w:sz="4" w:space="0" w:color="auto"/>
              <w:right w:val="single" w:sz="4" w:space="0" w:color="auto"/>
            </w:tcBorders>
          </w:tcPr>
          <w:p w:rsidR="00F4774F" w:rsidRPr="00786FAF" w:rsidRDefault="00F4774F" w:rsidP="006E2CB7">
            <w:pPr>
              <w:suppressAutoHyphens w:val="0"/>
              <w:jc w:val="both"/>
              <w:rPr>
                <w:rFonts w:ascii="Times New Roman" w:hAnsi="Times New Roman"/>
                <w:color w:val="000000"/>
                <w:szCs w:val="24"/>
                <w:lang w:eastAsia="ru-RU"/>
              </w:rPr>
            </w:pPr>
            <w:r w:rsidRPr="00786FAF">
              <w:rPr>
                <w:rFonts w:ascii="Times New Roman" w:hAnsi="Times New Roman"/>
                <w:color w:val="000000"/>
                <w:szCs w:val="24"/>
                <w:lang w:eastAsia="ru-RU"/>
              </w:rPr>
              <w:t>2</w:t>
            </w:r>
          </w:p>
        </w:tc>
        <w:tc>
          <w:tcPr>
            <w:tcW w:w="2410" w:type="dxa"/>
            <w:tcBorders>
              <w:top w:val="single" w:sz="4" w:space="0" w:color="auto"/>
              <w:left w:val="single" w:sz="4" w:space="0" w:color="auto"/>
              <w:bottom w:val="single" w:sz="4" w:space="0" w:color="auto"/>
              <w:right w:val="single" w:sz="4" w:space="0" w:color="auto"/>
            </w:tcBorders>
          </w:tcPr>
          <w:p w:rsidR="00F4774F" w:rsidRPr="00786FAF" w:rsidRDefault="00F4774F" w:rsidP="006E2CB7">
            <w:pPr>
              <w:suppressAutoHyphens w:val="0"/>
              <w:autoSpaceDE w:val="0"/>
              <w:autoSpaceDN w:val="0"/>
              <w:adjustRightInd w:val="0"/>
              <w:rPr>
                <w:rFonts w:ascii="Times New Roman" w:hAnsi="Times New Roman"/>
                <w:color w:val="000000"/>
                <w:szCs w:val="24"/>
                <w:lang w:eastAsia="ru-RU"/>
              </w:rPr>
            </w:pPr>
            <w:r w:rsidRPr="00786FAF">
              <w:rPr>
                <w:rFonts w:ascii="Times New Roman" w:hAnsi="Times New Roman"/>
                <w:color w:val="000000"/>
                <w:szCs w:val="24"/>
                <w:lang w:eastAsia="ru-RU"/>
              </w:rPr>
              <w:t>МОКС</w:t>
            </w:r>
          </w:p>
        </w:tc>
        <w:tc>
          <w:tcPr>
            <w:tcW w:w="6379" w:type="dxa"/>
            <w:tcBorders>
              <w:top w:val="single" w:sz="4" w:space="0" w:color="auto"/>
              <w:left w:val="single" w:sz="4" w:space="0" w:color="auto"/>
              <w:bottom w:val="single" w:sz="4" w:space="0" w:color="auto"/>
              <w:right w:val="single" w:sz="4" w:space="0" w:color="auto"/>
            </w:tcBorders>
          </w:tcPr>
          <w:p w:rsidR="00F4774F" w:rsidRPr="00786FAF" w:rsidRDefault="00F4774F" w:rsidP="006E2CB7">
            <w:pPr>
              <w:suppressAutoHyphens w:val="0"/>
              <w:jc w:val="both"/>
              <w:rPr>
                <w:rFonts w:ascii="Times New Roman" w:hAnsi="Times New Roman"/>
                <w:color w:val="000000"/>
                <w:szCs w:val="24"/>
                <w:lang w:eastAsia="ru-RU"/>
              </w:rPr>
            </w:pPr>
            <w:r w:rsidRPr="00786FAF">
              <w:rPr>
                <w:rFonts w:ascii="Times New Roman" w:hAnsi="Times New Roman"/>
                <w:color w:val="000000"/>
                <w:szCs w:val="24"/>
                <w:lang w:eastAsia="ru-RU"/>
              </w:rPr>
              <w:t>Смешанное уран-плутониевое оксидное топливо</w:t>
            </w:r>
          </w:p>
        </w:tc>
      </w:tr>
      <w:tr w:rsidR="00F4774F" w:rsidRPr="00786FAF" w:rsidTr="006E2CB7">
        <w:trPr>
          <w:trHeight w:val="399"/>
        </w:trPr>
        <w:tc>
          <w:tcPr>
            <w:tcW w:w="851" w:type="dxa"/>
            <w:tcBorders>
              <w:top w:val="single" w:sz="4" w:space="0" w:color="auto"/>
              <w:left w:val="single" w:sz="4" w:space="0" w:color="auto"/>
              <w:right w:val="single" w:sz="4" w:space="0" w:color="auto"/>
            </w:tcBorders>
          </w:tcPr>
          <w:p w:rsidR="00F4774F" w:rsidRPr="00786FAF" w:rsidRDefault="00F4774F" w:rsidP="006E2CB7">
            <w:pPr>
              <w:suppressAutoHyphens w:val="0"/>
              <w:jc w:val="both"/>
              <w:rPr>
                <w:rFonts w:ascii="Times New Roman" w:hAnsi="Times New Roman"/>
                <w:color w:val="000000"/>
                <w:szCs w:val="24"/>
                <w:lang w:eastAsia="ru-RU"/>
              </w:rPr>
            </w:pPr>
            <w:r w:rsidRPr="00786FAF">
              <w:rPr>
                <w:rFonts w:ascii="Times New Roman" w:hAnsi="Times New Roman"/>
                <w:color w:val="000000"/>
                <w:szCs w:val="24"/>
                <w:lang w:eastAsia="ru-RU"/>
              </w:rPr>
              <w:t>5</w:t>
            </w:r>
          </w:p>
        </w:tc>
        <w:tc>
          <w:tcPr>
            <w:tcW w:w="2410" w:type="dxa"/>
            <w:tcBorders>
              <w:top w:val="single" w:sz="4" w:space="0" w:color="auto"/>
              <w:left w:val="single" w:sz="4" w:space="0" w:color="auto"/>
              <w:bottom w:val="single" w:sz="4" w:space="0" w:color="auto"/>
              <w:right w:val="single" w:sz="4" w:space="0" w:color="auto"/>
            </w:tcBorders>
          </w:tcPr>
          <w:p w:rsidR="00F4774F" w:rsidRPr="00786FAF" w:rsidRDefault="00F4774F" w:rsidP="006E2CB7">
            <w:pPr>
              <w:suppressAutoHyphens w:val="0"/>
              <w:autoSpaceDE w:val="0"/>
              <w:autoSpaceDN w:val="0"/>
              <w:adjustRightInd w:val="0"/>
              <w:rPr>
                <w:rFonts w:ascii="Times New Roman" w:hAnsi="Times New Roman"/>
                <w:color w:val="000000"/>
                <w:szCs w:val="24"/>
                <w:lang w:eastAsia="ru-RU"/>
              </w:rPr>
            </w:pPr>
            <w:proofErr w:type="spellStart"/>
            <w:r w:rsidRPr="00786FAF">
              <w:rPr>
                <w:rFonts w:ascii="Times New Roman" w:hAnsi="Times New Roman"/>
                <w:color w:val="000000"/>
                <w:szCs w:val="24"/>
                <w:lang w:eastAsia="ru-RU"/>
              </w:rPr>
              <w:t>твэл</w:t>
            </w:r>
            <w:proofErr w:type="spellEnd"/>
          </w:p>
        </w:tc>
        <w:tc>
          <w:tcPr>
            <w:tcW w:w="6379" w:type="dxa"/>
            <w:tcBorders>
              <w:top w:val="single" w:sz="4" w:space="0" w:color="auto"/>
              <w:left w:val="single" w:sz="4" w:space="0" w:color="auto"/>
              <w:bottom w:val="single" w:sz="4" w:space="0" w:color="auto"/>
              <w:right w:val="single" w:sz="4" w:space="0" w:color="auto"/>
            </w:tcBorders>
          </w:tcPr>
          <w:p w:rsidR="00F4774F" w:rsidRPr="00786FAF" w:rsidRDefault="00F4774F" w:rsidP="006E2CB7">
            <w:pPr>
              <w:suppressAutoHyphens w:val="0"/>
              <w:jc w:val="both"/>
              <w:rPr>
                <w:rFonts w:ascii="Times New Roman" w:hAnsi="Times New Roman"/>
                <w:color w:val="000000"/>
                <w:szCs w:val="24"/>
                <w:lang w:eastAsia="ru-RU"/>
              </w:rPr>
            </w:pPr>
            <w:r w:rsidRPr="00786FAF">
              <w:rPr>
                <w:rFonts w:ascii="Times New Roman" w:hAnsi="Times New Roman"/>
                <w:color w:val="000000"/>
                <w:szCs w:val="24"/>
                <w:lang w:eastAsia="ru-RU"/>
              </w:rPr>
              <w:t>Тепловыделяющий элемент</w:t>
            </w:r>
          </w:p>
        </w:tc>
      </w:tr>
    </w:tbl>
    <w:p w:rsidR="00F4774F" w:rsidRPr="00786FAF" w:rsidRDefault="00F4774F" w:rsidP="00F4774F">
      <w:pPr>
        <w:suppressAutoHyphens w:val="0"/>
        <w:ind w:firstLine="709"/>
        <w:jc w:val="both"/>
        <w:rPr>
          <w:rFonts w:ascii="Times New Roman" w:eastAsia="Calibri" w:hAnsi="Times New Roman"/>
          <w:szCs w:val="24"/>
          <w:lang w:eastAsia="en-US"/>
        </w:rPr>
      </w:pPr>
    </w:p>
    <w:p w:rsidR="00F4774F" w:rsidRPr="00786FAF" w:rsidRDefault="00F4774F" w:rsidP="00F4774F">
      <w:pPr>
        <w:suppressAutoHyphens w:val="0"/>
        <w:jc w:val="center"/>
        <w:rPr>
          <w:rFonts w:ascii="Times New Roman" w:eastAsia="Calibri" w:hAnsi="Times New Roman"/>
          <w:szCs w:val="24"/>
          <w:lang w:eastAsia="en-US"/>
        </w:rPr>
      </w:pPr>
      <w:r w:rsidRPr="00786FAF">
        <w:rPr>
          <w:rFonts w:ascii="Times New Roman" w:eastAsia="Calibri" w:hAnsi="Times New Roman"/>
          <w:szCs w:val="24"/>
          <w:lang w:eastAsia="en-US"/>
        </w:rPr>
        <w:t>РАЗДЕЛ 12. ПЕРЕЧЕНЬ ПРИЛОЖЕНИЙ</w:t>
      </w:r>
    </w:p>
    <w:p w:rsidR="00F4774F" w:rsidRPr="00786FAF" w:rsidRDefault="00F4774F" w:rsidP="00F4774F">
      <w:pPr>
        <w:suppressAutoHyphens w:val="0"/>
        <w:ind w:firstLine="709"/>
        <w:jc w:val="both"/>
        <w:rPr>
          <w:rFonts w:ascii="Times New Roman" w:eastAsia="Calibri" w:hAnsi="Times New Roman"/>
          <w:szCs w:val="24"/>
          <w:lang w:eastAsia="en-US"/>
        </w:rPr>
      </w:pPr>
      <w:r w:rsidRPr="00786FAF">
        <w:rPr>
          <w:rFonts w:ascii="Times New Roman" w:eastAsia="Calibri" w:hAnsi="Times New Roman"/>
          <w:szCs w:val="24"/>
          <w:lang w:eastAsia="en-US"/>
        </w:rPr>
        <w:t>Не предусмотрено</w:t>
      </w:r>
    </w:p>
    <w:p w:rsidR="00F4774F" w:rsidRPr="00B82AB0" w:rsidRDefault="00F4774F" w:rsidP="00F4774F">
      <w:pPr>
        <w:jc w:val="center"/>
        <w:rPr>
          <w:rFonts w:ascii="Times New Roman" w:hAnsi="Times New Roman"/>
          <w:color w:val="000000"/>
          <w:szCs w:val="24"/>
        </w:rPr>
      </w:pPr>
    </w:p>
    <w:p w:rsidR="00F4774F" w:rsidRPr="00B82AB0" w:rsidRDefault="00F4774F" w:rsidP="00F4774F">
      <w:pPr>
        <w:jc w:val="center"/>
        <w:rPr>
          <w:rFonts w:ascii="Times New Roman" w:hAnsi="Times New Roman"/>
          <w:color w:val="000000"/>
          <w:szCs w:val="24"/>
        </w:rPr>
      </w:pPr>
    </w:p>
    <w:tbl>
      <w:tblPr>
        <w:tblW w:w="9571" w:type="dxa"/>
        <w:tblInd w:w="-106" w:type="dxa"/>
        <w:tblLook w:val="01E0" w:firstRow="1" w:lastRow="1" w:firstColumn="1" w:lastColumn="1" w:noHBand="0" w:noVBand="0"/>
      </w:tblPr>
      <w:tblGrid>
        <w:gridCol w:w="4788"/>
        <w:gridCol w:w="4783"/>
      </w:tblGrid>
      <w:tr w:rsidR="00F4774F" w:rsidRPr="0043387B" w:rsidTr="006E2CB7">
        <w:tc>
          <w:tcPr>
            <w:tcW w:w="4788" w:type="dxa"/>
          </w:tcPr>
          <w:p w:rsidR="00F4774F" w:rsidRPr="0043387B" w:rsidRDefault="00F4774F" w:rsidP="006E2CB7">
            <w:pPr>
              <w:suppressAutoHyphens w:val="0"/>
              <w:rPr>
                <w:rFonts w:ascii="Times New Roman" w:hAnsi="Times New Roman"/>
              </w:rPr>
            </w:pPr>
          </w:p>
        </w:tc>
        <w:tc>
          <w:tcPr>
            <w:tcW w:w="4783" w:type="dxa"/>
          </w:tcPr>
          <w:p w:rsidR="00F4774F" w:rsidRPr="0043387B" w:rsidRDefault="00F4774F" w:rsidP="006E2CB7">
            <w:pPr>
              <w:rPr>
                <w:rFonts w:ascii="Times New Roman" w:hAnsi="Times New Roman"/>
              </w:rPr>
            </w:pPr>
          </w:p>
        </w:tc>
      </w:tr>
    </w:tbl>
    <w:p w:rsidR="00F4774F" w:rsidRPr="0043387B" w:rsidRDefault="00F4774F" w:rsidP="00F4774F">
      <w:pPr>
        <w:ind w:firstLine="709"/>
        <w:jc w:val="both"/>
        <w:rPr>
          <w:rFonts w:ascii="Times New Roman" w:hAnsi="Times New Roman"/>
          <w:lang w:eastAsia="ru-RU"/>
        </w:rPr>
      </w:pPr>
    </w:p>
    <w:p w:rsidR="00F4774F" w:rsidRPr="00631E64" w:rsidRDefault="00F4774F" w:rsidP="00F4774F">
      <w:pPr>
        <w:suppressAutoHyphens w:val="0"/>
        <w:ind w:firstLine="540"/>
        <w:jc w:val="both"/>
        <w:rPr>
          <w:rFonts w:ascii="Times New Roman" w:hAnsi="Times New Roman"/>
          <w:szCs w:val="24"/>
          <w:lang w:eastAsia="ru-RU"/>
        </w:rPr>
      </w:pPr>
      <w:r w:rsidRPr="00631E64">
        <w:rPr>
          <w:rFonts w:ascii="Times New Roman" w:hAnsi="Times New Roman"/>
          <w:b/>
          <w:szCs w:val="24"/>
          <w:lang w:eastAsia="ru-RU"/>
        </w:rPr>
        <w:t xml:space="preserve"> Контактное лицо</w:t>
      </w:r>
      <w:r w:rsidRPr="00631E64">
        <w:rPr>
          <w:rFonts w:ascii="Times New Roman" w:hAnsi="Times New Roman"/>
          <w:szCs w:val="24"/>
          <w:lang w:eastAsia="ru-RU"/>
        </w:rPr>
        <w:t xml:space="preserve">: </w:t>
      </w:r>
      <w:r w:rsidRPr="00191BCF">
        <w:rPr>
          <w:rFonts w:ascii="Times New Roman" w:hAnsi="Times New Roman"/>
          <w:bCs/>
          <w:color w:val="000000"/>
          <w:szCs w:val="24"/>
        </w:rPr>
        <w:t>Кочетков Лев Алексеевич, (48439) 9-8587</w:t>
      </w:r>
      <w:r w:rsidRPr="00631E64">
        <w:rPr>
          <w:rFonts w:ascii="Times New Roman" w:hAnsi="Times New Roman"/>
          <w:bCs/>
          <w:color w:val="000000"/>
          <w:szCs w:val="24"/>
        </w:rPr>
        <w:t>.</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69A"/>
    <w:rsid w:val="007C069A"/>
    <w:rsid w:val="008E3C0C"/>
    <w:rsid w:val="00D42E6F"/>
    <w:rsid w:val="00F477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74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 Знак Знак16 Знак Знак Знак Знак Знак Знак Знак Знак Знак Знак Знак Знак Знак Знак Знак Знак"/>
    <w:basedOn w:val="a"/>
    <w:rsid w:val="00F4774F"/>
    <w:pPr>
      <w:suppressAutoHyphens w:val="0"/>
      <w:spacing w:after="160" w:line="240" w:lineRule="exact"/>
    </w:pPr>
    <w:rPr>
      <w:rFonts w:ascii="Verdana" w:hAnsi="Verdana"/>
      <w:szCs w:val="24"/>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774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 Знак Знак16 Знак Знак Знак Знак Знак Знак Знак Знак Знак Знак Знак Знак Знак Знак Знак Знак"/>
    <w:basedOn w:val="a"/>
    <w:rsid w:val="00F4774F"/>
    <w:pPr>
      <w:suppressAutoHyphens w:val="0"/>
      <w:spacing w:after="160" w:line="240" w:lineRule="exact"/>
    </w:pPr>
    <w:rPr>
      <w:rFonts w:ascii="Verdana" w:hAnsi="Verdana"/>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1294</Words>
  <Characters>7376</Characters>
  <Application>Microsoft Office Word</Application>
  <DocSecurity>0</DocSecurity>
  <Lines>61</Lines>
  <Paragraphs>17</Paragraphs>
  <ScaleCrop>false</ScaleCrop>
  <Company>Организация</Company>
  <LinksUpToDate>false</LinksUpToDate>
  <CharactersWithSpaces>8653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2014-09-10T11:20:00Z</dcterms:created>
  <dcterms:modified xsi:type="dcterms:W3CDTF">2014-09-10T11:21:00Z</dcterms:modified>
</cp:coreProperties>
</file>