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ascii="Arial" w:eastAsia="Times New Roman" w:hAnsi="Arial"/>
          <w:color w:val="000000"/>
          <w:szCs w:val="2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 xml:space="preserve"> Техническое задание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Предмет закупки: поставка повидла яблочного</w:t>
      </w: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Обнинск</w:t>
      </w: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  <w:sectPr w:rsidR="00721C93" w:rsidRPr="00721C93" w:rsidSect="00541169">
          <w:footerReference w:type="default" r:id="rId5"/>
          <w:footerReference w:type="first" r:id="rId6"/>
          <w:pgSz w:w="11906" w:h="16838"/>
          <w:pgMar w:top="1134" w:right="566" w:bottom="1134" w:left="1276" w:header="709" w:footer="709" w:gutter="0"/>
          <w:cols w:space="720"/>
          <w:titlePg/>
          <w:docGrid w:linePitch="381"/>
        </w:sectPr>
      </w:pPr>
      <w:r w:rsidRPr="00721C93">
        <w:rPr>
          <w:rFonts w:eastAsia="Times New Roman"/>
          <w:color w:val="000000"/>
          <w:lang w:eastAsia="ar-SA"/>
        </w:rPr>
        <w:t>2013г.</w:t>
      </w: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lastRenderedPageBreak/>
        <w:t>РАЗДЕЛ 1. ПЕРЕЧЕНЬ ТОВАРОВ И ОБЩИХ ТРЕБОВАНИЙ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15369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9"/>
        <w:gridCol w:w="2125"/>
        <w:gridCol w:w="3452"/>
        <w:gridCol w:w="1750"/>
        <w:gridCol w:w="964"/>
        <w:gridCol w:w="976"/>
        <w:gridCol w:w="993"/>
        <w:gridCol w:w="2111"/>
        <w:gridCol w:w="2429"/>
      </w:tblGrid>
      <w:tr w:rsidR="00721C93" w:rsidRPr="00721C93" w:rsidTr="00B43FE6">
        <w:trPr>
          <w:trHeight w:val="408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№</w:t>
            </w:r>
          </w:p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proofErr w:type="gramStart"/>
            <w:r w:rsidRPr="00721C9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21C9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Наименование</w:t>
            </w:r>
            <w:r w:rsidRPr="00721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21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1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Основные технические характеристики товара</w:t>
            </w:r>
            <w:r w:rsidRPr="00721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21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2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 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Единица измерения</w:t>
            </w:r>
            <w:r w:rsidRPr="00721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21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5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Данные из ниже приведенного перечня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Количество</w:t>
            </w:r>
            <w:r w:rsidRPr="00721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21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6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Срок поставки</w:t>
            </w:r>
            <w:r w:rsidRPr="00721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21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7</w:t>
            </w: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Объем гарантий  и гарантийный срок</w:t>
            </w:r>
            <w:r w:rsidRPr="00721C93">
              <w:rPr>
                <w:rFonts w:eastAsia="Times New Roman"/>
                <w:i/>
                <w:color w:val="000000"/>
                <w:lang w:eastAsia="ar-SA"/>
              </w:rPr>
              <w:t>-</w:t>
            </w:r>
            <w:r w:rsidRPr="00721C93">
              <w:rPr>
                <w:rFonts w:eastAsia="Times New Roman"/>
                <w:i/>
                <w:color w:val="000000"/>
                <w:vertAlign w:val="superscript"/>
                <w:lang w:eastAsia="ar-SA"/>
              </w:rPr>
              <w:t>8</w:t>
            </w:r>
          </w:p>
        </w:tc>
      </w:tr>
      <w:tr w:rsidR="00721C93" w:rsidRPr="00721C93" w:rsidTr="00B43FE6">
        <w:trPr>
          <w:trHeight w:val="2113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Повидло яблочное ГОСТ </w:t>
            </w:r>
            <w:proofErr w:type="gramStart"/>
            <w:r w:rsidRPr="00721C93">
              <w:rPr>
                <w:rFonts w:eastAsia="Times New Roman"/>
                <w:lang w:eastAsia="ar-SA"/>
              </w:rPr>
              <w:t>Р</w:t>
            </w:r>
            <w:proofErr w:type="gramEnd"/>
            <w:r w:rsidRPr="00721C93">
              <w:rPr>
                <w:rFonts w:eastAsia="Times New Roman"/>
                <w:lang w:eastAsia="ar-SA"/>
              </w:rPr>
              <w:t xml:space="preserve"> 51934-2002. (стерилизованное, высшего сорта)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Повидло яблочное, изготовленное из плодового пюре путем уваривания с сахаром или </w:t>
            </w:r>
            <w:proofErr w:type="spellStart"/>
            <w:r w:rsidRPr="00721C93">
              <w:rPr>
                <w:rFonts w:eastAsia="Times New Roman"/>
                <w:lang w:eastAsia="ar-SA"/>
              </w:rPr>
              <w:t>сахаропаточным</w:t>
            </w:r>
            <w:proofErr w:type="spellEnd"/>
            <w:r w:rsidRPr="00721C93">
              <w:rPr>
                <w:rFonts w:eastAsia="Times New Roman"/>
                <w:lang w:eastAsia="ar-SA"/>
              </w:rPr>
              <w:t xml:space="preserve"> сиропом, с добавлением или без добавления пектина, лимонной кислоты и консервантов, стерилизованное, высшего сорта. По внешнему виду повидло яблочное должно быть однородной протертой массой, без семян, семенных гнезд, косточек и </w:t>
            </w:r>
            <w:proofErr w:type="spellStart"/>
            <w:r w:rsidRPr="00721C93">
              <w:rPr>
                <w:rFonts w:eastAsia="Times New Roman"/>
                <w:lang w:eastAsia="ar-SA"/>
              </w:rPr>
              <w:t>непротертых</w:t>
            </w:r>
            <w:proofErr w:type="spellEnd"/>
            <w:r w:rsidRPr="00721C93">
              <w:rPr>
                <w:rFonts w:eastAsia="Times New Roman"/>
                <w:lang w:eastAsia="ar-SA"/>
              </w:rPr>
              <w:t xml:space="preserve"> </w:t>
            </w:r>
            <w:r w:rsidRPr="00721C93">
              <w:rPr>
                <w:rFonts w:eastAsia="Times New Roman"/>
                <w:lang w:eastAsia="ar-SA"/>
              </w:rPr>
              <w:lastRenderedPageBreak/>
              <w:t xml:space="preserve">кусочков кожицы и других растительных примесей. Массовая доля растворимых сухих веществ – не менее 61%., массовая доля минеральных примесей – не более 0,03%. Повидло яблочное не должно содержать </w:t>
            </w:r>
            <w:proofErr w:type="spellStart"/>
            <w:r w:rsidRPr="00721C93">
              <w:rPr>
                <w:rFonts w:eastAsia="Times New Roman"/>
                <w:lang w:eastAsia="ar-SA"/>
              </w:rPr>
              <w:t>сорбиновую</w:t>
            </w:r>
            <w:proofErr w:type="spellEnd"/>
            <w:r w:rsidRPr="00721C93">
              <w:rPr>
                <w:rFonts w:eastAsia="Times New Roman"/>
                <w:lang w:eastAsia="ar-SA"/>
              </w:rPr>
              <w:t xml:space="preserve">, бензойную кислоту, диоксид серы. Посторонние примеси и примеси растительного происхождения – не допускаются. Масса нетто повидла яблочного должна быть не менее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721C93">
                <w:rPr>
                  <w:rFonts w:eastAsia="Times New Roman"/>
                  <w:lang w:eastAsia="ar-SA"/>
                </w:rPr>
                <w:t>30 кг</w:t>
              </w:r>
            </w:smartTag>
            <w:r w:rsidRPr="00721C93">
              <w:rPr>
                <w:rFonts w:eastAsia="Times New Roman"/>
                <w:lang w:eastAsia="ar-SA"/>
              </w:rPr>
              <w:t xml:space="preserve"> и не более 31 кг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 Остаточный  срок годности  продукта на момент поставки должен составлять не менее 80% срока годности, установленного предприятием – изготовителем. По микробиологическим показателям, содержанию токсических элементов, антибиотиков, пестицидов, радионуклидов  повидло яблочное должно соответствовать требованиям допустимых уровней, </w:t>
            </w:r>
            <w:r w:rsidRPr="00721C93">
              <w:rPr>
                <w:rFonts w:eastAsia="Times New Roman"/>
                <w:lang w:eastAsia="ar-SA"/>
              </w:rPr>
              <w:lastRenderedPageBreak/>
              <w:t>установленных нормативными правовыми актами РФ.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lastRenderedPageBreak/>
              <w:t xml:space="preserve">ГОСТ 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proofErr w:type="gramStart"/>
            <w:r w:rsidRPr="00721C93">
              <w:rPr>
                <w:rFonts w:eastAsia="Times New Roman"/>
                <w:lang w:eastAsia="ar-SA"/>
              </w:rPr>
              <w:t>Р</w:t>
            </w:r>
            <w:proofErr w:type="gramEnd"/>
            <w:r w:rsidRPr="00721C93">
              <w:rPr>
                <w:rFonts w:eastAsia="Times New Roman"/>
                <w:lang w:eastAsia="ar-SA"/>
              </w:rPr>
              <w:t xml:space="preserve"> 51934-2002. Повидло яблочное фасуют в стеклянные лакированные банки, герметически укупориваемые металлическими лакированным</w:t>
            </w:r>
            <w:r w:rsidRPr="00721C93">
              <w:rPr>
                <w:rFonts w:eastAsia="Times New Roman"/>
                <w:lang w:eastAsia="ar-SA"/>
              </w:rPr>
              <w:lastRenderedPageBreak/>
              <w:t>и крышками, в тару из полимерных материалов (барабаны картонные навивные по ГОСТ 17065, с полиэтиленовыми вкладышами по ГОСТ 19360) и упаковывают в транспортную тару. Маркировка транспортной тары - по ГОСТ 13799.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>Федеральный закон от 02 января 2000г. 29-ФЗ «О качестве и безопасности пищевых продуктов». Санитарно-</w:t>
            </w:r>
            <w:proofErr w:type="spellStart"/>
            <w:r w:rsidRPr="00721C93">
              <w:rPr>
                <w:rFonts w:eastAsia="Times New Roman"/>
                <w:lang w:eastAsia="ar-SA"/>
              </w:rPr>
              <w:t>эпидимилоги</w:t>
            </w:r>
            <w:proofErr w:type="spellEnd"/>
            <w:r w:rsidRPr="00721C93">
              <w:rPr>
                <w:rFonts w:eastAsia="Times New Roman"/>
                <w:lang w:eastAsia="ar-SA"/>
              </w:rPr>
              <w:t>-</w:t>
            </w:r>
            <w:proofErr w:type="spellStart"/>
            <w:r w:rsidRPr="00721C93">
              <w:rPr>
                <w:rFonts w:eastAsia="Times New Roman"/>
                <w:lang w:eastAsia="ar-SA"/>
              </w:rPr>
              <w:lastRenderedPageBreak/>
              <w:t>ческие</w:t>
            </w:r>
            <w:proofErr w:type="spellEnd"/>
            <w:r w:rsidRPr="00721C93">
              <w:rPr>
                <w:rFonts w:eastAsia="Times New Roman"/>
                <w:lang w:eastAsia="ar-SA"/>
              </w:rPr>
              <w:t xml:space="preserve"> правила СанПиН 2.3.6.959-00.</w:t>
            </w: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lastRenderedPageBreak/>
              <w:t>кг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>Код ОКП 91 6321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 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450 (отдельными партиями 1 раз в месяц по предварительной заявке, согласно </w:t>
            </w:r>
            <w:r w:rsidRPr="00721C93">
              <w:rPr>
                <w:rFonts w:eastAsia="Times New Roman"/>
                <w:lang w:eastAsia="ar-SA"/>
              </w:rPr>
              <w:lastRenderedPageBreak/>
              <w:t>графику поставки)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lastRenderedPageBreak/>
              <w:t>С 31 января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 2014г. по 31 марта 2014г.,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Транспортирование повидла яблочного </w:t>
            </w:r>
            <w:proofErr w:type="gramStart"/>
            <w:r w:rsidRPr="00721C93">
              <w:rPr>
                <w:rFonts w:eastAsia="Times New Roman"/>
                <w:color w:val="000000"/>
                <w:lang w:eastAsia="ar-SA"/>
              </w:rPr>
              <w:t>-п</w:t>
            </w:r>
            <w:proofErr w:type="gramEnd"/>
            <w:r w:rsidRPr="00721C93">
              <w:rPr>
                <w:rFonts w:eastAsia="Times New Roman"/>
                <w:color w:val="000000"/>
                <w:lang w:eastAsia="ar-SA"/>
              </w:rPr>
              <w:t xml:space="preserve">о ГОСТ 13799. Условия хранения повидла яблочного </w:t>
            </w:r>
            <w:proofErr w:type="gramStart"/>
            <w:r w:rsidRPr="00721C93">
              <w:rPr>
                <w:rFonts w:eastAsia="Times New Roman"/>
                <w:color w:val="000000"/>
                <w:lang w:eastAsia="ar-SA"/>
              </w:rPr>
              <w:t>–(</w:t>
            </w:r>
            <w:proofErr w:type="gramEnd"/>
            <w:r w:rsidRPr="00721C93">
              <w:rPr>
                <w:rFonts w:eastAsia="Times New Roman"/>
                <w:color w:val="000000"/>
                <w:lang w:eastAsia="ar-SA"/>
              </w:rPr>
              <w:t xml:space="preserve">по ГОСТ 13799) температура должна быть от 0 до + 25. Срок годности повидла яблочного, стерилизованного – 1 год. </w:t>
            </w:r>
            <w:r w:rsidRPr="00721C93">
              <w:rPr>
                <w:rFonts w:eastAsia="Times New Roman"/>
                <w:lang w:eastAsia="ar-SA"/>
              </w:rPr>
              <w:t xml:space="preserve">Остаточный  срок годности  продукта на момент </w:t>
            </w:r>
            <w:r w:rsidRPr="00721C93">
              <w:rPr>
                <w:rFonts w:eastAsia="Times New Roman"/>
                <w:lang w:eastAsia="ar-SA"/>
              </w:rPr>
              <w:lastRenderedPageBreak/>
              <w:t xml:space="preserve">поставки должен составлять не менее 80% срока годности, установленного предприятием – изготовителем. 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>На этикетке упаковочной единицы повидла яблочного должно быть указано: «Стерилизованное». Для повидла, изготовленного с добавлением яблочного сока, это должно быть отражено в составе.</w:t>
            </w:r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Документы, подтверждающие соответствие качества и безопасность продукции: сертификаты (декларация)  соответствия, удостоверения о качестве, предоставляются с поставкой товара на </w:t>
            </w:r>
            <w:r w:rsidRPr="00721C93">
              <w:rPr>
                <w:rFonts w:eastAsia="Times New Roman"/>
                <w:color w:val="000000"/>
                <w:lang w:eastAsia="ar-SA"/>
              </w:rPr>
              <w:lastRenderedPageBreak/>
              <w:t>каждую партию.</w:t>
            </w:r>
          </w:p>
        </w:tc>
      </w:tr>
      <w:tr w:rsidR="00721C93" w:rsidRPr="00721C93" w:rsidTr="00B43FE6">
        <w:trPr>
          <w:trHeight w:val="807"/>
        </w:trPr>
        <w:tc>
          <w:tcPr>
            <w:tcW w:w="5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lastRenderedPageBreak/>
              <w:t>2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Итого:</w:t>
            </w:r>
          </w:p>
        </w:tc>
        <w:tc>
          <w:tcPr>
            <w:tcW w:w="34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9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450</w:t>
            </w:r>
          </w:p>
        </w:tc>
        <w:tc>
          <w:tcPr>
            <w:tcW w:w="2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  <w:p w:rsidR="00721C93" w:rsidRPr="00721C93" w:rsidRDefault="00721C93" w:rsidP="00721C93">
            <w:pPr>
              <w:suppressAutoHyphens/>
              <w:rPr>
                <w:rFonts w:eastAsia="Times New Roman"/>
                <w:lang w:eastAsia="ar-SA"/>
              </w:rPr>
            </w:pPr>
          </w:p>
        </w:tc>
        <w:tc>
          <w:tcPr>
            <w:tcW w:w="24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jc w:val="left"/>
        <w:rPr>
          <w:rFonts w:eastAsia="Times New Roman"/>
          <w:b/>
          <w:color w:val="000000"/>
          <w:lang w:eastAsia="ar-SA"/>
        </w:rPr>
      </w:pPr>
      <w:r w:rsidRPr="00721C93">
        <w:rPr>
          <w:rFonts w:eastAsia="Times New Roman"/>
          <w:b/>
          <w:color w:val="000000"/>
          <w:lang w:eastAsia="ar-SA"/>
        </w:rPr>
        <w:t xml:space="preserve">График поставки </w:t>
      </w:r>
      <w:proofErr w:type="spellStart"/>
      <w:r w:rsidRPr="00721C93">
        <w:rPr>
          <w:rFonts w:eastAsia="Times New Roman"/>
          <w:b/>
          <w:color w:val="000000"/>
          <w:lang w:eastAsia="ar-SA"/>
        </w:rPr>
        <w:t>ОТиП</w:t>
      </w:r>
      <w:proofErr w:type="spellEnd"/>
      <w:r w:rsidRPr="00721C93">
        <w:rPr>
          <w:rFonts w:eastAsia="Times New Roman"/>
          <w:b/>
          <w:color w:val="000000"/>
          <w:lang w:eastAsia="ar-SA"/>
        </w:rPr>
        <w:t xml:space="preserve"> АХК на 31.01.-31.03.2014г.</w:t>
      </w:r>
    </w:p>
    <w:p w:rsidR="00721C93" w:rsidRPr="00721C93" w:rsidRDefault="00721C93" w:rsidP="00721C93">
      <w:pPr>
        <w:suppressAutoHyphens/>
        <w:jc w:val="left"/>
        <w:rPr>
          <w:rFonts w:eastAsia="Times New Roman"/>
          <w:b/>
          <w:color w:val="000000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57"/>
        <w:gridCol w:w="2957"/>
        <w:gridCol w:w="2957"/>
        <w:gridCol w:w="2957"/>
        <w:gridCol w:w="2957"/>
      </w:tblGrid>
      <w:tr w:rsidR="00721C93" w:rsidRPr="00721C93" w:rsidTr="00B43FE6"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Наименование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Количество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Январь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Февраль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Март</w:t>
            </w:r>
          </w:p>
        </w:tc>
      </w:tr>
      <w:tr w:rsidR="00721C93" w:rsidRPr="00721C93" w:rsidTr="00B43FE6"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Повидло яблочное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450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150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150</w:t>
            </w:r>
          </w:p>
        </w:tc>
        <w:tc>
          <w:tcPr>
            <w:tcW w:w="2957" w:type="dxa"/>
            <w:shd w:val="clear" w:color="auto" w:fill="auto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150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  <w:sectPr w:rsidR="00721C93" w:rsidRPr="00721C93" w:rsidSect="00B219D9">
          <w:pgSz w:w="16837" w:h="11905" w:orient="landscape"/>
          <w:pgMar w:top="1276" w:right="1134" w:bottom="1797" w:left="1134" w:header="720" w:footer="720" w:gutter="0"/>
          <w:cols w:space="720"/>
          <w:docGrid w:linePitch="360"/>
        </w:sect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lastRenderedPageBreak/>
        <w:t>РАЗДЕЛ 2. СВЕДЕНИЯ О НОВИЗНЕ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Срок годности повидла яблочного, стерилизованного – 1 год. </w:t>
            </w:r>
            <w:r w:rsidRPr="00721C93">
              <w:rPr>
                <w:rFonts w:eastAsia="Times New Roman"/>
                <w:lang w:eastAsia="ar-SA"/>
              </w:rPr>
              <w:t xml:space="preserve">Остаточный  срок годности  продукта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3. ТРЕБОВАНИЯ К МАРКИРОВКЕ</w:t>
      </w:r>
    </w:p>
    <w:p w:rsidR="00721C93" w:rsidRPr="00721C93" w:rsidRDefault="00721C93" w:rsidP="00721C93">
      <w:pPr>
        <w:suppressAutoHyphens/>
        <w:jc w:val="both"/>
        <w:outlineLvl w:val="0"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jc w:val="both"/>
        <w:rPr>
          <w:rFonts w:eastAsia="Times New Roman"/>
          <w:lang w:eastAsia="ar-SA"/>
        </w:rPr>
      </w:pPr>
      <w:r w:rsidRPr="00721C93">
        <w:rPr>
          <w:rFonts w:eastAsia="Times New Roman"/>
          <w:lang w:eastAsia="ar-SA"/>
        </w:rPr>
        <w:t xml:space="preserve">Маркировка должна быть  на русском языке с указанием наименования продукции, изготовителя, адреса изготовителя, даты изготовления, срока годности, условий хранения, веса нетто, пищевой ценности. Маркировка транспортной тары - по ГОСТ 13799. На этикетке упаковочной единицы повидла яблочного должно быть указано: «Стерилизованное». Для повидла, изготовленного с добавлением яблочного сока, это должно быть отражено в составе. 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4. ТРЕБОВАНИЯ К УПАКОВКЕ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Повидло яблочное фасуют в стеклянные лакированные банки, герметически укупориваемые металлическими лакированными крышками, в тару из полимерных материалов (барабаны картонные навивные по ГОСТ 17065, с полиэтиленовыми вкладышами по ГОСТ 19360) и упаковывают в транспортную тару. Маркировка транспортной тары - по ГОСТ 13799.  Масса нетто повидла яблочного должна быть не менее </w:t>
            </w:r>
            <w:smartTag w:uri="urn:schemas-microsoft-com:office:smarttags" w:element="metricconverter">
              <w:smartTagPr>
                <w:attr w:name="ProductID" w:val="30 кг"/>
              </w:smartTagPr>
              <w:r w:rsidRPr="00721C93">
                <w:rPr>
                  <w:rFonts w:eastAsia="Times New Roman"/>
                  <w:lang w:eastAsia="ar-SA"/>
                </w:rPr>
                <w:t>30 кг</w:t>
              </w:r>
            </w:smartTag>
            <w:r w:rsidRPr="00721C93">
              <w:rPr>
                <w:rFonts w:eastAsia="Times New Roman"/>
                <w:lang w:eastAsia="ar-SA"/>
              </w:rPr>
              <w:t xml:space="preserve"> и не более 31 кг. Упаковка должна иметь маркировку на русском языке с указанием наименования продукции, помологического сорта, изготовителя, адреса изготовителя, даты изготовления, срока годности, условий хранения,  веса нетто, пищевой ценности.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5. ТРЕБОВАНИЯ ПО ПРАВИЛАМ СДАЧИ И ПРИЕМКИ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Подраздел 5.1 Порядок сдачи и приемки</w:t>
            </w:r>
          </w:p>
        </w:tc>
      </w:tr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iCs/>
                <w:lang w:eastAsia="ar-SA"/>
              </w:rPr>
              <w:t>Приемка товара осуществляется по товарной накладной Поставщика, в которой указывается</w:t>
            </w:r>
            <w:r w:rsidRPr="00721C93">
              <w:rPr>
                <w:rFonts w:eastAsia="Times New Roman"/>
                <w:lang w:eastAsia="ar-SA"/>
              </w:rPr>
              <w:t xml:space="preserve"> количество,  ассортимент и цена поставляемой продукции</w:t>
            </w:r>
            <w:r w:rsidRPr="00721C93">
              <w:rPr>
                <w:rFonts w:eastAsia="Times New Roman"/>
                <w:iCs/>
                <w:lang w:eastAsia="ar-SA"/>
              </w:rPr>
              <w:t xml:space="preserve">.  </w:t>
            </w:r>
            <w:proofErr w:type="gramStart"/>
            <w:r w:rsidRPr="00721C93">
              <w:rPr>
                <w:rFonts w:eastAsia="Times New Roman"/>
                <w:iCs/>
                <w:lang w:eastAsia="ar-SA"/>
              </w:rPr>
              <w:t xml:space="preserve">Приемка товара осуществляется на территории Покупателя - г. Обнинск ул. Пирогова 13 столовая «Здоровье») с 08-00ч. до 13-00ч., по московскому времени </w:t>
            </w:r>
            <w:r w:rsidRPr="00721C93">
              <w:rPr>
                <w:rFonts w:eastAsia="Times New Roman"/>
                <w:lang w:eastAsia="ar-SA"/>
              </w:rPr>
              <w:t>отдельными партиями на основании графика поставки,1 раз в месяц.</w:t>
            </w:r>
            <w:proofErr w:type="gramEnd"/>
          </w:p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tabs>
                <w:tab w:val="left" w:pos="284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Поставщик предоставляет  покупателю товарную накладную, счет-фактуру, счет на оплату, сертификат соответствия, качественное удостоверение на каждую партию товара.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6. ТРЕБОВАНИЯ К ТРАНСПОРТИРОВАНИЮ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Доставка товара производится транспортом Поставщика на склад Покупателя по адресу: г. Обнинск ул. Пирогова д. 13 столовая «Здоровье». Транспортирование пищевых продуктов должно осуществляться специальным, чистым транспортом, на который в установленном порядке должен быть  выдан санитарный паспорт. Кузов автотранспорта должен быть изнутри оббит материалом, легко поддающимся санитарной обработке. </w:t>
            </w:r>
            <w:r w:rsidRPr="00721C93">
              <w:rPr>
                <w:rFonts w:eastAsia="Times New Roman"/>
                <w:color w:val="000000"/>
                <w:lang w:eastAsia="ar-SA"/>
              </w:rPr>
              <w:lastRenderedPageBreak/>
              <w:t>Лица (водитель, экспедитор, грузчик), сопровождающие и выполняющие погрузку и выгрузку продуктов должны иметь личную медицинскую книжку установленного образца с отметками о прохождении медосмотров.</w:t>
            </w:r>
            <w:r w:rsidRPr="00721C93">
              <w:rPr>
                <w:rFonts w:eastAsia="Times New Roman"/>
                <w:i/>
                <w:color w:val="000000"/>
                <w:lang w:eastAsia="ar-SA"/>
              </w:rPr>
              <w:t xml:space="preserve"> 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7. ТРЕБОВАНИЯ К ХРАНЕНИЮ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Условия хранения повидла яблочного – (по ГОСТ 13799) температура должна быть от 0 до + 25. Срок годности повидла яблочного, стерилизованного – 1 год. </w:t>
            </w:r>
            <w:r w:rsidRPr="00721C93">
              <w:rPr>
                <w:rFonts w:eastAsia="Times New Roman"/>
                <w:lang w:eastAsia="ar-SA"/>
              </w:rPr>
              <w:t xml:space="preserve">Остаточный  срок годности  продукта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8. ТРЕБОВАНИЯ К ОБСЛУЖИВАНИЮ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Погрузо-разгрузочные работы производятся Поставщиками.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9. ЭКОЛОГИЧЕСКИЕ ТРЕБОВАНИЯ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Повидло яблочное не должно содержать ГМО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10. ТРЕБОВАНИЯ ПО БЕЗОПАСНОСТИ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повидло яблочное должно соответствовать требованиям  допустимых уровней, установленных нормативными правовыми актами РФ. Качество должно соответствовать ГОСТу, действующему в отношении данного товара, обеспечивать безопасность жизни, здоровья потребителей, отвечать требованиям действующего законодательства РФ, предъявляемых данному виду товара. Срок годности повидла яблочного, стерилизованного – 1 год. Остаточный  срок годности  продукта на момент поставки должен составлять не менее 80% срока годности, установленного предприятием – изготовителем. 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11. ТРЕБОВАНИЯ К КАЧЕСТВУ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Качество </w:t>
            </w:r>
            <w:r w:rsidRPr="00721C93">
              <w:rPr>
                <w:rFonts w:eastAsia="Times New Roman"/>
                <w:lang w:eastAsia="ar-SA"/>
              </w:rPr>
              <w:t xml:space="preserve">повидла яблочного </w:t>
            </w:r>
            <w:r w:rsidRPr="00721C93">
              <w:rPr>
                <w:rFonts w:eastAsia="Times New Roman"/>
                <w:color w:val="000000"/>
                <w:lang w:eastAsia="ar-SA"/>
              </w:rPr>
              <w:t xml:space="preserve">должно соответствовать  ГОСТу, действующему в отношении данного товара, обеспечивать безопасность жизни и здоровья потребителей, отвечать требованиям действующего законодательства РФ, предъявляемых к данному виду товара. Срок годности повидла яблочного, стерилизованного – 1 год. </w:t>
            </w:r>
            <w:r w:rsidRPr="00721C93">
              <w:rPr>
                <w:rFonts w:eastAsia="Times New Roman"/>
                <w:lang w:eastAsia="ar-SA"/>
              </w:rPr>
              <w:t xml:space="preserve">Остаточный  срок годности  продукта на момент поставки должен составлять не менее 80% срока годности, установленного предприятием – изготовителем. </w:t>
            </w:r>
          </w:p>
          <w:p w:rsidR="00721C93" w:rsidRPr="00721C93" w:rsidRDefault="00721C93" w:rsidP="00721C93">
            <w:pPr>
              <w:suppressAutoHyphens/>
              <w:jc w:val="both"/>
              <w:rPr>
                <w:rFonts w:eastAsia="Times New Roman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По микробиологическим показателям, содержанию токсических элементов, антибиотиков, пестицидов, радионуклидов </w:t>
            </w:r>
            <w:r w:rsidRPr="00721C93">
              <w:rPr>
                <w:rFonts w:eastAsia="Times New Roman"/>
                <w:lang w:eastAsia="ar-SA"/>
              </w:rPr>
              <w:t xml:space="preserve">повидло яблочное </w:t>
            </w:r>
            <w:r w:rsidRPr="00721C93">
              <w:rPr>
                <w:rFonts w:eastAsia="Times New Roman"/>
                <w:color w:val="000000"/>
                <w:lang w:eastAsia="ar-SA"/>
              </w:rPr>
              <w:t>должно соответствовать требованиям  допустимых уровней, установленных нормативными правовыми актами РФ.</w:t>
            </w:r>
            <w:r w:rsidRPr="00721C93">
              <w:rPr>
                <w:rFonts w:eastAsia="Times New Roman"/>
                <w:lang w:eastAsia="ar-SA"/>
              </w:rPr>
              <w:t xml:space="preserve"> Поставщик </w:t>
            </w:r>
            <w:proofErr w:type="gramStart"/>
            <w:r w:rsidRPr="00721C93">
              <w:rPr>
                <w:rFonts w:eastAsia="Times New Roman"/>
                <w:lang w:eastAsia="ar-SA"/>
              </w:rPr>
              <w:t xml:space="preserve">предоставляет </w:t>
            </w:r>
            <w:r w:rsidRPr="00721C93">
              <w:rPr>
                <w:rFonts w:eastAsia="Times New Roman"/>
                <w:bCs/>
                <w:lang w:eastAsia="ar-SA"/>
              </w:rPr>
              <w:t>документы</w:t>
            </w:r>
            <w:proofErr w:type="gramEnd"/>
            <w:r w:rsidRPr="00721C93">
              <w:rPr>
                <w:rFonts w:eastAsia="Times New Roman"/>
                <w:bCs/>
                <w:lang w:eastAsia="ar-SA"/>
              </w:rPr>
              <w:t>, подтверждающие соответствие качества продукции: сертификат (декларация) соответствия, удостоверение о качестве, заверенные надлежащим образом на каждую партию товара.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12. ТЕХНИЧЕСКОЕ СОПРОВОЖДЕНИЕ ГРУПП ТОВАРОВ, ЗА ИСКЛЮЧЕНИЕМ НЕСТАНДАРТНОГО ОБОРУДОВАНИЯ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Сертификат (декларация) соответствия, качественное удостоверение.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13. ДОПОЛНИТЕЛЬНЫЕ (ИНЫЕ) ТРЕБОВАНИЯ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tabs>
                <w:tab w:val="left" w:pos="0"/>
                <w:tab w:val="center" w:pos="4153"/>
                <w:tab w:val="right" w:pos="8306"/>
              </w:tabs>
              <w:suppressAutoHyphens/>
              <w:ind w:right="34"/>
              <w:jc w:val="both"/>
              <w:rPr>
                <w:rFonts w:eastAsia="Times New Roman"/>
                <w:i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14. ТРЕБОВАНИЕ К ФОРМЕ ПРЕДСТАВЛЯЕМОЙ ИНФОРМАЦИИ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21C93" w:rsidRPr="00721C93" w:rsidTr="00B43FE6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15. ТРЕБОВАНИЯ К ТЕХНИЧЕСКОМУ ОБУЧЕНИЮ ПЕРСОНАЛА ЗАКАЗЧИКА</w:t>
      </w:r>
    </w:p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tbl>
      <w:tblPr>
        <w:tblW w:w="95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4"/>
      </w:tblGrid>
      <w:tr w:rsidR="00721C93" w:rsidRPr="00721C93" w:rsidTr="00B43FE6">
        <w:trPr>
          <w:trHeight w:val="345"/>
        </w:trPr>
        <w:tc>
          <w:tcPr>
            <w:tcW w:w="95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</w:tr>
    </w:tbl>
    <w:p w:rsidR="00721C93" w:rsidRPr="00721C93" w:rsidRDefault="00721C93" w:rsidP="00721C93">
      <w:pPr>
        <w:suppressAutoHyphens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16. ПЕРЕЧЕНЬ ПРИНЯТЫХ СОКРАЩЕНИЙ</w:t>
      </w:r>
    </w:p>
    <w:p w:rsidR="00721C93" w:rsidRPr="00721C93" w:rsidRDefault="00721C93" w:rsidP="00721C9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21C9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21C9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Расшифровка сокращения</w:t>
            </w:r>
          </w:p>
        </w:tc>
      </w:tr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ГМО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21C93">
              <w:rPr>
                <w:rFonts w:eastAsia="Times New Roman"/>
                <w:i/>
                <w:color w:val="000000"/>
                <w:lang w:eastAsia="ar-SA"/>
              </w:rPr>
              <w:t>Генетически модифицированный организм</w:t>
            </w:r>
          </w:p>
        </w:tc>
      </w:tr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кг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  <w:r w:rsidRPr="00721C93">
              <w:rPr>
                <w:rFonts w:eastAsia="Times New Roman"/>
                <w:i/>
                <w:color w:val="000000"/>
                <w:lang w:eastAsia="ar-SA"/>
              </w:rPr>
              <w:t>килограмм</w:t>
            </w:r>
          </w:p>
        </w:tc>
      </w:tr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21C93" w:rsidRPr="00721C93" w:rsidRDefault="00721C93" w:rsidP="00721C9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p w:rsidR="00721C93" w:rsidRPr="00721C93" w:rsidRDefault="00721C93" w:rsidP="00721C93">
      <w:pPr>
        <w:suppressAutoHyphens/>
        <w:outlineLvl w:val="0"/>
        <w:rPr>
          <w:rFonts w:eastAsia="Times New Roman"/>
          <w:color w:val="000000"/>
          <w:lang w:eastAsia="ar-SA"/>
        </w:rPr>
      </w:pPr>
      <w:r w:rsidRPr="00721C93">
        <w:rPr>
          <w:rFonts w:eastAsia="Times New Roman"/>
          <w:color w:val="000000"/>
          <w:lang w:eastAsia="ar-SA"/>
        </w:rPr>
        <w:t>РАЗДЕЛ 17. ПЕРЕЧЕНЬ ПРИЛОЖЕНИЙ</w:t>
      </w:r>
    </w:p>
    <w:p w:rsidR="00721C93" w:rsidRPr="00721C93" w:rsidRDefault="00721C93" w:rsidP="00721C93">
      <w:pPr>
        <w:suppressAutoHyphens/>
        <w:ind w:firstLine="567"/>
        <w:jc w:val="left"/>
        <w:rPr>
          <w:rFonts w:eastAsia="Times New Roman"/>
          <w:color w:val="000000"/>
          <w:lang w:eastAsia="ar-SA"/>
        </w:rPr>
      </w:pP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7229"/>
        <w:gridCol w:w="1418"/>
      </w:tblGrid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 xml:space="preserve">№ </w:t>
            </w:r>
            <w:proofErr w:type="gramStart"/>
            <w:r w:rsidRPr="00721C93">
              <w:rPr>
                <w:rFonts w:eastAsia="Times New Roman"/>
                <w:color w:val="000000"/>
                <w:lang w:eastAsia="ar-SA"/>
              </w:rPr>
              <w:t>п</w:t>
            </w:r>
            <w:proofErr w:type="gramEnd"/>
            <w:r w:rsidRPr="00721C93">
              <w:rPr>
                <w:rFonts w:eastAsia="Times New Roman"/>
                <w:color w:val="000000"/>
                <w:lang w:eastAsia="ar-SA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1C93" w:rsidRPr="00721C93" w:rsidRDefault="00721C93" w:rsidP="00721C93">
            <w:pPr>
              <w:suppressAutoHyphens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Номер страницы</w:t>
            </w:r>
          </w:p>
        </w:tc>
      </w:tr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  <w:r w:rsidRPr="00721C93">
              <w:rPr>
                <w:rFonts w:eastAsia="Times New Roman"/>
                <w:color w:val="000000"/>
                <w:lang w:eastAsia="ar-SA"/>
              </w:rPr>
              <w:t>Не имеются.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  <w:tr w:rsidR="00721C93" w:rsidRPr="00721C93" w:rsidTr="00B43FE6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autoSpaceDE w:val="0"/>
              <w:autoSpaceDN w:val="0"/>
              <w:adjustRightInd w:val="0"/>
              <w:jc w:val="left"/>
              <w:rPr>
                <w:rFonts w:eastAsia="Times New Roman"/>
                <w:color w:val="000000"/>
                <w:lang w:eastAsia="ar-SA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1C93" w:rsidRPr="00721C93" w:rsidRDefault="00721C93" w:rsidP="00721C93">
            <w:pPr>
              <w:suppressAutoHyphens/>
              <w:jc w:val="left"/>
              <w:rPr>
                <w:rFonts w:eastAsia="Times New Roman"/>
                <w:i/>
                <w:color w:val="000000"/>
                <w:lang w:eastAsia="ar-SA"/>
              </w:rPr>
            </w:pPr>
          </w:p>
        </w:tc>
      </w:tr>
    </w:tbl>
    <w:p w:rsidR="00721C93" w:rsidRPr="00721C93" w:rsidRDefault="00721C93" w:rsidP="00721C93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721C93" w:rsidRPr="00721C93" w:rsidRDefault="00721C93" w:rsidP="00721C93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721C93" w:rsidRPr="00721C93" w:rsidRDefault="00721C93" w:rsidP="00721C93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721C93" w:rsidRPr="00721C93" w:rsidRDefault="00721C93" w:rsidP="00721C93">
      <w:pPr>
        <w:suppressAutoHyphens/>
        <w:ind w:left="5103"/>
        <w:jc w:val="left"/>
        <w:rPr>
          <w:rFonts w:eastAsia="Times New Roman"/>
          <w:i/>
          <w:color w:val="000000"/>
          <w:lang w:eastAsia="ar-SA"/>
        </w:rPr>
      </w:pPr>
    </w:p>
    <w:p w:rsidR="00721C93" w:rsidRPr="00721C93" w:rsidRDefault="00721C93" w:rsidP="00721C93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721C93" w:rsidRPr="00721C93" w:rsidRDefault="00721C93" w:rsidP="00721C93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721C93" w:rsidRPr="00721C93" w:rsidRDefault="00721C93" w:rsidP="00721C93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721C93" w:rsidRPr="00721C93" w:rsidRDefault="00721C93" w:rsidP="00721C93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721C93" w:rsidRPr="00721C93" w:rsidRDefault="00721C93" w:rsidP="00721C93">
      <w:pPr>
        <w:suppressAutoHyphens/>
        <w:ind w:right="48"/>
        <w:jc w:val="both"/>
        <w:rPr>
          <w:rFonts w:eastAsia="Times New Roman"/>
          <w:b/>
          <w:lang w:val="en-US" w:eastAsia="ar-SA"/>
        </w:rPr>
      </w:pPr>
    </w:p>
    <w:p w:rsidR="00721C93" w:rsidRPr="00721C93" w:rsidRDefault="00721C93" w:rsidP="00721C93">
      <w:pPr>
        <w:suppressAutoHyphens/>
        <w:ind w:right="48"/>
        <w:jc w:val="both"/>
        <w:rPr>
          <w:rFonts w:eastAsia="Times New Roman"/>
          <w:lang w:eastAsia="ar-SA"/>
        </w:rPr>
      </w:pPr>
      <w:r w:rsidRPr="00721C93">
        <w:rPr>
          <w:rFonts w:eastAsia="Times New Roman"/>
          <w:b/>
          <w:lang w:eastAsia="ar-SA"/>
        </w:rPr>
        <w:t>Контактное лицо</w:t>
      </w:r>
      <w:r w:rsidRPr="00721C93">
        <w:rPr>
          <w:rFonts w:eastAsia="Times New Roman"/>
          <w:lang w:eastAsia="ar-SA"/>
        </w:rPr>
        <w:t>:</w:t>
      </w:r>
    </w:p>
    <w:p w:rsidR="00721C93" w:rsidRPr="00721C93" w:rsidRDefault="00721C93" w:rsidP="00721C93">
      <w:pPr>
        <w:suppressAutoHyphens/>
        <w:jc w:val="left"/>
        <w:rPr>
          <w:rFonts w:eastAsia="Times New Roman"/>
          <w:lang w:eastAsia="ar-SA"/>
        </w:rPr>
      </w:pPr>
      <w:r w:rsidRPr="00721C93">
        <w:rPr>
          <w:rFonts w:eastAsia="Times New Roman"/>
          <w:bCs/>
          <w:color w:val="000000"/>
          <w:lang w:eastAsia="ar-SA"/>
        </w:rPr>
        <w:t>Камина Ирина Александровна</w:t>
      </w:r>
      <w:r w:rsidRPr="00721C93">
        <w:rPr>
          <w:rFonts w:eastAsia="Times New Roman"/>
          <w:lang w:eastAsia="ar-SA"/>
        </w:rPr>
        <w:t>, (48439) 9-83-99</w:t>
      </w:r>
    </w:p>
    <w:p w:rsidR="008E3C0C" w:rsidRDefault="008E3C0C">
      <w:bookmarkStart w:id="0" w:name="_GoBack"/>
      <w:bookmarkEnd w:id="0"/>
    </w:p>
    <w:sectPr w:rsidR="008E3C0C" w:rsidSect="00645255">
      <w:footerReference w:type="default" r:id="rId7"/>
      <w:pgSz w:w="11905" w:h="16837"/>
      <w:pgMar w:top="1134" w:right="1276" w:bottom="1134" w:left="179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25" w:rsidRDefault="00721C93" w:rsidP="00541169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rPr>
        <w:noProof/>
      </w:rPr>
      <w:fldChar w:fldCharType="end"/>
    </w:r>
  </w:p>
  <w:p w:rsidR="00EE4025" w:rsidRDefault="00721C93">
    <w:pPr>
      <w:pStyle w:val="a3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25" w:rsidRDefault="00721C93" w:rsidP="00541169">
    <w:pPr>
      <w:pStyle w:val="a3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:rsidR="00EE4025" w:rsidRDefault="00721C93">
    <w:pPr>
      <w:pStyle w:val="a3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4025" w:rsidRDefault="00721C93" w:rsidP="00115342">
    <w:pPr>
      <w:pStyle w:val="a3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5</w:t>
    </w:r>
    <w:r>
      <w:rPr>
        <w:rStyle w:val="a5"/>
      </w:rPr>
      <w:fldChar w:fldCharType="end"/>
    </w:r>
  </w:p>
  <w:p w:rsidR="00EE4025" w:rsidRDefault="00721C93" w:rsidP="009F1D5A">
    <w:pPr>
      <w:pStyle w:val="a3"/>
      <w:ind w:right="360"/>
      <w:jc w:val="right"/>
    </w:pPr>
  </w:p>
  <w:p w:rsidR="00EE4025" w:rsidRDefault="00721C93">
    <w:pPr>
      <w:pStyle w:val="a3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F77A3"/>
    <w:rsid w:val="000F77A3"/>
    <w:rsid w:val="00721C93"/>
    <w:rsid w:val="008E3C0C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21C9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21C9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21C9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42E6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721C93"/>
    <w:pPr>
      <w:tabs>
        <w:tab w:val="center" w:pos="4677"/>
        <w:tab w:val="right" w:pos="9355"/>
      </w:tabs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customStyle="1" w:styleId="a4">
    <w:name w:val="Нижний колонтитул Знак"/>
    <w:basedOn w:val="a0"/>
    <w:link w:val="a3"/>
    <w:uiPriority w:val="99"/>
    <w:rsid w:val="00721C93"/>
    <w:rPr>
      <w:rFonts w:ascii="Arial" w:eastAsia="Times New Roman" w:hAnsi="Arial"/>
      <w:szCs w:val="20"/>
      <w:lang w:eastAsia="ar-SA"/>
    </w:rPr>
  </w:style>
  <w:style w:type="character" w:styleId="a5">
    <w:name w:val="page number"/>
    <w:basedOn w:val="a0"/>
    <w:rsid w:val="00721C9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1310</Words>
  <Characters>7469</Characters>
  <Application>Microsoft Office Word</Application>
  <DocSecurity>0</DocSecurity>
  <Lines>62</Lines>
  <Paragraphs>17</Paragraphs>
  <ScaleCrop>false</ScaleCrop>
  <Company>Организация</Company>
  <LinksUpToDate>false</LinksUpToDate>
  <CharactersWithSpaces>8762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2013-12-06T11:54:00Z</dcterms:created>
  <dcterms:modified xsi:type="dcterms:W3CDTF">2013-12-06T11:54:00Z</dcterms:modified>
</cp:coreProperties>
</file>