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FED" w:rsidRPr="00E45FED" w:rsidRDefault="00E45FED" w:rsidP="00E45FED">
      <w:pPr>
        <w:spacing w:line="240" w:lineRule="auto"/>
        <w:ind w:firstLine="0"/>
        <w:jc w:val="center"/>
        <w:rPr>
          <w:b/>
          <w:bCs/>
          <w:color w:val="000000"/>
          <w:spacing w:val="-6"/>
          <w:szCs w:val="28"/>
        </w:rPr>
      </w:pPr>
      <w:r w:rsidRPr="00E45FED">
        <w:rPr>
          <w:b/>
          <w:caps/>
          <w:szCs w:val="28"/>
        </w:rPr>
        <w:t>ТОМ 2 «</w:t>
      </w:r>
      <w:r w:rsidRPr="00E45FED">
        <w:rPr>
          <w:b/>
          <w:bCs/>
          <w:color w:val="000000"/>
          <w:spacing w:val="-6"/>
          <w:szCs w:val="28"/>
        </w:rPr>
        <w:t>ТЕХНИЧЕСКОЕ ЗАДАНИЕ</w:t>
      </w:r>
      <w:r>
        <w:rPr>
          <w:b/>
          <w:bCs/>
          <w:color w:val="000000"/>
          <w:spacing w:val="-6"/>
          <w:szCs w:val="28"/>
        </w:rPr>
        <w:t>»</w:t>
      </w:r>
    </w:p>
    <w:p w:rsidR="00E45FED" w:rsidRDefault="00E45FED" w:rsidP="00E45FED">
      <w:pPr>
        <w:spacing w:line="240" w:lineRule="auto"/>
        <w:ind w:firstLine="0"/>
        <w:jc w:val="center"/>
        <w:rPr>
          <w:b/>
          <w:bCs/>
          <w:color w:val="000000"/>
          <w:spacing w:val="-6"/>
          <w:sz w:val="32"/>
          <w:szCs w:val="32"/>
        </w:rPr>
      </w:pPr>
    </w:p>
    <w:p w:rsidR="00E45FED" w:rsidRPr="00E45FED" w:rsidRDefault="00E45FED" w:rsidP="00E45FED">
      <w:pPr>
        <w:spacing w:line="240" w:lineRule="auto"/>
        <w:ind w:firstLine="0"/>
        <w:jc w:val="center"/>
        <w:rPr>
          <w:b/>
          <w:bCs/>
          <w:color w:val="000000"/>
          <w:spacing w:val="-6"/>
          <w:szCs w:val="28"/>
        </w:rPr>
      </w:pPr>
      <w:r w:rsidRPr="00E45FED">
        <w:rPr>
          <w:b/>
          <w:bCs/>
          <w:color w:val="000000"/>
          <w:spacing w:val="-6"/>
          <w:szCs w:val="28"/>
        </w:rPr>
        <w:t xml:space="preserve">Выполнение работ по  ремонту  тамбура и вестибюля (холла) Производственного корпуса ОАО «Головной институт «ВНИПИЭТ» по адресу: </w:t>
      </w:r>
      <w:r>
        <w:rPr>
          <w:b/>
          <w:bCs/>
          <w:color w:val="000000"/>
          <w:spacing w:val="-6"/>
          <w:szCs w:val="28"/>
        </w:rPr>
        <w:t xml:space="preserve">Санкт-Петербург, </w:t>
      </w:r>
      <w:r w:rsidRPr="00E45FED">
        <w:rPr>
          <w:b/>
          <w:bCs/>
          <w:color w:val="000000"/>
          <w:spacing w:val="-6"/>
          <w:szCs w:val="28"/>
        </w:rPr>
        <w:t>ул. Дибуновская, дом № 55</w:t>
      </w:r>
    </w:p>
    <w:p w:rsidR="00E45FED" w:rsidRDefault="00E45FED" w:rsidP="00E45FED">
      <w:pPr>
        <w:suppressAutoHyphens/>
        <w:ind w:right="68" w:firstLine="709"/>
        <w:outlineLvl w:val="0"/>
        <w:rPr>
          <w:bCs/>
          <w:i/>
          <w:iCs/>
        </w:rPr>
      </w:pPr>
      <w:bookmarkStart w:id="0" w:name="_Toc332717460"/>
    </w:p>
    <w:p w:rsidR="00E45FED" w:rsidRPr="00E45FED" w:rsidRDefault="00E45FED" w:rsidP="00E45FED">
      <w:pPr>
        <w:suppressAutoHyphens/>
        <w:spacing w:line="240" w:lineRule="auto"/>
        <w:ind w:right="68" w:firstLine="709"/>
        <w:outlineLvl w:val="0"/>
        <w:rPr>
          <w:bCs/>
          <w:i/>
          <w:iCs/>
          <w:szCs w:val="28"/>
        </w:rPr>
      </w:pPr>
      <w:r w:rsidRPr="00E45FED">
        <w:rPr>
          <w:bCs/>
          <w:i/>
          <w:iCs/>
          <w:szCs w:val="28"/>
        </w:rPr>
        <w:t xml:space="preserve">Участник запроса предложений должен принять во внимание, что ссылки в техническом задании на товарные знаки, знаки обслуживания, фирменные наименования, патенты, полезные модели, промышленные образцы, наименование места происхождения применяемых материалов и оборудования или наименование производителя, носят лишь рекомендательный, а не обязательный характер. </w:t>
      </w:r>
      <w:proofErr w:type="gramStart"/>
      <w:r w:rsidRPr="00E45FED">
        <w:rPr>
          <w:bCs/>
          <w:i/>
          <w:iCs/>
          <w:szCs w:val="28"/>
        </w:rPr>
        <w:t>Участник запроса предложений может представить в своей заявке на участие в запросе предложений иные товарные знаки, знаки обслуживания, фирменные наименования, патенты, полезные модели, промышленные образцы, места происхождения используемых материалов и оборудования или производителей, при условии, что произведенные замены совместимы между собой, по существу равноценны или превосходят по качеству материалы и оборудование, указанные в техническом задании.</w:t>
      </w:r>
      <w:bookmarkEnd w:id="0"/>
      <w:proofErr w:type="gramEnd"/>
    </w:p>
    <w:p w:rsidR="00E45FED" w:rsidRPr="001E0B88" w:rsidRDefault="00E45FED" w:rsidP="00E45FE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iCs/>
          <w:sz w:val="28"/>
          <w:szCs w:val="28"/>
        </w:rPr>
      </w:pPr>
      <w:r w:rsidRPr="00E45FED">
        <w:rPr>
          <w:i/>
          <w:iCs/>
          <w:sz w:val="28"/>
          <w:szCs w:val="28"/>
        </w:rPr>
        <w:t>Указание Участником запроса предложений эквивалентов материалов и оборудования, указанных в техническом задании, не может являться причиной для отклонения Участника.</w:t>
      </w:r>
    </w:p>
    <w:p w:rsidR="00E45FED" w:rsidRPr="00535947" w:rsidRDefault="00E45FED" w:rsidP="00E45FED">
      <w:pPr>
        <w:pStyle w:val="msonormalcxspmiddle"/>
        <w:ind w:firstLine="5600"/>
        <w:rPr>
          <w:b/>
        </w:rPr>
      </w:pPr>
    </w:p>
    <w:tbl>
      <w:tblPr>
        <w:tblW w:w="10314" w:type="dxa"/>
        <w:tblLook w:val="04A0"/>
      </w:tblPr>
      <w:tblGrid>
        <w:gridCol w:w="566"/>
        <w:gridCol w:w="11"/>
        <w:gridCol w:w="8036"/>
        <w:gridCol w:w="1701"/>
      </w:tblGrid>
      <w:tr w:rsidR="00E45FED" w:rsidRPr="0046438C" w:rsidTr="00C6481A">
        <w:tc>
          <w:tcPr>
            <w:tcW w:w="10314" w:type="dxa"/>
            <w:gridSpan w:val="4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Тамбур и вестибюль площадью 70,8 м</w:t>
            </w:r>
            <w:proofErr w:type="gramStart"/>
            <w:r>
              <w:rPr>
                <w:b/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10314" w:type="dxa"/>
            <w:gridSpan w:val="4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Общестроительные работы</w:t>
            </w:r>
          </w:p>
        </w:tc>
      </w:tr>
      <w:tr w:rsidR="00E45FED" w:rsidRPr="0046438C" w:rsidTr="00C6481A">
        <w:tc>
          <w:tcPr>
            <w:tcW w:w="566" w:type="dxa"/>
          </w:tcPr>
          <w:p w:rsidR="00E45FED" w:rsidRPr="0046438C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8047" w:type="dxa"/>
            <w:gridSpan w:val="2"/>
          </w:tcPr>
          <w:p w:rsidR="00E45FED" w:rsidRPr="0046438C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Восстановление существующего пола, покрытого гранитными плитами, шлифовка и полировка</w:t>
            </w:r>
          </w:p>
        </w:tc>
        <w:tc>
          <w:tcPr>
            <w:tcW w:w="1701" w:type="dxa"/>
          </w:tcPr>
          <w:p w:rsidR="00E45FED" w:rsidRPr="008C6583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- 9,25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566" w:type="dxa"/>
          </w:tcPr>
          <w:p w:rsidR="00E45FED" w:rsidRPr="0046438C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8047" w:type="dxa"/>
            <w:gridSpan w:val="2"/>
          </w:tcPr>
          <w:p w:rsidR="00E45FED" w:rsidRPr="0046438C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существующего пола, покрытого мраморными плитами, шлифовка и полировка</w:t>
            </w:r>
          </w:p>
        </w:tc>
        <w:tc>
          <w:tcPr>
            <w:tcW w:w="1701" w:type="dxa"/>
          </w:tcPr>
          <w:p w:rsidR="00E45FED" w:rsidRPr="008C6583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- 64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существующего подвесного потолка из металлодеревянного каркаса и акустических плит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- 64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8047" w:type="dxa"/>
            <w:gridSpan w:val="2"/>
          </w:tcPr>
          <w:p w:rsidR="00E45FED" w:rsidRPr="00674697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Монтаж подвесного потолка в центральной части вестибюля и тамбура, потолок реечный, алюминиевый, белый, вставка </w:t>
            </w:r>
            <w:proofErr w:type="spellStart"/>
            <w:r>
              <w:rPr>
                <w:szCs w:val="28"/>
              </w:rPr>
              <w:t>металлик</w:t>
            </w:r>
            <w:proofErr w:type="spellEnd"/>
            <w:r>
              <w:rPr>
                <w:szCs w:val="28"/>
              </w:rPr>
              <w:t xml:space="preserve">. С системой подвески, ширина рейки 84мм, вставка 15мм. Потолок типа фирмы </w:t>
            </w:r>
            <w:r>
              <w:rPr>
                <w:szCs w:val="28"/>
                <w:lang w:val="en-US"/>
              </w:rPr>
              <w:t>LUXALDN</w:t>
            </w:r>
            <w:r>
              <w:rPr>
                <w:szCs w:val="28"/>
              </w:rPr>
              <w:t>-Голландия</w:t>
            </w:r>
          </w:p>
        </w:tc>
        <w:tc>
          <w:tcPr>
            <w:tcW w:w="1701" w:type="dxa"/>
          </w:tcPr>
          <w:p w:rsidR="00E45FED" w:rsidRPr="00CF305F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- 42,55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Монтаж подвесного потолка вестибюля в осях Б и В из плит </w:t>
            </w:r>
            <w:proofErr w:type="spellStart"/>
            <w:r>
              <w:rPr>
                <w:szCs w:val="28"/>
              </w:rPr>
              <w:t>минер</w:t>
            </w:r>
            <w:proofErr w:type="gramStart"/>
            <w:r>
              <w:rPr>
                <w:szCs w:val="28"/>
              </w:rPr>
              <w:t>.в</w:t>
            </w:r>
            <w:proofErr w:type="gramEnd"/>
            <w:r>
              <w:rPr>
                <w:szCs w:val="28"/>
              </w:rPr>
              <w:t>олокно</w:t>
            </w:r>
            <w:proofErr w:type="spellEnd"/>
            <w:r>
              <w:rPr>
                <w:szCs w:val="28"/>
              </w:rPr>
              <w:t>, в комплекте с подвесной системой, 600х600. Потолок подвесной влагостойкий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- 31,7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Стены</w:t>
            </w:r>
            <w:proofErr w:type="gramEnd"/>
            <w:r>
              <w:rPr>
                <w:szCs w:val="28"/>
              </w:rPr>
              <w:t xml:space="preserve"> облицованные известняком, шлифовать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- 130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rPr>
          <w:trHeight w:val="316"/>
        </w:trPr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Установить мраморный плинтус, серий «Уфалей» высота плинтуса 130 мм, длиной 9м, в центральной части вестибюля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- 1,2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Выполнить облицовку 2-х стен вестибюля керамическими плитами 600х600, матовые, светло-серые на высоту от пола 1,2м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- 11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Поверху облицовки из керамических плит, установить фриз из наличника МДФ, «орех», плоский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- 10 пм</w:t>
            </w:r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Окраска стен водно-дисперсионной краской, светло-серая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- 20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11.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Погрузка строительного мусора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- 4,5 м</w:t>
            </w:r>
            <w:r>
              <w:rPr>
                <w:szCs w:val="28"/>
                <w:vertAlign w:val="superscript"/>
              </w:rPr>
              <w:t>3</w:t>
            </w:r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Вывоз строительного мусора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- 4,5 м</w:t>
            </w:r>
            <w:r>
              <w:rPr>
                <w:szCs w:val="28"/>
                <w:vertAlign w:val="superscript"/>
              </w:rPr>
              <w:t>3</w:t>
            </w:r>
          </w:p>
        </w:tc>
      </w:tr>
      <w:tr w:rsidR="00E45FED" w:rsidRPr="0046438C" w:rsidTr="00C6481A">
        <w:tc>
          <w:tcPr>
            <w:tcW w:w="566" w:type="dxa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804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Существующую решетку на прибор отопления из дуба, подготовить и покрыть тонированным лаком 1,9х</w:t>
            </w:r>
            <w:proofErr w:type="gramStart"/>
            <w:r>
              <w:rPr>
                <w:szCs w:val="28"/>
              </w:rPr>
              <w:t>1</w:t>
            </w:r>
            <w:proofErr w:type="gramEnd"/>
            <w:r>
              <w:rPr>
                <w:szCs w:val="28"/>
              </w:rPr>
              <w:t>,2 м</w:t>
            </w:r>
          </w:p>
        </w:tc>
        <w:tc>
          <w:tcPr>
            <w:tcW w:w="1701" w:type="dxa"/>
          </w:tcPr>
          <w:p w:rsidR="00E45FED" w:rsidRPr="009D6AA0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- 2,8 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</w:tr>
      <w:tr w:rsidR="00E45FED" w:rsidRPr="0046438C" w:rsidTr="00C6481A">
        <w:tc>
          <w:tcPr>
            <w:tcW w:w="10314" w:type="dxa"/>
            <w:gridSpan w:val="4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Электрооборудование и электроосвещение помещение вестибюля Производственного корпуса</w:t>
            </w:r>
          </w:p>
        </w:tc>
      </w:tr>
      <w:tr w:rsidR="00E45FED" w:rsidRPr="0046438C" w:rsidTr="00C6481A">
        <w:trPr>
          <w:trHeight w:val="458"/>
        </w:trPr>
        <w:tc>
          <w:tcPr>
            <w:tcW w:w="577" w:type="dxa"/>
            <w:gridSpan w:val="2"/>
          </w:tcPr>
          <w:p w:rsidR="00E45FED" w:rsidRPr="0046438C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8036" w:type="dxa"/>
          </w:tcPr>
          <w:p w:rsidR="00E45FED" w:rsidRPr="00C133C9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Светильник накладной светодиодный (1245х90х85) для реечного потолка с опаловым </w:t>
            </w:r>
            <w:proofErr w:type="spellStart"/>
            <w:r>
              <w:rPr>
                <w:szCs w:val="28"/>
              </w:rPr>
              <w:t>рассеивателем</w:t>
            </w:r>
            <w:proofErr w:type="spellEnd"/>
            <w:r>
              <w:rPr>
                <w:szCs w:val="28"/>
              </w:rPr>
              <w:t xml:space="preserve"> 30 Вт типа </w:t>
            </w:r>
            <w:r>
              <w:rPr>
                <w:szCs w:val="28"/>
                <w:lang w:val="en-US"/>
              </w:rPr>
              <w:t>L</w:t>
            </w:r>
            <w:r w:rsidRPr="00C133C9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school</w:t>
            </w:r>
            <w:r>
              <w:rPr>
                <w:szCs w:val="28"/>
              </w:rPr>
              <w:t xml:space="preserve"> 24/2904/30</w:t>
            </w:r>
          </w:p>
        </w:tc>
        <w:tc>
          <w:tcPr>
            <w:tcW w:w="1701" w:type="dxa"/>
          </w:tcPr>
          <w:p w:rsidR="00E45FED" w:rsidRPr="0046438C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- 27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  <w:p w:rsidR="00E45FED" w:rsidRPr="0046438C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E45FED" w:rsidRPr="0046438C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Светильник</w:t>
            </w:r>
            <w:proofErr w:type="gramEnd"/>
            <w:r>
              <w:rPr>
                <w:szCs w:val="28"/>
              </w:rPr>
              <w:t xml:space="preserve"> встраиваемый светодиодный с опаловым </w:t>
            </w:r>
            <w:proofErr w:type="spellStart"/>
            <w:r>
              <w:rPr>
                <w:szCs w:val="28"/>
              </w:rPr>
              <w:t>рассеивателем</w:t>
            </w:r>
            <w:proofErr w:type="spellEnd"/>
            <w:r>
              <w:rPr>
                <w:szCs w:val="28"/>
              </w:rPr>
              <w:t xml:space="preserve"> квадратный мощностью 32Вт типа СС110-141-1-Н-072М</w:t>
            </w:r>
          </w:p>
        </w:tc>
        <w:tc>
          <w:tcPr>
            <w:tcW w:w="1701" w:type="dxa"/>
          </w:tcPr>
          <w:p w:rsidR="00E45FED" w:rsidRPr="000771FB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- 6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Pr="0046438C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8036" w:type="dxa"/>
          </w:tcPr>
          <w:p w:rsidR="00E45FED" w:rsidRPr="00090172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2-х клавишный для открытой установки 10</w:t>
            </w:r>
            <w:proofErr w:type="gramStart"/>
            <w:r>
              <w:rPr>
                <w:szCs w:val="28"/>
              </w:rPr>
              <w:t xml:space="preserve"> А</w:t>
            </w:r>
            <w:proofErr w:type="gramEnd"/>
            <w:r>
              <w:rPr>
                <w:szCs w:val="28"/>
              </w:rPr>
              <w:t xml:space="preserve">, 250 В </w:t>
            </w:r>
            <w:proofErr w:type="spellStart"/>
            <w:r>
              <w:rPr>
                <w:szCs w:val="28"/>
              </w:rPr>
              <w:t>в</w:t>
            </w:r>
            <w:proofErr w:type="spellEnd"/>
            <w:r>
              <w:rPr>
                <w:szCs w:val="28"/>
              </w:rPr>
              <w:t xml:space="preserve"> нормальном исполнении</w:t>
            </w:r>
          </w:p>
        </w:tc>
        <w:tc>
          <w:tcPr>
            <w:tcW w:w="1701" w:type="dxa"/>
          </w:tcPr>
          <w:p w:rsidR="00E45FED" w:rsidRPr="0046438C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- 1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E45FED" w:rsidRPr="00090172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Выключатель одноклавишный для открытой установки 10</w:t>
            </w:r>
            <w:proofErr w:type="gramStart"/>
            <w:r>
              <w:rPr>
                <w:szCs w:val="28"/>
              </w:rPr>
              <w:t xml:space="preserve"> А</w:t>
            </w:r>
            <w:proofErr w:type="gramEnd"/>
            <w:r>
              <w:rPr>
                <w:szCs w:val="28"/>
              </w:rPr>
              <w:t xml:space="preserve">, 250 В </w:t>
            </w:r>
            <w:proofErr w:type="spellStart"/>
            <w:r>
              <w:rPr>
                <w:szCs w:val="28"/>
              </w:rPr>
              <w:t>в</w:t>
            </w:r>
            <w:proofErr w:type="spellEnd"/>
            <w:r>
              <w:rPr>
                <w:szCs w:val="28"/>
              </w:rPr>
              <w:t xml:space="preserve"> нормальном исполнении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- 3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8036" w:type="dxa"/>
          </w:tcPr>
          <w:p w:rsidR="00E45FED" w:rsidRPr="000771FB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Розетка штепсельная 2-х полюсная с заземляющим контактом двухместная открытой установки 16</w:t>
            </w:r>
            <w:proofErr w:type="gramStart"/>
            <w:r>
              <w:rPr>
                <w:szCs w:val="28"/>
              </w:rPr>
              <w:t xml:space="preserve"> А</w:t>
            </w:r>
            <w:proofErr w:type="gramEnd"/>
            <w:r>
              <w:rPr>
                <w:szCs w:val="28"/>
              </w:rPr>
              <w:t xml:space="preserve">, 250 В, </w:t>
            </w:r>
            <w:r>
              <w:rPr>
                <w:szCs w:val="28"/>
                <w:lang w:val="en-US"/>
              </w:rPr>
              <w:t>IP</w:t>
            </w:r>
            <w:r>
              <w:rPr>
                <w:szCs w:val="28"/>
              </w:rPr>
              <w:t>44 с защитной крышкой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- 2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Коробка </w:t>
            </w:r>
            <w:proofErr w:type="spellStart"/>
            <w:r>
              <w:rPr>
                <w:szCs w:val="28"/>
              </w:rPr>
              <w:t>ответвительная</w:t>
            </w:r>
            <w:proofErr w:type="spellEnd"/>
            <w:r>
              <w:rPr>
                <w:szCs w:val="28"/>
              </w:rPr>
              <w:t xml:space="preserve"> прямоугольная белого цвета открытой установки степень защиты </w:t>
            </w:r>
            <w:r>
              <w:rPr>
                <w:szCs w:val="28"/>
                <w:lang w:val="en-US"/>
              </w:rPr>
              <w:t>IP</w:t>
            </w:r>
            <w:r>
              <w:rPr>
                <w:szCs w:val="28"/>
              </w:rPr>
              <w:t>44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- 12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8036" w:type="dxa"/>
          </w:tcPr>
          <w:p w:rsidR="00E45FED" w:rsidRPr="00C247C0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Труба</w:t>
            </w:r>
            <w:proofErr w:type="gramEnd"/>
            <w:r>
              <w:rPr>
                <w:szCs w:val="28"/>
              </w:rPr>
              <w:t xml:space="preserve"> гофрированная ПВХ диаметром 16мм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- 70 м</w:t>
            </w:r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8036" w:type="dxa"/>
          </w:tcPr>
          <w:p w:rsidR="00E45FED" w:rsidRPr="000771FB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Мини-канал </w:t>
            </w:r>
            <w:r>
              <w:rPr>
                <w:szCs w:val="28"/>
                <w:lang w:val="en-US"/>
              </w:rPr>
              <w:t>DLP</w:t>
            </w:r>
            <w:r w:rsidRPr="000771FB">
              <w:rPr>
                <w:szCs w:val="28"/>
              </w:rPr>
              <w:t>-</w:t>
            </w:r>
            <w:r>
              <w:rPr>
                <w:szCs w:val="28"/>
                <w:lang w:val="en-US"/>
              </w:rPr>
              <w:t>D</w:t>
            </w:r>
            <w:r>
              <w:rPr>
                <w:szCs w:val="28"/>
              </w:rPr>
              <w:t xml:space="preserve"> сечением 25х16 мм, </w:t>
            </w:r>
            <w:r>
              <w:rPr>
                <w:szCs w:val="28"/>
                <w:lang w:val="en-US"/>
              </w:rPr>
              <w:t>L</w:t>
            </w:r>
            <w:r>
              <w:rPr>
                <w:szCs w:val="28"/>
              </w:rPr>
              <w:t>=2 м кат. №636302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- 5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Внутренний угол </w:t>
            </w:r>
            <w:proofErr w:type="gramStart"/>
            <w:r>
              <w:rPr>
                <w:szCs w:val="28"/>
              </w:rPr>
              <w:t>к</w:t>
            </w:r>
            <w:proofErr w:type="gramEnd"/>
            <w:r>
              <w:rPr>
                <w:szCs w:val="28"/>
              </w:rPr>
              <w:t xml:space="preserve"> поз.7 кат. №636420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- 3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Кабель белого цвета с медными жилами марки ВВГнг-660 сечением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 w:rsidRPr="00F54AA7">
              <w:rPr>
                <w:szCs w:val="28"/>
              </w:rPr>
              <w:t>: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- 3х1,5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- 100 м</w:t>
            </w:r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- 4х1,5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- 10 м</w:t>
            </w:r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- 3х2,5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- 35 м</w:t>
            </w:r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«плафон» с 2-мя лампами накаливания 60 Вт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- 25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светильника на 4 люминесцентные лампы 20Вт каждая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- 7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8036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Демонтаж выключателей, </w:t>
            </w:r>
            <w:proofErr w:type="spellStart"/>
            <w:r>
              <w:rPr>
                <w:szCs w:val="28"/>
              </w:rPr>
              <w:t>ответвительных</w:t>
            </w:r>
            <w:proofErr w:type="spellEnd"/>
            <w:r>
              <w:rPr>
                <w:szCs w:val="28"/>
              </w:rPr>
              <w:t xml:space="preserve"> коробок</w:t>
            </w:r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- 15 </w:t>
            </w:r>
            <w:proofErr w:type="spellStart"/>
            <w:proofErr w:type="gramStart"/>
            <w:r>
              <w:rPr>
                <w:szCs w:val="28"/>
              </w:rPr>
              <w:t>шт</w:t>
            </w:r>
            <w:proofErr w:type="spellEnd"/>
            <w:proofErr w:type="gramEnd"/>
          </w:p>
        </w:tc>
      </w:tr>
      <w:tr w:rsidR="00E45FED" w:rsidRPr="0046438C" w:rsidTr="00C6481A">
        <w:trPr>
          <w:trHeight w:val="172"/>
        </w:trPr>
        <w:tc>
          <w:tcPr>
            <w:tcW w:w="577" w:type="dxa"/>
            <w:gridSpan w:val="2"/>
          </w:tcPr>
          <w:p w:rsidR="00E45FED" w:rsidRDefault="00E45FED" w:rsidP="00C6481A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8036" w:type="dxa"/>
          </w:tcPr>
          <w:p w:rsidR="00E45FED" w:rsidRPr="00F54AA7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Демонтаж силового кабеля сеч. 3х2,5 мм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</w:tcPr>
          <w:p w:rsidR="00E45FED" w:rsidRDefault="00E45FED" w:rsidP="00C6481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- 115 м</w:t>
            </w:r>
          </w:p>
        </w:tc>
      </w:tr>
    </w:tbl>
    <w:p w:rsidR="00E45FED" w:rsidRPr="00071A1E" w:rsidRDefault="00E45FED" w:rsidP="00E45FED">
      <w:pPr>
        <w:spacing w:line="240" w:lineRule="auto"/>
        <w:ind w:firstLine="0"/>
        <w:outlineLvl w:val="0"/>
        <w:rPr>
          <w:b/>
          <w:szCs w:val="28"/>
        </w:rPr>
      </w:pPr>
    </w:p>
    <w:p w:rsidR="00155104" w:rsidRDefault="00155104" w:rsidP="00E45FED">
      <w:pPr>
        <w:ind w:firstLine="0"/>
      </w:pPr>
    </w:p>
    <w:sectPr w:rsidR="00155104" w:rsidSect="00E45FED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45FED"/>
    <w:rsid w:val="00155104"/>
    <w:rsid w:val="005446CD"/>
    <w:rsid w:val="00643DD7"/>
    <w:rsid w:val="00917EC7"/>
    <w:rsid w:val="009A2D4E"/>
    <w:rsid w:val="00A60104"/>
    <w:rsid w:val="00B44ED8"/>
    <w:rsid w:val="00E45FED"/>
    <w:rsid w:val="00F96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ED"/>
    <w:pPr>
      <w:spacing w:line="360" w:lineRule="auto"/>
      <w:ind w:firstLine="567"/>
    </w:pPr>
    <w:rPr>
      <w:rFonts w:eastAsia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E45FE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"/>
    <w:uiPriority w:val="99"/>
    <w:qFormat/>
    <w:rsid w:val="00E45FED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character" w:styleId="a3">
    <w:name w:val="annotation reference"/>
    <w:basedOn w:val="a0"/>
    <w:uiPriority w:val="99"/>
    <w:semiHidden/>
    <w:unhideWhenUsed/>
    <w:rsid w:val="005446C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446CD"/>
    <w:pPr>
      <w:spacing w:line="240" w:lineRule="auto"/>
    </w:pPr>
    <w:rPr>
      <w:sz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446CD"/>
    <w:rPr>
      <w:rFonts w:eastAsia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446C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446C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446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46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587</Words>
  <Characters>3348</Characters>
  <Application>Microsoft Office Word</Application>
  <DocSecurity>0</DocSecurity>
  <Lines>27</Lines>
  <Paragraphs>7</Paragraphs>
  <ScaleCrop>false</ScaleCrop>
  <Company>VNIPIET</Company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2012-09-13T04:59:00Z</dcterms:created>
  <dcterms:modified xsi:type="dcterms:W3CDTF">2012-09-17T06:59:00Z</dcterms:modified>
</cp:coreProperties>
</file>