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B1F96" w:rsidRPr="00E27590" w:rsidRDefault="005B1F96" w:rsidP="00E27590">
      <w:pPr>
        <w:jc w:val="center"/>
        <w:rPr>
          <w:szCs w:val="20"/>
        </w:rPr>
      </w:pPr>
    </w:p>
    <w:p w:rsidR="005B1F96" w:rsidRPr="00E27590" w:rsidRDefault="005B1F96" w:rsidP="00E27590">
      <w:p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 xml:space="preserve">Приложение разработано в соответствии с требованием Госкорпорации «Росатом» № 221-499 от 03.02.2009 </w:t>
      </w:r>
    </w:p>
    <w:p w:rsidR="005B1F96" w:rsidRPr="00E27590" w:rsidRDefault="005B1F96" w:rsidP="00E27590">
      <w:pPr>
        <w:jc w:val="center"/>
        <w:rPr>
          <w:kern w:val="20"/>
          <w:szCs w:val="20"/>
        </w:rPr>
      </w:pPr>
    </w:p>
    <w:p w:rsidR="005B1F96" w:rsidRPr="00E27590" w:rsidRDefault="005B1F96" w:rsidP="00E27590">
      <w:pPr>
        <w:jc w:val="center"/>
        <w:rPr>
          <w:b/>
          <w:kern w:val="20"/>
          <w:szCs w:val="20"/>
        </w:rPr>
      </w:pPr>
      <w:r w:rsidRPr="00E27590">
        <w:rPr>
          <w:b/>
          <w:kern w:val="20"/>
          <w:szCs w:val="20"/>
        </w:rPr>
        <w:t>Приложение № 1</w:t>
      </w:r>
    </w:p>
    <w:p w:rsidR="005B1F96" w:rsidRPr="00E27590" w:rsidRDefault="005B1F96" w:rsidP="00E27590">
      <w:pPr>
        <w:jc w:val="center"/>
        <w:rPr>
          <w:kern w:val="20"/>
          <w:szCs w:val="20"/>
        </w:rPr>
      </w:pPr>
      <w:r w:rsidRPr="00E27590">
        <w:rPr>
          <w:kern w:val="20"/>
          <w:szCs w:val="20"/>
        </w:rPr>
        <w:t>к договору на проведение строительно-монтажных работ</w:t>
      </w:r>
    </w:p>
    <w:p w:rsidR="005B1F96" w:rsidRPr="00E27590" w:rsidRDefault="005B1F96" w:rsidP="00E27590">
      <w:pPr>
        <w:jc w:val="center"/>
        <w:rPr>
          <w:kern w:val="20"/>
          <w:szCs w:val="20"/>
        </w:rPr>
      </w:pPr>
      <w:r w:rsidRPr="00E27590">
        <w:rPr>
          <w:kern w:val="20"/>
          <w:szCs w:val="20"/>
        </w:rPr>
        <w:t>от ________20</w:t>
      </w:r>
      <w:r>
        <w:rPr>
          <w:kern w:val="20"/>
          <w:szCs w:val="20"/>
        </w:rPr>
        <w:t>10</w:t>
      </w:r>
      <w:r w:rsidRPr="00E27590">
        <w:rPr>
          <w:kern w:val="20"/>
          <w:szCs w:val="20"/>
        </w:rPr>
        <w:t xml:space="preserve"> г. №_________</w:t>
      </w:r>
    </w:p>
    <w:p w:rsidR="005B1F96" w:rsidRPr="00E27590" w:rsidRDefault="005B1F96" w:rsidP="00E27590">
      <w:pPr>
        <w:jc w:val="center"/>
        <w:rPr>
          <w:kern w:val="20"/>
          <w:szCs w:val="20"/>
        </w:rPr>
      </w:pP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b/>
          <w:kern w:val="20"/>
          <w:szCs w:val="20"/>
        </w:rPr>
      </w:pPr>
      <w:r w:rsidRPr="00E27590">
        <w:rPr>
          <w:b/>
          <w:kern w:val="20"/>
          <w:szCs w:val="20"/>
        </w:rPr>
        <w:t>Ответственность и обязанности сторон по организации безопасного производства работ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Руководитель подрядной организации (далее Исполнитель) несет полную ответственность за соблюдение мер и правил безопасного производства всех проводимых (выполняемых) видов работ на территории (площадях) ФГУП ПО «Север». Для обеспечения требуемых мер безопасности,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b/>
          <w:kern w:val="20"/>
          <w:szCs w:val="20"/>
        </w:rPr>
      </w:pPr>
      <w:r w:rsidRPr="00E27590">
        <w:rPr>
          <w:b/>
          <w:kern w:val="20"/>
          <w:szCs w:val="20"/>
        </w:rPr>
        <w:t>Исполнитель обязан: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Разработать и согласовать с Заказчиком проект на организацию работ;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Ознакомиться с действующей на предприятии Заказчика Системой управления охраной труда (СУОТ);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Разработать план мероприятий по обеспечению безопасности работников, безаварийного производства работ и обеспечению пожарной безопасности, согласовать его с техническим директором Заказчика;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Принять у Заказчика помещения, предназначенные для проведения работ с оформлением акта-допуска, в котором указать необходимые мероприятия по обеспечению техники безопасности, наличие и исправность первичных средств пожаротушения;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До начала строительно-монтажных работ совместно с Заказчиком провести комиссионную проверку соответствия строительной площадки требованиям проекта производства работ (в котором определить решение санитарно-бытового обслуживания строителей (ремонтников), порядок проезда (прохода) к месту проведения работ, места складирования материалов и оборудования, места и порядок подключения электрооборудования, общие требования по охране труда и экологической безопасности, порядок и зоны ограждения строительной площадки, порядок освещения строительной площадки и другие мероприятия), составить акт соответствия;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Потребовать от Заказчика определения опасных факторов, опасных зон и выработать решение на организацию безопасного производства работ, на использование работниками СИЗ и назначить лиц, ответственных за безопасное производство работ на участках;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Организовать производство и комиссионную приемку этапов работ совместно с Заказчиком;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Обеспечить работников необходимыми сертифицированными средствами индивидуальной и коллективной защиты;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Проводить проверки (в соответствии с разработанным графиком) с принятием конкретных мер по фактам нарушения работниками и должностными лицами правил безопасности и невыполнения ими установленных сроков завершения тех или иных запланированных этапов работ;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Информировать Заказчика обо всех нештатных ситуациях на строительной площадке (авариях, возгораниях, пожарах, несчастных случаях и т.д.) и принимаемых мерах и решениях;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Перед началом проведения работ провести внеочередную проверку знаний персоналом требований «Межотраслевых правил по охране труда при работе на высоте (ПОТРМ-012-2000)», «Правил безопасности при работе с инструментами и приспособлениями», а при необходимости и других нормативных документов;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Организовывать постоянный контроль по соблюдению правил безопасности на отведенных Заказчиком территориях и участках; при выявлении грубых нарушений, останавливать работы до устранения тех или иных нарушений правил и мер промышленной безопасности и охраны труда;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Все работы с повышенной опасностью проводить бригадой (не менее чем из двух человек) с оформлением наряда-допуска (при проведении сварочных работ наряд-допуск согласовать с инспектором пожарной части СПЧ-2)</w:t>
      </w:r>
    </w:p>
    <w:p w:rsidR="005B1F96" w:rsidRPr="00E27590" w:rsidRDefault="005B1F96" w:rsidP="00E27590">
      <w:pPr>
        <w:numPr>
          <w:ilvl w:val="0"/>
          <w:numId w:val="30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Расследование и учет несчастных случаев проводить в соответствии со ст. 227-231 Трудового кодекса РФ и Постановлением Минтруда РФ от 24.10.2002г. №73</w:t>
      </w:r>
    </w:p>
    <w:p w:rsidR="005B1F96" w:rsidRPr="00E27590" w:rsidRDefault="005B1F96" w:rsidP="00E27590">
      <w:pPr>
        <w:jc w:val="both"/>
        <w:rPr>
          <w:b/>
          <w:kern w:val="20"/>
          <w:szCs w:val="20"/>
        </w:rPr>
      </w:pPr>
      <w:r w:rsidRPr="00E27590">
        <w:rPr>
          <w:kern w:val="20"/>
          <w:szCs w:val="20"/>
        </w:rPr>
        <w:t xml:space="preserve">     </w:t>
      </w:r>
      <w:r>
        <w:rPr>
          <w:kern w:val="20"/>
          <w:szCs w:val="20"/>
        </w:rPr>
        <w:tab/>
      </w:r>
      <w:r w:rsidRPr="00E27590">
        <w:rPr>
          <w:b/>
          <w:kern w:val="20"/>
          <w:szCs w:val="20"/>
        </w:rPr>
        <w:t>Несоблюдение работниками Исполнителя требований безопасности и требований, указанных в акте-допуске является основанием для Заказчика для прекращения (запрещения) дальнейшего проведения работ и расторжения договора.</w:t>
      </w:r>
    </w:p>
    <w:p w:rsidR="005B1F96" w:rsidRPr="00E27590" w:rsidRDefault="005B1F96" w:rsidP="00E27590">
      <w:pPr>
        <w:jc w:val="both"/>
        <w:rPr>
          <w:b/>
          <w:kern w:val="20"/>
          <w:szCs w:val="20"/>
        </w:rPr>
      </w:pPr>
      <w:r w:rsidRPr="00E27590">
        <w:rPr>
          <w:b/>
          <w:kern w:val="20"/>
          <w:szCs w:val="20"/>
        </w:rPr>
        <w:t>Заказчик обязан: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Организовать допуск персонала Исполнителя в соответствии с «Положением о порядке допуска строительно-монтажных и иных организаций к производству работ на ФГУП ПО «Север» №25-06/363 от 27.07.2006г.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Ознакомить Исполнителя с действующей на предприятии Системой управления охраной труда (СУОТ);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участвовать в разработке совместных мероприятий по обеспечению безопасности работников Исполнителя;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До начала строительно-монтажных работ совместно с Исполнителем провести комиссионную проверку соответствия строительной площадки требованиям проекта производства работ (в котором определить решение санитарно-бытового обслуживания строителей (ремонтников), порядок проезда (прохода) к месту проведения работ, места складирования материалов и оборудования, места и порядок подключения электрооборудования, общие требования по охране труда и экологической безопасности, порядок и зоны ограждения строительной площадки, порядок освещения строительной площадки и другие мероприятия) с составлением соответствующего акта;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Организовать комиссионную приемку этапов работ от Исполнителя;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Проверить применяемые Исполнителем средства индивидуальной и коллективной защиты на предмет их сертификации;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Обязать Исполнителя  информировать обо всех нештатных ситуациях на строительной площадке (авариях, возгораниях и пожарах, несчастных случаях и т.д.) и принимаемых им мерах и решениях;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Требовать от Исполнителя проведения внеочередной проверки знаний персоналом требований «Межотраслевых правил по охране труда при работе на высоте (ПОТРМ-012-2000)», «Правил безопасности при работе с инструментами и приспособлениями» и других нормативных документов;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Осуществлять контроль по соблюдению правил безопасности на отведенных Исполнителю  территориях и участках, при выявлении грубых нарушений через технического директора и начальника ООТ останавливать работы Исполнителю до устранения тех или иных нарушений правил и мер промышленной безопасности и охраны труда;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Организовать комиссионную приемку этапов работ от Исполнителя;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Определить Исполнителю опасные факторы, опасные зоны и совместно с Исполнителем выработать решение на организацию безопасного производства работ и использование СИЗ;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Проверить наличие и согласовать Исполнителю проект на организацию работ;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Согласовать план мероприятий по обеспечению безопасности и безаварийного производства работ и обеспечению пожарной безопасности Исполнителю;</w:t>
      </w:r>
    </w:p>
    <w:p w:rsidR="005B1F96" w:rsidRPr="00E27590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Сдать Исполнителю помещения, предназначенные для проведения работ с оформлением акта-допуска (в котором должны быть указаны необходимые мероприятия по обеспечению техники безопасности, охраны труда и пожарной безопасности;</w:t>
      </w:r>
    </w:p>
    <w:p w:rsidR="005B1F96" w:rsidRDefault="005B1F96" w:rsidP="00E27590">
      <w:pPr>
        <w:numPr>
          <w:ilvl w:val="0"/>
          <w:numId w:val="31"/>
        </w:num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Расторгнуть контракт с Исполнителем при несоблюдении им требований безопасности и требований, указанных в акте-допуске.</w:t>
      </w:r>
    </w:p>
    <w:p w:rsidR="005B1F96" w:rsidRDefault="005B1F96" w:rsidP="00274B88">
      <w:pPr>
        <w:jc w:val="both"/>
        <w:rPr>
          <w:kern w:val="20"/>
          <w:szCs w:val="20"/>
        </w:rPr>
      </w:pPr>
    </w:p>
    <w:p w:rsidR="005B1F96" w:rsidRPr="00E27590" w:rsidRDefault="005B1F96" w:rsidP="00274B88">
      <w:pPr>
        <w:jc w:val="both"/>
        <w:rPr>
          <w:kern w:val="20"/>
          <w:szCs w:val="20"/>
        </w:rPr>
      </w:pPr>
    </w:p>
    <w:p w:rsidR="005B1F96" w:rsidRPr="00E27590" w:rsidRDefault="005B1F96" w:rsidP="00E27590">
      <w:pPr>
        <w:jc w:val="both"/>
        <w:rPr>
          <w:kern w:val="20"/>
          <w:szCs w:val="20"/>
        </w:rPr>
      </w:pPr>
    </w:p>
    <w:p w:rsidR="005B1F96" w:rsidRPr="00E27590" w:rsidRDefault="005B1F96" w:rsidP="00E27590">
      <w:pPr>
        <w:jc w:val="both"/>
        <w:rPr>
          <w:kern w:val="20"/>
          <w:szCs w:val="20"/>
        </w:rPr>
      </w:pPr>
      <w:r>
        <w:rPr>
          <w:kern w:val="20"/>
          <w:szCs w:val="20"/>
        </w:rPr>
        <w:t>ПОДРЯДЧИК</w:t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  <w:t>ЗАКАЗЧИК</w:t>
      </w:r>
    </w:p>
    <w:p w:rsidR="005B1F96" w:rsidRDefault="005B1F96" w:rsidP="00E27590">
      <w:pPr>
        <w:jc w:val="both"/>
        <w:rPr>
          <w:kern w:val="20"/>
          <w:szCs w:val="20"/>
        </w:rPr>
      </w:pPr>
    </w:p>
    <w:p w:rsidR="005B1F96" w:rsidRPr="00E27590" w:rsidRDefault="005B1F96" w:rsidP="00E27590">
      <w:pPr>
        <w:jc w:val="both"/>
        <w:rPr>
          <w:kern w:val="20"/>
          <w:szCs w:val="20"/>
        </w:rPr>
      </w:pPr>
      <w:r>
        <w:rPr>
          <w:kern w:val="20"/>
          <w:szCs w:val="20"/>
        </w:rPr>
        <w:t>____________________</w:t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  <w:t>_______________ Соболев А.К.</w:t>
      </w:r>
    </w:p>
    <w:p w:rsidR="005B1F96" w:rsidRPr="00E27590" w:rsidRDefault="005B1F96" w:rsidP="00E27590">
      <w:p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(должность, фами</w:t>
      </w:r>
      <w:r>
        <w:rPr>
          <w:kern w:val="20"/>
          <w:szCs w:val="20"/>
        </w:rPr>
        <w:t>лия, подпись)</w:t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  <w:t>(генеральный директор</w:t>
      </w:r>
      <w:r w:rsidRPr="00E27590">
        <w:rPr>
          <w:kern w:val="20"/>
          <w:szCs w:val="20"/>
        </w:rPr>
        <w:t>)</w:t>
      </w:r>
    </w:p>
    <w:p w:rsidR="005B1F96" w:rsidRPr="00E27590" w:rsidRDefault="005B1F96" w:rsidP="00E27590">
      <w:p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____________________</w:t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</w:r>
      <w:r w:rsidRPr="00E27590">
        <w:rPr>
          <w:kern w:val="20"/>
          <w:szCs w:val="20"/>
        </w:rPr>
        <w:tab/>
        <w:t>_________________</w:t>
      </w:r>
    </w:p>
    <w:p w:rsidR="005B1F96" w:rsidRPr="00E27590" w:rsidRDefault="005B1F96" w:rsidP="00E27590">
      <w:pPr>
        <w:jc w:val="both"/>
        <w:rPr>
          <w:kern w:val="20"/>
          <w:szCs w:val="20"/>
        </w:rPr>
      </w:pPr>
      <w:r>
        <w:rPr>
          <w:kern w:val="20"/>
          <w:szCs w:val="20"/>
        </w:rPr>
        <w:t xml:space="preserve">               </w:t>
      </w:r>
      <w:r w:rsidRPr="00E27590">
        <w:rPr>
          <w:kern w:val="20"/>
          <w:szCs w:val="20"/>
        </w:rPr>
        <w:t xml:space="preserve"> (дата)</w:t>
      </w:r>
      <w:r w:rsidRPr="00E27590">
        <w:rPr>
          <w:kern w:val="20"/>
          <w:szCs w:val="20"/>
        </w:rPr>
        <w:tab/>
      </w:r>
      <w:r>
        <w:rPr>
          <w:kern w:val="20"/>
          <w:szCs w:val="20"/>
        </w:rPr>
        <w:t xml:space="preserve">                        </w:t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</w:r>
      <w:r w:rsidRPr="00E27590">
        <w:rPr>
          <w:kern w:val="20"/>
          <w:szCs w:val="20"/>
        </w:rPr>
        <w:t>(дата)</w:t>
      </w:r>
    </w:p>
    <w:p w:rsidR="005B1F96" w:rsidRPr="00E27590" w:rsidRDefault="005B1F96" w:rsidP="00E27590">
      <w:pPr>
        <w:jc w:val="both"/>
        <w:rPr>
          <w:kern w:val="20"/>
          <w:szCs w:val="20"/>
        </w:rPr>
      </w:pPr>
    </w:p>
    <w:p w:rsidR="005B1F96" w:rsidRPr="00E27590" w:rsidRDefault="005B1F96" w:rsidP="00E27590">
      <w:pPr>
        <w:jc w:val="both"/>
        <w:rPr>
          <w:kern w:val="20"/>
          <w:szCs w:val="20"/>
        </w:rPr>
      </w:pPr>
      <w:r w:rsidRPr="00E27590">
        <w:rPr>
          <w:kern w:val="20"/>
          <w:szCs w:val="20"/>
        </w:rPr>
        <w:t>МП</w:t>
      </w:r>
      <w:r>
        <w:rPr>
          <w:kern w:val="20"/>
          <w:szCs w:val="20"/>
        </w:rPr>
        <w:t>.</w:t>
      </w:r>
      <w:r>
        <w:rPr>
          <w:kern w:val="20"/>
          <w:szCs w:val="20"/>
        </w:rPr>
        <w:tab/>
      </w:r>
      <w:r>
        <w:rPr>
          <w:kern w:val="20"/>
          <w:szCs w:val="20"/>
        </w:rPr>
        <w:tab/>
        <w:t xml:space="preserve">                                                                                   </w:t>
      </w:r>
      <w:r w:rsidRPr="00E27590">
        <w:rPr>
          <w:kern w:val="20"/>
          <w:szCs w:val="20"/>
        </w:rPr>
        <w:t>МП</w:t>
      </w:r>
      <w:r>
        <w:rPr>
          <w:kern w:val="20"/>
          <w:szCs w:val="20"/>
        </w:rPr>
        <w:t>.</w:t>
      </w:r>
    </w:p>
    <w:p w:rsidR="005B1F96" w:rsidRPr="00E27590" w:rsidRDefault="005B1F96" w:rsidP="00E27590">
      <w:pPr>
        <w:tabs>
          <w:tab w:val="left" w:pos="7170"/>
        </w:tabs>
        <w:jc w:val="both"/>
        <w:rPr>
          <w:kern w:val="20"/>
          <w:szCs w:val="20"/>
        </w:rPr>
      </w:pPr>
    </w:p>
    <w:p w:rsidR="005B1F96" w:rsidRPr="00E27590" w:rsidRDefault="005B1F96" w:rsidP="00E27590">
      <w:pPr>
        <w:jc w:val="center"/>
        <w:rPr>
          <w:kern w:val="20"/>
          <w:szCs w:val="20"/>
        </w:rPr>
      </w:pPr>
    </w:p>
    <w:sectPr w:rsidR="005B1F96" w:rsidRPr="00E27590" w:rsidSect="00274B88">
      <w:headerReference w:type="default" r:id="rId7"/>
      <w:footerReference w:type="default" r:id="rId8"/>
      <w:pgSz w:w="11905" w:h="16837"/>
      <w:pgMar w:top="851" w:right="850" w:bottom="993" w:left="1417" w:header="709" w:footer="543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F96" w:rsidRDefault="005B1F96">
      <w:r>
        <w:separator/>
      </w:r>
    </w:p>
  </w:endnote>
  <w:endnote w:type="continuationSeparator" w:id="0">
    <w:p w:rsidR="005B1F96" w:rsidRDefault="005B1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F96" w:rsidRDefault="005B1F96">
    <w:pPr>
      <w:pStyle w:val="Footer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Семеновский А.В.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(383) 272-78-45                               </w:t>
    </w:r>
  </w:p>
  <w:p w:rsidR="005B1F96" w:rsidRDefault="005B1F96">
    <w:pPr>
      <w:pStyle w:val="Footer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F96" w:rsidRDefault="005B1F96">
      <w:r>
        <w:separator/>
      </w:r>
    </w:p>
  </w:footnote>
  <w:footnote w:type="continuationSeparator" w:id="0">
    <w:p w:rsidR="005B1F96" w:rsidRDefault="005B1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F96" w:rsidRDefault="005B1F96" w:rsidP="009316D6">
    <w:pPr>
      <w:pStyle w:val="Header"/>
      <w:tabs>
        <w:tab w:val="clear" w:pos="4153"/>
        <w:tab w:val="clear" w:pos="8306"/>
        <w:tab w:val="center" w:pos="4771"/>
        <w:tab w:val="right" w:pos="8924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                                                                                                                          Приложение 1 к договору </w:t>
    </w:r>
  </w:p>
  <w:p w:rsidR="005B1F96" w:rsidRDefault="005B1F96" w:rsidP="009316D6">
    <w:pPr>
      <w:pStyle w:val="Header"/>
      <w:tabs>
        <w:tab w:val="clear" w:pos="4153"/>
        <w:tab w:val="clear" w:pos="8306"/>
        <w:tab w:val="center" w:pos="4771"/>
        <w:tab w:val="right" w:pos="8924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                                                                                                                           № _________ от ________________</w:t>
    </w:r>
  </w:p>
  <w:p w:rsidR="005B1F96" w:rsidRDefault="005B1F96">
    <w:pPr>
      <w:pStyle w:val="Header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>
      <w:rPr>
        <w:rFonts w:cs="Arial"/>
        <w:sz w:val="18"/>
        <w:szCs w:val="18"/>
        <w:u w:val="single"/>
      </w:rPr>
      <w:fldChar w:fldCharType="separate"/>
    </w:r>
    <w:r>
      <w:rPr>
        <w:rFonts w:cs="Arial"/>
        <w:noProof/>
        <w:sz w:val="18"/>
        <w:szCs w:val="18"/>
        <w:u w:val="single"/>
      </w:rPr>
      <w:t>2</w:t>
    </w:r>
    <w:r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>
      <w:rPr>
        <w:rFonts w:cs="Arial"/>
        <w:sz w:val="18"/>
        <w:szCs w:val="18"/>
        <w:u w:val="single"/>
      </w:rPr>
      <w:fldChar w:fldCharType="separate"/>
    </w:r>
    <w:r>
      <w:rPr>
        <w:rFonts w:cs="Arial"/>
        <w:noProof/>
        <w:sz w:val="18"/>
        <w:szCs w:val="18"/>
        <w:u w:val="single"/>
      </w:rPr>
      <w:t>2</w:t>
    </w:r>
    <w:r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  <w:sz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3E6CCF"/>
    <w:multiLevelType w:val="multilevel"/>
    <w:tmpl w:val="0158DA8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1">
    <w:nsid w:val="07B67345"/>
    <w:multiLevelType w:val="multilevel"/>
    <w:tmpl w:val="969AF9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199B7370"/>
    <w:multiLevelType w:val="hybridMultilevel"/>
    <w:tmpl w:val="A81E2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A1F5444"/>
    <w:multiLevelType w:val="hybridMultilevel"/>
    <w:tmpl w:val="D2B61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3093791"/>
    <w:multiLevelType w:val="hybridMultilevel"/>
    <w:tmpl w:val="036C8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6607225"/>
    <w:multiLevelType w:val="hybridMultilevel"/>
    <w:tmpl w:val="A9F0EA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34937B9"/>
    <w:multiLevelType w:val="multilevel"/>
    <w:tmpl w:val="6DDAC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>
    <w:nsid w:val="3663281D"/>
    <w:multiLevelType w:val="multilevel"/>
    <w:tmpl w:val="203AC41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36E1199C"/>
    <w:multiLevelType w:val="hybridMultilevel"/>
    <w:tmpl w:val="4F303B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F502342"/>
    <w:multiLevelType w:val="multilevel"/>
    <w:tmpl w:val="576E85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>
    <w:nsid w:val="3F6F4654"/>
    <w:multiLevelType w:val="multilevel"/>
    <w:tmpl w:val="6DDAC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>
    <w:nsid w:val="4D7127F9"/>
    <w:multiLevelType w:val="multilevel"/>
    <w:tmpl w:val="75D033A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5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22">
    <w:nsid w:val="5EC03784"/>
    <w:multiLevelType w:val="multilevel"/>
    <w:tmpl w:val="A08A5D4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>
    <w:nsid w:val="616643F2"/>
    <w:multiLevelType w:val="multilevel"/>
    <w:tmpl w:val="6DDAC4E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4">
    <w:nsid w:val="67903BE1"/>
    <w:multiLevelType w:val="multilevel"/>
    <w:tmpl w:val="A08A5D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5">
    <w:nsid w:val="67FC772C"/>
    <w:multiLevelType w:val="multilevel"/>
    <w:tmpl w:val="4B56728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6">
    <w:nsid w:val="71D30371"/>
    <w:multiLevelType w:val="multilevel"/>
    <w:tmpl w:val="A08A5D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7">
    <w:nsid w:val="73DA5552"/>
    <w:multiLevelType w:val="multilevel"/>
    <w:tmpl w:val="6DDAC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>
    <w:nsid w:val="75EB7A76"/>
    <w:multiLevelType w:val="multilevel"/>
    <w:tmpl w:val="A08A5D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>
    <w:nsid w:val="76E20182"/>
    <w:multiLevelType w:val="multilevel"/>
    <w:tmpl w:val="0158DA8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0">
    <w:nsid w:val="76EF7DE3"/>
    <w:multiLevelType w:val="multilevel"/>
    <w:tmpl w:val="969AF9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2"/>
  </w:num>
  <w:num w:numId="12">
    <w:abstractNumId w:val="21"/>
  </w:num>
  <w:num w:numId="13">
    <w:abstractNumId w:val="15"/>
  </w:num>
  <w:num w:numId="14">
    <w:abstractNumId w:val="25"/>
  </w:num>
  <w:num w:numId="15">
    <w:abstractNumId w:val="19"/>
  </w:num>
  <w:num w:numId="16">
    <w:abstractNumId w:val="14"/>
  </w:num>
  <w:num w:numId="17">
    <w:abstractNumId w:val="10"/>
  </w:num>
  <w:num w:numId="18">
    <w:abstractNumId w:val="29"/>
  </w:num>
  <w:num w:numId="19">
    <w:abstractNumId w:val="30"/>
  </w:num>
  <w:num w:numId="20">
    <w:abstractNumId w:val="11"/>
  </w:num>
  <w:num w:numId="21">
    <w:abstractNumId w:val="28"/>
  </w:num>
  <w:num w:numId="22">
    <w:abstractNumId w:val="24"/>
  </w:num>
  <w:num w:numId="23">
    <w:abstractNumId w:val="22"/>
  </w:num>
  <w:num w:numId="24">
    <w:abstractNumId w:val="26"/>
  </w:num>
  <w:num w:numId="25">
    <w:abstractNumId w:val="17"/>
  </w:num>
  <w:num w:numId="26">
    <w:abstractNumId w:val="20"/>
  </w:num>
  <w:num w:numId="27">
    <w:abstractNumId w:val="16"/>
  </w:num>
  <w:num w:numId="28">
    <w:abstractNumId w:val="27"/>
  </w:num>
  <w:num w:numId="29">
    <w:abstractNumId w:val="23"/>
  </w:num>
  <w:num w:numId="30">
    <w:abstractNumId w:val="18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077"/>
    <w:rsid w:val="0002220E"/>
    <w:rsid w:val="0004115A"/>
    <w:rsid w:val="00084DB8"/>
    <w:rsid w:val="000D04A9"/>
    <w:rsid w:val="0010210A"/>
    <w:rsid w:val="0012792C"/>
    <w:rsid w:val="001D3CB6"/>
    <w:rsid w:val="001E4B63"/>
    <w:rsid w:val="00204EEB"/>
    <w:rsid w:val="00250D5F"/>
    <w:rsid w:val="00260187"/>
    <w:rsid w:val="00274B88"/>
    <w:rsid w:val="002B0D2A"/>
    <w:rsid w:val="002C1851"/>
    <w:rsid w:val="00351CA8"/>
    <w:rsid w:val="00374E54"/>
    <w:rsid w:val="003842B1"/>
    <w:rsid w:val="003A31DB"/>
    <w:rsid w:val="003B3B5D"/>
    <w:rsid w:val="003B5696"/>
    <w:rsid w:val="003C103D"/>
    <w:rsid w:val="00414718"/>
    <w:rsid w:val="00440EC4"/>
    <w:rsid w:val="004507CE"/>
    <w:rsid w:val="00496F3C"/>
    <w:rsid w:val="004A6F12"/>
    <w:rsid w:val="00526E92"/>
    <w:rsid w:val="005776F8"/>
    <w:rsid w:val="005812F8"/>
    <w:rsid w:val="005B1F96"/>
    <w:rsid w:val="005F3080"/>
    <w:rsid w:val="00625931"/>
    <w:rsid w:val="00670A4F"/>
    <w:rsid w:val="006B7F0A"/>
    <w:rsid w:val="006D2A4A"/>
    <w:rsid w:val="006D4314"/>
    <w:rsid w:val="0071073D"/>
    <w:rsid w:val="00756003"/>
    <w:rsid w:val="00776217"/>
    <w:rsid w:val="007C3D52"/>
    <w:rsid w:val="007C5255"/>
    <w:rsid w:val="007D67D5"/>
    <w:rsid w:val="00836235"/>
    <w:rsid w:val="00861E42"/>
    <w:rsid w:val="00873CA7"/>
    <w:rsid w:val="008A5FC7"/>
    <w:rsid w:val="008E0A00"/>
    <w:rsid w:val="009316D6"/>
    <w:rsid w:val="009335ED"/>
    <w:rsid w:val="009400D3"/>
    <w:rsid w:val="009C5AED"/>
    <w:rsid w:val="009D76C2"/>
    <w:rsid w:val="009F78E9"/>
    <w:rsid w:val="00A547D7"/>
    <w:rsid w:val="00A54EB8"/>
    <w:rsid w:val="00AC7913"/>
    <w:rsid w:val="00AE1C8C"/>
    <w:rsid w:val="00AE218C"/>
    <w:rsid w:val="00AF334B"/>
    <w:rsid w:val="00B17077"/>
    <w:rsid w:val="00B5602B"/>
    <w:rsid w:val="00C76A11"/>
    <w:rsid w:val="00CB0717"/>
    <w:rsid w:val="00D24E84"/>
    <w:rsid w:val="00DA6613"/>
    <w:rsid w:val="00DD3A80"/>
    <w:rsid w:val="00E24CFA"/>
    <w:rsid w:val="00E27590"/>
    <w:rsid w:val="00E43AD2"/>
    <w:rsid w:val="00EB3699"/>
    <w:rsid w:val="00EC14DE"/>
    <w:rsid w:val="00F36FDF"/>
    <w:rsid w:val="00F400D7"/>
    <w:rsid w:val="00FD3983"/>
    <w:rsid w:val="00FF6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D52"/>
    <w:pPr>
      <w:widowControl w:val="0"/>
      <w:suppressAutoHyphens/>
    </w:pPr>
    <w:rPr>
      <w:rFonts w:ascii="Arial" w:eastAsia="Arial Unicode MS" w:hAnsi="Arial"/>
      <w:kern w:val="1"/>
      <w:sz w:val="20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C3D52"/>
    <w:pPr>
      <w:keepNext/>
      <w:tabs>
        <w:tab w:val="num" w:pos="0"/>
      </w:tabs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C3D52"/>
    <w:pPr>
      <w:keepNext/>
      <w:tabs>
        <w:tab w:val="num" w:pos="0"/>
      </w:tabs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4A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4A8"/>
    <w:rPr>
      <w:rFonts w:asciiTheme="minorHAnsi" w:eastAsiaTheme="minorEastAsia" w:hAnsiTheme="minorHAnsi" w:cstheme="minorBidi"/>
      <w:b/>
      <w:bCs/>
      <w:kern w:val="1"/>
    </w:rPr>
  </w:style>
  <w:style w:type="character" w:customStyle="1" w:styleId="a">
    <w:name w:val="Символ нумерации"/>
    <w:uiPriority w:val="99"/>
    <w:rsid w:val="007C3D52"/>
  </w:style>
  <w:style w:type="character" w:customStyle="1" w:styleId="1">
    <w:name w:val="Основной шрифт абзаца1"/>
    <w:uiPriority w:val="99"/>
    <w:rsid w:val="007C3D52"/>
  </w:style>
  <w:style w:type="character" w:customStyle="1" w:styleId="a0">
    <w:name w:val="Маркеры списка"/>
    <w:uiPriority w:val="99"/>
    <w:rsid w:val="007C3D52"/>
    <w:rPr>
      <w:rFonts w:ascii="StarSymbol" w:eastAsia="Times New Roman" w:hAnsi="StarSymbol"/>
      <w:sz w:val="18"/>
    </w:rPr>
  </w:style>
  <w:style w:type="paragraph" w:customStyle="1" w:styleId="a1">
    <w:name w:val="Заголовок"/>
    <w:basedOn w:val="Normal"/>
    <w:next w:val="BodyText"/>
    <w:uiPriority w:val="99"/>
    <w:rsid w:val="007C3D52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C3D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74A8"/>
    <w:rPr>
      <w:rFonts w:ascii="Arial" w:eastAsia="Arial Unicode MS" w:hAnsi="Arial"/>
      <w:kern w:val="1"/>
      <w:sz w:val="20"/>
      <w:szCs w:val="24"/>
    </w:rPr>
  </w:style>
  <w:style w:type="paragraph" w:styleId="Title">
    <w:name w:val="Title"/>
    <w:basedOn w:val="a1"/>
    <w:next w:val="Subtitle"/>
    <w:link w:val="TitleChar"/>
    <w:uiPriority w:val="99"/>
    <w:qFormat/>
    <w:rsid w:val="007C3D52"/>
  </w:style>
  <w:style w:type="character" w:customStyle="1" w:styleId="TitleChar">
    <w:name w:val="Title Char"/>
    <w:basedOn w:val="DefaultParagraphFont"/>
    <w:link w:val="Title"/>
    <w:uiPriority w:val="10"/>
    <w:rsid w:val="009E74A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a1"/>
    <w:next w:val="BodyText"/>
    <w:link w:val="SubtitleChar"/>
    <w:uiPriority w:val="99"/>
    <w:qFormat/>
    <w:rsid w:val="007C3D52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9E74A8"/>
    <w:rPr>
      <w:rFonts w:asciiTheme="majorHAnsi" w:eastAsiaTheme="majorEastAsia" w:hAnsiTheme="majorHAnsi" w:cstheme="majorBidi"/>
      <w:kern w:val="1"/>
      <w:sz w:val="24"/>
      <w:szCs w:val="24"/>
    </w:rPr>
  </w:style>
  <w:style w:type="paragraph" w:styleId="List">
    <w:name w:val="List"/>
    <w:basedOn w:val="BodyText"/>
    <w:uiPriority w:val="99"/>
    <w:rsid w:val="007C3D52"/>
    <w:rPr>
      <w:rFonts w:cs="Tahoma"/>
    </w:rPr>
  </w:style>
  <w:style w:type="paragraph" w:customStyle="1" w:styleId="10">
    <w:name w:val="Название1"/>
    <w:basedOn w:val="Normal"/>
    <w:uiPriority w:val="99"/>
    <w:rsid w:val="007C3D52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7C3D52"/>
    <w:pPr>
      <w:suppressLineNumbers/>
    </w:pPr>
    <w:rPr>
      <w:rFonts w:cs="Tahoma"/>
    </w:rPr>
  </w:style>
  <w:style w:type="paragraph" w:styleId="Footer">
    <w:name w:val="footer"/>
    <w:basedOn w:val="Normal"/>
    <w:link w:val="FooterChar"/>
    <w:uiPriority w:val="99"/>
    <w:rsid w:val="007C3D5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74A8"/>
    <w:rPr>
      <w:rFonts w:ascii="Arial" w:eastAsia="Arial Unicode MS" w:hAnsi="Arial"/>
      <w:kern w:val="1"/>
      <w:sz w:val="20"/>
      <w:szCs w:val="24"/>
    </w:rPr>
  </w:style>
  <w:style w:type="paragraph" w:styleId="Header">
    <w:name w:val="header"/>
    <w:basedOn w:val="Normal"/>
    <w:link w:val="HeaderChar"/>
    <w:uiPriority w:val="99"/>
    <w:rsid w:val="007C3D5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74A8"/>
    <w:rPr>
      <w:rFonts w:ascii="Arial" w:eastAsia="Arial Unicode MS" w:hAnsi="Arial"/>
      <w:kern w:val="1"/>
      <w:sz w:val="20"/>
      <w:szCs w:val="24"/>
    </w:rPr>
  </w:style>
  <w:style w:type="paragraph" w:customStyle="1" w:styleId="ConsNonformat">
    <w:name w:val="ConsNonformat"/>
    <w:uiPriority w:val="99"/>
    <w:rsid w:val="007C3D52"/>
    <w:pPr>
      <w:widowControl w:val="0"/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a2">
    <w:name w:val="Содержимое таблицы"/>
    <w:basedOn w:val="Normal"/>
    <w:uiPriority w:val="99"/>
    <w:rsid w:val="007C3D52"/>
    <w:pPr>
      <w:suppressLineNumbers/>
    </w:pPr>
  </w:style>
  <w:style w:type="paragraph" w:customStyle="1" w:styleId="a3">
    <w:name w:val="Содержимое врезки"/>
    <w:basedOn w:val="BodyText"/>
    <w:uiPriority w:val="99"/>
    <w:rsid w:val="007C3D52"/>
  </w:style>
  <w:style w:type="paragraph" w:customStyle="1" w:styleId="a4">
    <w:name w:val="Заголовок таблицы"/>
    <w:basedOn w:val="a2"/>
    <w:uiPriority w:val="99"/>
    <w:rsid w:val="007C3D52"/>
    <w:pPr>
      <w:jc w:val="center"/>
    </w:pPr>
    <w:rPr>
      <w:b/>
      <w:bCs/>
    </w:rPr>
  </w:style>
  <w:style w:type="paragraph" w:customStyle="1" w:styleId="ConsPlusNormal">
    <w:name w:val="ConsPlusNormal"/>
    <w:next w:val="Normal"/>
    <w:uiPriority w:val="99"/>
    <w:rsid w:val="007C3D52"/>
    <w:pPr>
      <w:widowControl w:val="0"/>
      <w:suppressAutoHyphens/>
      <w:autoSpaceDE w:val="0"/>
      <w:ind w:firstLine="720"/>
    </w:pPr>
    <w:rPr>
      <w:rFonts w:ascii="Arial" w:hAnsi="Arial"/>
      <w:kern w:val="1"/>
      <w:sz w:val="20"/>
      <w:szCs w:val="20"/>
    </w:rPr>
  </w:style>
  <w:style w:type="paragraph" w:customStyle="1" w:styleId="ConsPlusNonformat">
    <w:name w:val="ConsPlusNonformat"/>
    <w:basedOn w:val="Normal"/>
    <w:next w:val="ConsPlusNormal"/>
    <w:uiPriority w:val="99"/>
    <w:rsid w:val="007C3D52"/>
    <w:pPr>
      <w:autoSpaceDE w:val="0"/>
    </w:pPr>
    <w:rPr>
      <w:rFonts w:ascii="Courier New" w:eastAsia="Times New Roman" w:hAnsi="Courier New" w:cs="Courier New"/>
      <w:szCs w:val="20"/>
    </w:rPr>
  </w:style>
  <w:style w:type="paragraph" w:customStyle="1" w:styleId="ConsPlusTitle">
    <w:name w:val="ConsPlusTitle"/>
    <w:basedOn w:val="Normal"/>
    <w:next w:val="ConsPlusNormal"/>
    <w:uiPriority w:val="99"/>
    <w:rsid w:val="007C3D52"/>
    <w:pPr>
      <w:autoSpaceDE w:val="0"/>
    </w:pPr>
    <w:rPr>
      <w:rFonts w:eastAsia="Times New Roman" w:cs="Arial"/>
      <w:b/>
      <w:bCs/>
      <w:szCs w:val="20"/>
    </w:rPr>
  </w:style>
  <w:style w:type="paragraph" w:customStyle="1" w:styleId="ConsPlusCell">
    <w:name w:val="ConsPlusCell"/>
    <w:basedOn w:val="Normal"/>
    <w:uiPriority w:val="99"/>
    <w:rsid w:val="007C3D52"/>
    <w:pPr>
      <w:autoSpaceDE w:val="0"/>
    </w:pPr>
    <w:rPr>
      <w:rFonts w:eastAsia="Times New Roman" w:cs="Arial"/>
      <w:szCs w:val="20"/>
    </w:rPr>
  </w:style>
  <w:style w:type="paragraph" w:customStyle="1" w:styleId="ConsPlusDocList">
    <w:name w:val="ConsPlusDocList"/>
    <w:basedOn w:val="Normal"/>
    <w:uiPriority w:val="99"/>
    <w:rsid w:val="007C3D52"/>
    <w:pPr>
      <w:autoSpaceDE w:val="0"/>
    </w:pPr>
    <w:rPr>
      <w:rFonts w:ascii="Courier New" w:eastAsia="Times New Roman" w:hAnsi="Courier New" w:cs="Courier New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D39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A8"/>
    <w:rPr>
      <w:rFonts w:eastAsia="Arial Unicode MS"/>
      <w:kern w:val="1"/>
      <w:sz w:val="0"/>
      <w:szCs w:val="0"/>
    </w:rPr>
  </w:style>
  <w:style w:type="paragraph" w:styleId="ListParagraph">
    <w:name w:val="List Paragraph"/>
    <w:basedOn w:val="Normal"/>
    <w:uiPriority w:val="99"/>
    <w:qFormat/>
    <w:rsid w:val="002C1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1019</Words>
  <Characters>5812</Characters>
  <Application>Microsoft Office Outlook</Application>
  <DocSecurity>0</DocSecurity>
  <Lines>0</Lines>
  <Paragraphs>0</Paragraphs>
  <ScaleCrop>false</ScaleCrop>
  <Company>PO Sever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ФЕДЕРАЛЬНОЕ  ГОСУДАРСТВЕННОЕ</dc:title>
  <dc:subject/>
  <dc:creator>User</dc:creator>
  <cp:keywords/>
  <dc:description/>
  <cp:lastModifiedBy>User</cp:lastModifiedBy>
  <cp:revision>16</cp:revision>
  <cp:lastPrinted>2010-06-01T08:45:00Z</cp:lastPrinted>
  <dcterms:created xsi:type="dcterms:W3CDTF">2010-04-23T11:50:00Z</dcterms:created>
  <dcterms:modified xsi:type="dcterms:W3CDTF">2010-06-01T08:45:00Z</dcterms:modified>
</cp:coreProperties>
</file>