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9BE" w:rsidRPr="00DE2DE3" w:rsidRDefault="00DE2DE3" w:rsidP="00B03FC4">
      <w:pPr>
        <w:widowControl w:val="0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DE2DE3">
        <w:rPr>
          <w:b/>
          <w:color w:val="000000"/>
          <w:sz w:val="24"/>
          <w:szCs w:val="24"/>
        </w:rPr>
        <w:t>ТОМ 2 «ТЕХНИЧЕСКАЯ ЧАСТЬ»</w:t>
      </w:r>
    </w:p>
    <w:p w:rsidR="00DE2DE3" w:rsidRPr="00DE2DE3" w:rsidRDefault="00DE2DE3" w:rsidP="00B03FC4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p w:rsidR="006F7A03" w:rsidRPr="00DE2DE3" w:rsidRDefault="00F069A1" w:rsidP="00B03FC4">
      <w:pPr>
        <w:widowControl w:val="0"/>
        <w:spacing w:after="0" w:line="240" w:lineRule="auto"/>
        <w:jc w:val="center"/>
        <w:rPr>
          <w:b/>
          <w:sz w:val="24"/>
          <w:szCs w:val="24"/>
        </w:rPr>
      </w:pPr>
      <w:r w:rsidRPr="00DE2DE3">
        <w:rPr>
          <w:b/>
          <w:sz w:val="24"/>
          <w:szCs w:val="24"/>
        </w:rPr>
        <w:t xml:space="preserve">ТЕХНИЧЕСКОЕ ЗАДАНИЕ </w:t>
      </w:r>
    </w:p>
    <w:p w:rsidR="00C0093E" w:rsidRPr="00DE2DE3" w:rsidRDefault="005F172D" w:rsidP="00B03FC4">
      <w:pPr>
        <w:widowControl w:val="0"/>
        <w:spacing w:after="0" w:line="240" w:lineRule="auto"/>
        <w:jc w:val="center"/>
        <w:rPr>
          <w:sz w:val="24"/>
          <w:szCs w:val="24"/>
        </w:rPr>
      </w:pPr>
      <w:r w:rsidRPr="00DE2DE3">
        <w:rPr>
          <w:b/>
          <w:sz w:val="24"/>
          <w:szCs w:val="24"/>
        </w:rPr>
        <w:t>на выполнение опытно–</w:t>
      </w:r>
      <w:r w:rsidR="006F7A03" w:rsidRPr="00DE2DE3">
        <w:rPr>
          <w:b/>
          <w:sz w:val="24"/>
          <w:szCs w:val="24"/>
        </w:rPr>
        <w:t>конструкторской работы</w:t>
      </w:r>
      <w:r w:rsidR="00DE2DE3" w:rsidRPr="00DE2DE3">
        <w:rPr>
          <w:b/>
          <w:sz w:val="24"/>
          <w:szCs w:val="24"/>
        </w:rPr>
        <w:t xml:space="preserve"> по теме </w:t>
      </w:r>
      <w:r w:rsidR="002F59BE" w:rsidRPr="00DE2DE3">
        <w:rPr>
          <w:b/>
          <w:sz w:val="24"/>
          <w:szCs w:val="24"/>
        </w:rPr>
        <w:t>«Р</w:t>
      </w:r>
      <w:r w:rsidR="00390608" w:rsidRPr="00DE2DE3">
        <w:rPr>
          <w:b/>
          <w:sz w:val="24"/>
          <w:szCs w:val="24"/>
        </w:rPr>
        <w:t>азработка конструкторской</w:t>
      </w:r>
      <w:r w:rsidR="00C0093E" w:rsidRPr="00DE2DE3">
        <w:rPr>
          <w:b/>
          <w:sz w:val="24"/>
          <w:szCs w:val="24"/>
        </w:rPr>
        <w:t xml:space="preserve"> документаци</w:t>
      </w:r>
      <w:r w:rsidR="00390608" w:rsidRPr="00DE2DE3">
        <w:rPr>
          <w:b/>
          <w:sz w:val="24"/>
          <w:szCs w:val="24"/>
        </w:rPr>
        <w:t>и и изготовление отдельных узлов и деталей опытного образца</w:t>
      </w:r>
      <w:r w:rsidR="00C0093E" w:rsidRPr="00DE2DE3">
        <w:rPr>
          <w:b/>
          <w:sz w:val="24"/>
          <w:szCs w:val="24"/>
        </w:rPr>
        <w:t xml:space="preserve"> установки</w:t>
      </w:r>
      <w:r w:rsidR="00390608" w:rsidRPr="00DE2DE3">
        <w:rPr>
          <w:b/>
          <w:sz w:val="24"/>
          <w:szCs w:val="24"/>
        </w:rPr>
        <w:t xml:space="preserve"> для проведения отгонки примесей</w:t>
      </w:r>
      <w:r w:rsidR="002F59BE" w:rsidRPr="00DE2DE3">
        <w:rPr>
          <w:b/>
          <w:sz w:val="24"/>
          <w:szCs w:val="24"/>
        </w:rPr>
        <w:t>»</w:t>
      </w:r>
    </w:p>
    <w:p w:rsidR="00DE2DE3" w:rsidRPr="00DE2DE3" w:rsidRDefault="00DE2DE3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0093E" w:rsidRDefault="004932A8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C0093E" w:rsidRPr="00DE2DE3">
        <w:rPr>
          <w:rFonts w:ascii="Times New Roman" w:hAnsi="Times New Roman" w:cs="Times New Roman"/>
          <w:color w:val="auto"/>
          <w:sz w:val="24"/>
          <w:szCs w:val="24"/>
        </w:rPr>
        <w:t>1. НАИМЕНОВАНИЕ РАБОТЫ</w:t>
      </w:r>
    </w:p>
    <w:p w:rsidR="00DE2DE3" w:rsidRPr="00DE2DE3" w:rsidRDefault="00DE2DE3" w:rsidP="00B03FC4">
      <w:pPr>
        <w:widowControl w:val="0"/>
        <w:spacing w:after="0" w:line="240" w:lineRule="auto"/>
        <w:rPr>
          <w:sz w:val="24"/>
          <w:szCs w:val="24"/>
        </w:rPr>
      </w:pPr>
    </w:p>
    <w:p w:rsidR="00C0093E" w:rsidRPr="00DE2DE3" w:rsidRDefault="00C0093E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Разработка конструкторской документации </w:t>
      </w:r>
      <w:r w:rsidR="00AD36F2" w:rsidRPr="00DE2DE3">
        <w:rPr>
          <w:rFonts w:cs="Times New Roman"/>
          <w:sz w:val="24"/>
          <w:szCs w:val="24"/>
        </w:rPr>
        <w:t>и изготовление отдельных узлов и деталей опытного образца установки для проведения отгонки примесей.</w:t>
      </w:r>
    </w:p>
    <w:p w:rsidR="00DE2DE3" w:rsidRDefault="00DE2DE3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0093E" w:rsidRDefault="004932A8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C0093E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2. </w:t>
      </w:r>
      <w:r w:rsidR="00C0093E" w:rsidRPr="00DE2DE3">
        <w:rPr>
          <w:rFonts w:ascii="Times New Roman" w:hAnsi="Times New Roman" w:cs="Times New Roman"/>
          <w:caps/>
          <w:color w:val="auto"/>
          <w:sz w:val="24"/>
          <w:szCs w:val="24"/>
        </w:rPr>
        <w:t>Цели и задачи работы</w:t>
      </w:r>
    </w:p>
    <w:p w:rsidR="00DE2DE3" w:rsidRPr="00DE2DE3" w:rsidRDefault="00DE2DE3" w:rsidP="00B03FC4">
      <w:pPr>
        <w:widowControl w:val="0"/>
        <w:spacing w:after="0" w:line="240" w:lineRule="auto"/>
        <w:rPr>
          <w:sz w:val="24"/>
          <w:szCs w:val="24"/>
        </w:rPr>
      </w:pPr>
    </w:p>
    <w:p w:rsidR="00A73A7F" w:rsidRPr="00DE2DE3" w:rsidRDefault="00A73A7F" w:rsidP="00B03FC4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firstLine="708"/>
        <w:rPr>
          <w:rFonts w:cs="Times New Roman"/>
          <w:b/>
          <w:sz w:val="24"/>
          <w:szCs w:val="24"/>
        </w:rPr>
      </w:pPr>
      <w:r w:rsidRPr="00DE2DE3">
        <w:rPr>
          <w:rFonts w:cs="Times New Roman"/>
          <w:b/>
          <w:sz w:val="24"/>
          <w:szCs w:val="24"/>
        </w:rPr>
        <w:t>Подраздел 2.1 Выбор направления исследований</w:t>
      </w:r>
    </w:p>
    <w:p w:rsidR="00A73A7F" w:rsidRPr="00DE2DE3" w:rsidRDefault="00086DF0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Черновой металл, поступающий на </w:t>
      </w:r>
      <w:proofErr w:type="spellStart"/>
      <w:r w:rsidRPr="00DE2DE3">
        <w:rPr>
          <w:rFonts w:cs="Times New Roman"/>
          <w:sz w:val="24"/>
          <w:szCs w:val="24"/>
        </w:rPr>
        <w:t>пироэлектрохимическую</w:t>
      </w:r>
      <w:proofErr w:type="spellEnd"/>
      <w:r w:rsidRPr="00DE2DE3">
        <w:rPr>
          <w:rFonts w:cs="Times New Roman"/>
          <w:sz w:val="24"/>
          <w:szCs w:val="24"/>
        </w:rPr>
        <w:t xml:space="preserve"> очистку, зачастую имеет достаточно высокие уровни загрязнения компонентами, обладающими более высокими значениями</w:t>
      </w:r>
      <w:r w:rsidR="00775127" w:rsidRPr="00DE2DE3">
        <w:rPr>
          <w:rFonts w:cs="Times New Roman"/>
          <w:sz w:val="24"/>
          <w:szCs w:val="24"/>
        </w:rPr>
        <w:t xml:space="preserve"> давления насыщенных паров по сравнению с основным металлом. Поэтому, перед проведением электрорафинирования, желательна стадия черновой очистки металла, позволяющая сбросить основные количества летучих примесей. В основе технологии лежит селективное испарение летучих примесей отгонкой в вакууме. Проведение процесса очистки в условиях, близких к </w:t>
      </w:r>
      <w:proofErr w:type="gramStart"/>
      <w:r w:rsidR="00775127" w:rsidRPr="00DE2DE3">
        <w:rPr>
          <w:rFonts w:cs="Times New Roman"/>
          <w:sz w:val="24"/>
          <w:szCs w:val="24"/>
        </w:rPr>
        <w:t>равновесным</w:t>
      </w:r>
      <w:proofErr w:type="gramEnd"/>
      <w:r w:rsidR="00775127" w:rsidRPr="00DE2DE3">
        <w:rPr>
          <w:rFonts w:cs="Times New Roman"/>
          <w:sz w:val="24"/>
          <w:szCs w:val="24"/>
        </w:rPr>
        <w:t>, может привести к снижению содержания летучих примесей в 2-12 тысяч раз.</w:t>
      </w:r>
    </w:p>
    <w:p w:rsidR="00A73A7F" w:rsidRPr="00DE2DE3" w:rsidRDefault="00775127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Требуется разработать установку для проведения высоковакуумной отгонки летучих примесей из металла с использованием ректификационной колонны, куб которой подвергается индукционному нагреву, а </w:t>
      </w:r>
      <w:r w:rsidR="007A1C1C" w:rsidRPr="00DE2DE3">
        <w:rPr>
          <w:rFonts w:cs="Times New Roman"/>
          <w:sz w:val="24"/>
          <w:szCs w:val="24"/>
        </w:rPr>
        <w:t>конденсат летучего металла собирается на холодном дефлегматоре колонны.</w:t>
      </w:r>
    </w:p>
    <w:p w:rsidR="00C0093E" w:rsidRPr="00DE2DE3" w:rsidRDefault="004932A8" w:rsidP="00B03FC4">
      <w:pPr>
        <w:pStyle w:val="3"/>
        <w:keepNext w:val="0"/>
        <w:keepLines w:val="0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Подраздел </w:t>
      </w:r>
      <w:r w:rsidR="00A73A7F" w:rsidRPr="00DE2DE3">
        <w:rPr>
          <w:rFonts w:ascii="Times New Roman" w:hAnsi="Times New Roman" w:cs="Times New Roman"/>
          <w:color w:val="auto"/>
          <w:sz w:val="24"/>
          <w:szCs w:val="24"/>
        </w:rPr>
        <w:t>2.2</w:t>
      </w:r>
      <w:r w:rsidR="00C0093E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 Цель и задачи работы</w:t>
      </w:r>
    </w:p>
    <w:p w:rsidR="00C0093E" w:rsidRPr="00DE2DE3" w:rsidRDefault="00C0093E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Целью выполнения </w:t>
      </w:r>
      <w:proofErr w:type="gramStart"/>
      <w:r w:rsidRPr="00DE2DE3">
        <w:rPr>
          <w:rFonts w:cs="Times New Roman"/>
          <w:sz w:val="24"/>
          <w:szCs w:val="24"/>
        </w:rPr>
        <w:t>ОКР</w:t>
      </w:r>
      <w:proofErr w:type="gramEnd"/>
      <w:r w:rsidRPr="00DE2DE3">
        <w:rPr>
          <w:rFonts w:cs="Times New Roman"/>
          <w:sz w:val="24"/>
          <w:szCs w:val="24"/>
        </w:rPr>
        <w:t xml:space="preserve"> является разработка конструкторской документации (КД) на </w:t>
      </w:r>
      <w:r w:rsidR="00AD36F2" w:rsidRPr="00DE2DE3">
        <w:rPr>
          <w:rFonts w:cs="Times New Roman"/>
          <w:sz w:val="24"/>
          <w:szCs w:val="24"/>
        </w:rPr>
        <w:t>опытный образец установки для проведения отгонки примесей</w:t>
      </w:r>
      <w:r w:rsidR="008A5D4B" w:rsidRPr="00DE2DE3">
        <w:rPr>
          <w:rFonts w:cs="Times New Roman"/>
          <w:sz w:val="24"/>
          <w:szCs w:val="24"/>
        </w:rPr>
        <w:t xml:space="preserve"> (Установка)</w:t>
      </w:r>
      <w:r w:rsidR="00AD36F2" w:rsidRPr="00DE2DE3">
        <w:rPr>
          <w:rFonts w:cs="Times New Roman"/>
          <w:sz w:val="24"/>
          <w:szCs w:val="24"/>
        </w:rPr>
        <w:t xml:space="preserve"> и изготовление отдельных узлов и деталей опытного образца </w:t>
      </w:r>
      <w:r w:rsidR="008A5D4B" w:rsidRPr="00DE2DE3">
        <w:rPr>
          <w:rFonts w:cs="Times New Roman"/>
          <w:sz w:val="24"/>
          <w:szCs w:val="24"/>
        </w:rPr>
        <w:t>У</w:t>
      </w:r>
      <w:r w:rsidR="00AD36F2" w:rsidRPr="00DE2DE3">
        <w:rPr>
          <w:rFonts w:cs="Times New Roman"/>
          <w:sz w:val="24"/>
          <w:szCs w:val="24"/>
        </w:rPr>
        <w:t>становки.</w:t>
      </w:r>
    </w:p>
    <w:p w:rsidR="00C0093E" w:rsidRPr="00DE2DE3" w:rsidRDefault="004932A8" w:rsidP="00B03FC4">
      <w:pPr>
        <w:pStyle w:val="3"/>
        <w:keepNext w:val="0"/>
        <w:keepLines w:val="0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="00C2783E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одраздел </w:t>
      </w:r>
      <w:r w:rsidR="00A73A7F" w:rsidRPr="00DE2DE3">
        <w:rPr>
          <w:rFonts w:ascii="Times New Roman" w:hAnsi="Times New Roman" w:cs="Times New Roman"/>
          <w:color w:val="auto"/>
          <w:sz w:val="24"/>
          <w:szCs w:val="24"/>
        </w:rPr>
        <w:t>2.3</w:t>
      </w:r>
      <w:r w:rsidR="00C0093E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 Стадийность</w:t>
      </w:r>
    </w:p>
    <w:p w:rsidR="00AD36F2" w:rsidRPr="00DE2DE3" w:rsidRDefault="00AD36F2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Работу выполнить в </w:t>
      </w:r>
      <w:r w:rsidR="00062238" w:rsidRPr="00DE2DE3">
        <w:rPr>
          <w:rFonts w:cs="Times New Roman"/>
          <w:sz w:val="24"/>
          <w:szCs w:val="24"/>
        </w:rPr>
        <w:t>одну</w:t>
      </w:r>
      <w:r w:rsidRPr="00DE2DE3">
        <w:rPr>
          <w:rFonts w:cs="Times New Roman"/>
          <w:sz w:val="24"/>
          <w:szCs w:val="24"/>
        </w:rPr>
        <w:t xml:space="preserve"> стади</w:t>
      </w:r>
      <w:r w:rsidR="00062238" w:rsidRPr="00DE2DE3">
        <w:rPr>
          <w:rFonts w:cs="Times New Roman"/>
          <w:sz w:val="24"/>
          <w:szCs w:val="24"/>
        </w:rPr>
        <w:t>ю</w:t>
      </w:r>
      <w:r w:rsidRPr="00DE2DE3">
        <w:rPr>
          <w:rFonts w:cs="Times New Roman"/>
          <w:sz w:val="24"/>
          <w:szCs w:val="24"/>
        </w:rPr>
        <w:t>:</w:t>
      </w:r>
    </w:p>
    <w:p w:rsidR="00AD36F2" w:rsidRPr="00DE2DE3" w:rsidRDefault="005F172D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1 </w:t>
      </w:r>
      <w:r w:rsidR="005E3649" w:rsidRPr="00DE2DE3">
        <w:rPr>
          <w:rFonts w:cs="Times New Roman"/>
          <w:sz w:val="24"/>
          <w:szCs w:val="24"/>
        </w:rPr>
        <w:t>– разработка конструкторской документации</w:t>
      </w:r>
      <w:r w:rsidR="00062238" w:rsidRPr="00DE2DE3">
        <w:rPr>
          <w:rFonts w:cs="Times New Roman"/>
          <w:sz w:val="24"/>
          <w:szCs w:val="24"/>
        </w:rPr>
        <w:t xml:space="preserve"> и</w:t>
      </w:r>
      <w:r w:rsidR="00AD36F2" w:rsidRPr="00DE2DE3">
        <w:rPr>
          <w:rFonts w:cs="Times New Roman"/>
          <w:sz w:val="24"/>
          <w:szCs w:val="24"/>
        </w:rPr>
        <w:t xml:space="preserve"> изготовление отдельных узлов и деталей опытного образца.</w:t>
      </w:r>
    </w:p>
    <w:p w:rsidR="00DE2DE3" w:rsidRDefault="00DE2DE3" w:rsidP="00B03FC4">
      <w:pPr>
        <w:pStyle w:val="1"/>
        <w:keepNext w:val="0"/>
        <w:keepLines w:val="0"/>
        <w:widowControl w:val="0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E2DE3" w:rsidRDefault="00C2783E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5E3649" w:rsidRPr="00DE2DE3">
        <w:rPr>
          <w:rFonts w:ascii="Times New Roman" w:hAnsi="Times New Roman" w:cs="Times New Roman"/>
          <w:color w:val="auto"/>
          <w:sz w:val="24"/>
          <w:szCs w:val="24"/>
        </w:rPr>
        <w:t>3. ОПИСАНИЕ РАБОТ</w:t>
      </w:r>
    </w:p>
    <w:p w:rsidR="00DE2DE3" w:rsidRPr="00DE2DE3" w:rsidRDefault="00DE2DE3" w:rsidP="00B03FC4">
      <w:pPr>
        <w:widowControl w:val="0"/>
        <w:spacing w:after="0" w:line="240" w:lineRule="auto"/>
        <w:rPr>
          <w:sz w:val="24"/>
          <w:szCs w:val="24"/>
        </w:rPr>
      </w:pPr>
    </w:p>
    <w:p w:rsidR="008A5D4B" w:rsidRPr="00DE2DE3" w:rsidRDefault="008A5D4B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В установке производится разделение металлов вакуумной дистилляцией. Более летучий металл испаряется и конденсируется в холодной зоне печи установки. Менее летучий металл остаётся в кубовом остатке. Процесс проводится в условиях глубокого вакуума при остаточном давлении не выше </w:t>
      </w:r>
      <w:r w:rsidR="00D044D9" w:rsidRPr="00DE2DE3">
        <w:rPr>
          <w:rFonts w:eastAsia="Calibri" w:cs="Times New Roman"/>
          <w:sz w:val="24"/>
          <w:szCs w:val="24"/>
        </w:rPr>
        <w:t>3</w:t>
      </w:r>
      <w:r w:rsidRPr="00DE2DE3">
        <w:rPr>
          <w:rFonts w:eastAsia="Calibri" w:cs="Times New Roman"/>
          <w:sz w:val="24"/>
          <w:szCs w:val="24"/>
        </w:rPr>
        <w:t>×10</w:t>
      </w:r>
      <w:r w:rsidRPr="00DE2DE3">
        <w:rPr>
          <w:rFonts w:eastAsia="Calibri" w:cs="Times New Roman"/>
          <w:sz w:val="24"/>
          <w:szCs w:val="24"/>
          <w:vertAlign w:val="superscript"/>
        </w:rPr>
        <w:t>-3</w:t>
      </w:r>
      <w:r w:rsidRPr="00DE2DE3">
        <w:rPr>
          <w:rFonts w:eastAsia="Calibri" w:cs="Times New Roman"/>
          <w:sz w:val="24"/>
          <w:szCs w:val="24"/>
        </w:rPr>
        <w:t xml:space="preserve"> </w:t>
      </w:r>
      <w:r w:rsidR="00D044D9" w:rsidRPr="00DE2DE3">
        <w:rPr>
          <w:rFonts w:eastAsia="Calibri" w:cs="Times New Roman"/>
          <w:sz w:val="24"/>
          <w:szCs w:val="24"/>
        </w:rPr>
        <w:t xml:space="preserve">мм </w:t>
      </w:r>
      <w:proofErr w:type="spellStart"/>
      <w:r w:rsidR="00D044D9" w:rsidRPr="00DE2DE3">
        <w:rPr>
          <w:rFonts w:eastAsia="Calibri" w:cs="Times New Roman"/>
          <w:sz w:val="24"/>
          <w:szCs w:val="24"/>
        </w:rPr>
        <w:t>рт.ст</w:t>
      </w:r>
      <w:proofErr w:type="spellEnd"/>
      <w:r w:rsidR="00D044D9" w:rsidRPr="00DE2DE3">
        <w:rPr>
          <w:rFonts w:eastAsia="Calibri" w:cs="Times New Roman"/>
          <w:sz w:val="24"/>
          <w:szCs w:val="24"/>
        </w:rPr>
        <w:t>.</w:t>
      </w:r>
      <w:r w:rsidRPr="00DE2DE3">
        <w:rPr>
          <w:rFonts w:eastAsia="Calibri" w:cs="Times New Roman"/>
          <w:sz w:val="24"/>
          <w:szCs w:val="24"/>
        </w:rPr>
        <w:t xml:space="preserve"> при температуре 1200 – 1400 </w:t>
      </w:r>
      <w:r w:rsidRPr="00DE2DE3">
        <w:rPr>
          <w:rFonts w:eastAsia="Calibri" w:cs="Times New Roman"/>
          <w:sz w:val="24"/>
          <w:szCs w:val="24"/>
          <w:vertAlign w:val="superscript"/>
        </w:rPr>
        <w:t>0</w:t>
      </w:r>
      <w:r w:rsidRPr="00DE2DE3">
        <w:rPr>
          <w:rFonts w:eastAsia="Calibri" w:cs="Times New Roman"/>
          <w:sz w:val="24"/>
          <w:szCs w:val="24"/>
        </w:rPr>
        <w:t>С.</w:t>
      </w:r>
    </w:p>
    <w:p w:rsidR="008A5D4B" w:rsidRPr="00DE2DE3" w:rsidRDefault="008A5D4B" w:rsidP="00B03FC4">
      <w:pPr>
        <w:pStyle w:val="a4"/>
        <w:widowControl w:val="0"/>
        <w:numPr>
          <w:ilvl w:val="1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Установка относится к опытному оборудованию.</w:t>
      </w:r>
    </w:p>
    <w:p w:rsidR="008A5D4B" w:rsidRPr="00DE2DE3" w:rsidRDefault="008A5D4B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3.2</w:t>
      </w:r>
      <w:r w:rsidR="003F63DB" w:rsidRPr="00DE2DE3">
        <w:rPr>
          <w:rFonts w:eastAsia="Calibri" w:cs="Times New Roman"/>
          <w:sz w:val="24"/>
          <w:szCs w:val="24"/>
        </w:rPr>
        <w:t xml:space="preserve"> </w:t>
      </w:r>
      <w:r w:rsidRPr="00DE2DE3">
        <w:rPr>
          <w:rFonts w:eastAsia="Calibri" w:cs="Times New Roman"/>
          <w:sz w:val="24"/>
          <w:szCs w:val="24"/>
        </w:rPr>
        <w:t xml:space="preserve">Установка относится к элементам нормальной эксплуатации, важным для безопасности. </w:t>
      </w:r>
    </w:p>
    <w:p w:rsidR="008A5D4B" w:rsidRPr="00DE2DE3" w:rsidRDefault="008A5D4B" w:rsidP="00B03FC4">
      <w:pPr>
        <w:pStyle w:val="a4"/>
        <w:widowControl w:val="0"/>
        <w:numPr>
          <w:ilvl w:val="1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Класс безопасности по НП-016-05 – 3.</w:t>
      </w:r>
    </w:p>
    <w:p w:rsidR="008A5D4B" w:rsidRPr="00DE2DE3" w:rsidRDefault="008A5D4B" w:rsidP="00B03FC4">
      <w:pPr>
        <w:pStyle w:val="a4"/>
        <w:widowControl w:val="0"/>
        <w:numPr>
          <w:ilvl w:val="1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Классификационное обозначение по НП-016-05 – 3Н.</w:t>
      </w:r>
    </w:p>
    <w:p w:rsidR="008A5D4B" w:rsidRPr="00DE2DE3" w:rsidRDefault="008A5D4B" w:rsidP="00B03FC4">
      <w:pPr>
        <w:pStyle w:val="a4"/>
        <w:widowControl w:val="0"/>
        <w:numPr>
          <w:ilvl w:val="1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Группа оборудования по НП-070-06 – третья.</w:t>
      </w:r>
    </w:p>
    <w:p w:rsidR="008A5D4B" w:rsidRPr="00DE2DE3" w:rsidRDefault="003F63DB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3.5 </w:t>
      </w:r>
      <w:r w:rsidR="008A5D4B" w:rsidRPr="00DE2DE3">
        <w:rPr>
          <w:rFonts w:eastAsia="Calibri" w:cs="Times New Roman"/>
          <w:sz w:val="24"/>
          <w:szCs w:val="24"/>
        </w:rPr>
        <w:t>Установка по условиям обслуживания относится к оборудованию, частично доступному для обслуживания согласно ОСТ 95 10439-2002.</w:t>
      </w:r>
    </w:p>
    <w:p w:rsidR="00B03FC4" w:rsidRDefault="00B03FC4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927DD" w:rsidRDefault="00A73A7F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РАЗДЕЛ </w:t>
      </w:r>
      <w:r w:rsidR="00C927DD" w:rsidRPr="00DE2DE3"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4011B1" w:rsidRPr="00DE2DE3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C927DD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 ИСХОДНЫЕ ДАННЫЕ ДЛЯ ВЫПОЛНЕНИЯ РАБОТ</w:t>
      </w:r>
    </w:p>
    <w:p w:rsidR="00DE2DE3" w:rsidRPr="00DE2DE3" w:rsidRDefault="00DE2DE3" w:rsidP="00B03FC4">
      <w:pPr>
        <w:widowControl w:val="0"/>
        <w:spacing w:after="0" w:line="240" w:lineRule="auto"/>
        <w:rPr>
          <w:sz w:val="24"/>
          <w:szCs w:val="24"/>
        </w:rPr>
      </w:pPr>
    </w:p>
    <w:p w:rsidR="003F63DB" w:rsidRPr="00DE2DE3" w:rsidRDefault="00C927DD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 xml:space="preserve"> </w:t>
      </w:r>
      <w:r w:rsidR="003F63DB" w:rsidRPr="00DE2DE3">
        <w:rPr>
          <w:sz w:val="24"/>
          <w:szCs w:val="24"/>
        </w:rPr>
        <w:t>Состав установки.</w:t>
      </w:r>
    </w:p>
    <w:p w:rsidR="003F63DB" w:rsidRPr="00DE2DE3" w:rsidRDefault="003F63DB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ru-RU"/>
        </w:rPr>
      </w:pPr>
      <w:r w:rsidRPr="00DE2DE3">
        <w:rPr>
          <w:rFonts w:cs="Times New Roman"/>
          <w:sz w:val="24"/>
          <w:szCs w:val="24"/>
          <w:lang w:eastAsia="ru-RU"/>
        </w:rPr>
        <w:t>В состав установки должны входить:</w:t>
      </w:r>
    </w:p>
    <w:p w:rsidR="003F63DB" w:rsidRPr="00DE2DE3" w:rsidRDefault="003F63DB" w:rsidP="00B03FC4">
      <w:pPr>
        <w:pStyle w:val="2"/>
        <w:keepNext w:val="0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Индукционная печь.</w:t>
      </w:r>
    </w:p>
    <w:p w:rsidR="003F63DB" w:rsidRPr="00DE2DE3" w:rsidRDefault="003F63DB" w:rsidP="00B03FC4">
      <w:pPr>
        <w:pStyle w:val="2"/>
        <w:keepNext w:val="0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Вакуумное оборудование.</w:t>
      </w:r>
    </w:p>
    <w:p w:rsidR="003F63DB" w:rsidRPr="00DE2DE3" w:rsidRDefault="003F63DB" w:rsidP="00B03FC4">
      <w:pPr>
        <w:pStyle w:val="a4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  <w:lang w:eastAsia="ru-RU"/>
        </w:rPr>
      </w:pPr>
      <w:r w:rsidRPr="00DE2DE3">
        <w:rPr>
          <w:rFonts w:cs="Times New Roman"/>
          <w:sz w:val="24"/>
          <w:szCs w:val="24"/>
          <w:lang w:eastAsia="ru-RU"/>
        </w:rPr>
        <w:t>Система контроля и управления технологическим процессом.</w:t>
      </w:r>
    </w:p>
    <w:p w:rsidR="003F63DB" w:rsidRPr="00DE2DE3" w:rsidRDefault="00390608" w:rsidP="00B03FC4">
      <w:pPr>
        <w:pStyle w:val="2"/>
        <w:keepNext w:val="0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Контрольно–</w:t>
      </w:r>
      <w:r w:rsidR="003F63DB" w:rsidRPr="00DE2DE3">
        <w:rPr>
          <w:sz w:val="24"/>
          <w:szCs w:val="24"/>
        </w:rPr>
        <w:t>измерительные приборы.</w:t>
      </w:r>
    </w:p>
    <w:p w:rsidR="00F7203A" w:rsidRPr="00DE2DE3" w:rsidRDefault="00F7203A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техническим характеристикам Установки</w:t>
      </w:r>
    </w:p>
    <w:p w:rsidR="003F63DB" w:rsidRPr="00DE2DE3" w:rsidRDefault="003F63DB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Установка должна обеспечивать следующие основные технические характеристики:</w:t>
      </w:r>
    </w:p>
    <w:tbl>
      <w:tblPr>
        <w:tblStyle w:val="a3"/>
        <w:tblW w:w="5000" w:type="pct"/>
        <w:tblBorders>
          <w:lef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7590"/>
        <w:gridCol w:w="1744"/>
      </w:tblGrid>
      <w:tr w:rsidR="003F63DB" w:rsidRPr="00DE2DE3" w:rsidTr="007A1C1C">
        <w:tc>
          <w:tcPr>
            <w:tcW w:w="264" w:type="pct"/>
          </w:tcPr>
          <w:p w:rsidR="003F63DB" w:rsidRPr="00DE2DE3" w:rsidRDefault="003F63DB" w:rsidP="00B03FC4">
            <w:pPr>
              <w:pStyle w:val="a4"/>
              <w:widowControl w:val="0"/>
              <w:numPr>
                <w:ilvl w:val="0"/>
                <w:numId w:val="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0" w:firstLine="709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851" w:type="pct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 xml:space="preserve">рабочая температура в зоне испарения печи, </w:t>
            </w:r>
            <w:proofErr w:type="spellStart"/>
            <w:r w:rsidRPr="00DE2DE3">
              <w:rPr>
                <w:rFonts w:eastAsia="Calibri" w:cs="Times New Roman"/>
                <w:sz w:val="24"/>
                <w:szCs w:val="24"/>
                <w:vertAlign w:val="superscript"/>
              </w:rPr>
              <w:t>о</w:t>
            </w:r>
            <w:r w:rsidRPr="00DE2DE3">
              <w:rPr>
                <w:rFonts w:eastAsia="Calibri" w:cs="Times New Roman"/>
                <w:sz w:val="24"/>
                <w:szCs w:val="24"/>
              </w:rPr>
              <w:t>С</w:t>
            </w:r>
            <w:proofErr w:type="spellEnd"/>
            <w:r w:rsidRPr="00DE2DE3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5" w:type="pct"/>
            <w:vAlign w:val="center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1200 - 1400</w:t>
            </w:r>
          </w:p>
        </w:tc>
      </w:tr>
      <w:tr w:rsidR="003F63DB" w:rsidRPr="00DE2DE3" w:rsidTr="007A1C1C">
        <w:tc>
          <w:tcPr>
            <w:tcW w:w="264" w:type="pct"/>
          </w:tcPr>
          <w:p w:rsidR="003F63DB" w:rsidRPr="00DE2DE3" w:rsidRDefault="003F63DB" w:rsidP="00B03FC4">
            <w:pPr>
              <w:pStyle w:val="a4"/>
              <w:widowControl w:val="0"/>
              <w:numPr>
                <w:ilvl w:val="0"/>
                <w:numId w:val="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0" w:firstLine="709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851" w:type="pct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рабочая температура в зоне конденсации,</w:t>
            </w:r>
            <w:r w:rsidRPr="00DE2DE3">
              <w:rPr>
                <w:rFonts w:eastAsia="Calibri" w:cs="Times New Roman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DE2DE3">
              <w:rPr>
                <w:rFonts w:eastAsia="Calibri" w:cs="Times New Roman"/>
                <w:sz w:val="24"/>
                <w:szCs w:val="24"/>
                <w:vertAlign w:val="superscript"/>
              </w:rPr>
              <w:t>о</w:t>
            </w:r>
            <w:r w:rsidRPr="00DE2DE3">
              <w:rPr>
                <w:rFonts w:eastAsia="Calibri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885" w:type="pct"/>
            <w:vAlign w:val="bottom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400 - 100</w:t>
            </w:r>
          </w:p>
        </w:tc>
      </w:tr>
      <w:tr w:rsidR="003F63DB" w:rsidRPr="00DE2DE3" w:rsidTr="007A1C1C">
        <w:tc>
          <w:tcPr>
            <w:tcW w:w="264" w:type="pct"/>
          </w:tcPr>
          <w:p w:rsidR="003F63DB" w:rsidRPr="00DE2DE3" w:rsidRDefault="003F63DB" w:rsidP="00B03FC4">
            <w:pPr>
              <w:pStyle w:val="a4"/>
              <w:widowControl w:val="0"/>
              <w:numPr>
                <w:ilvl w:val="0"/>
                <w:numId w:val="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0" w:firstLine="709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851" w:type="pct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70"/>
                <w:tab w:val="right" w:pos="9462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 xml:space="preserve">остаточное давление, не выше, </w:t>
            </w:r>
            <w:proofErr w:type="gramStart"/>
            <w:r w:rsidR="00D044D9" w:rsidRPr="00DE2DE3">
              <w:rPr>
                <w:rFonts w:eastAsia="Calibri" w:cs="Times New Roman"/>
                <w:sz w:val="24"/>
                <w:szCs w:val="24"/>
              </w:rPr>
              <w:t>мм</w:t>
            </w:r>
            <w:proofErr w:type="gramEnd"/>
            <w:r w:rsidR="00D044D9" w:rsidRPr="00DE2DE3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D044D9" w:rsidRPr="00DE2DE3">
              <w:rPr>
                <w:rFonts w:eastAsia="Calibri" w:cs="Times New Roman"/>
                <w:sz w:val="24"/>
                <w:szCs w:val="24"/>
              </w:rPr>
              <w:t>рт.ст</w:t>
            </w:r>
            <w:proofErr w:type="spellEnd"/>
            <w:r w:rsidR="00D044D9" w:rsidRPr="00DE2DE3">
              <w:rPr>
                <w:rFonts w:eastAsia="Calibri" w:cs="Times New Roman"/>
                <w:sz w:val="24"/>
                <w:szCs w:val="24"/>
              </w:rPr>
              <w:t>.</w:t>
            </w:r>
            <w:r w:rsidRPr="00DE2DE3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5" w:type="pct"/>
            <w:vAlign w:val="center"/>
          </w:tcPr>
          <w:p w:rsidR="003F63DB" w:rsidRPr="00DE2DE3" w:rsidRDefault="00D044D9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3×10</w:t>
            </w:r>
            <w:r w:rsidRPr="00DE2DE3">
              <w:rPr>
                <w:rFonts w:eastAsia="Calibri" w:cs="Times New Roman"/>
                <w:sz w:val="24"/>
                <w:szCs w:val="24"/>
                <w:vertAlign w:val="superscript"/>
              </w:rPr>
              <w:t>-3</w:t>
            </w:r>
            <w:r w:rsidRPr="00DE2DE3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</w:tc>
      </w:tr>
      <w:tr w:rsidR="003F63DB" w:rsidRPr="00DE2DE3" w:rsidTr="007A1C1C">
        <w:tc>
          <w:tcPr>
            <w:tcW w:w="264" w:type="pct"/>
          </w:tcPr>
          <w:p w:rsidR="003F63DB" w:rsidRPr="00DE2DE3" w:rsidRDefault="003F63DB" w:rsidP="00B03FC4">
            <w:pPr>
              <w:pStyle w:val="a4"/>
              <w:widowControl w:val="0"/>
              <w:numPr>
                <w:ilvl w:val="0"/>
                <w:numId w:val="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0" w:firstLine="709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851" w:type="pct"/>
          </w:tcPr>
          <w:p w:rsidR="003F63DB" w:rsidRPr="00DE2DE3" w:rsidRDefault="00850EC7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70"/>
                <w:tab w:val="right" w:pos="9462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о</w:t>
            </w:r>
            <w:r w:rsidR="003F63DB" w:rsidRPr="00DE2DE3">
              <w:rPr>
                <w:rFonts w:eastAsia="Calibri" w:cs="Times New Roman"/>
                <w:sz w:val="24"/>
                <w:szCs w:val="24"/>
              </w:rPr>
              <w:t>бъём металла в кубовом остатке, дм</w:t>
            </w:r>
            <w:r w:rsidR="003F63DB" w:rsidRPr="00DE2DE3">
              <w:rPr>
                <w:rFonts w:eastAsia="Calibri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85" w:type="pct"/>
            <w:vAlign w:val="center"/>
          </w:tcPr>
          <w:p w:rsidR="003F63DB" w:rsidRPr="00DE2DE3" w:rsidRDefault="003F63DB" w:rsidP="00B03FC4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 w:val="24"/>
                <w:szCs w:val="24"/>
              </w:rPr>
            </w:pPr>
            <w:r w:rsidRPr="00DE2DE3">
              <w:rPr>
                <w:rFonts w:eastAsia="Calibri" w:cs="Times New Roman"/>
                <w:sz w:val="24"/>
                <w:szCs w:val="24"/>
              </w:rPr>
              <w:t>0,250</w:t>
            </w:r>
          </w:p>
        </w:tc>
      </w:tr>
    </w:tbl>
    <w:p w:rsidR="002772B9" w:rsidRPr="00DE2DE3" w:rsidRDefault="002772B9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Характеристика рабочих сред</w:t>
      </w:r>
    </w:p>
    <w:p w:rsidR="00B248F4" w:rsidRPr="00DE2DE3" w:rsidRDefault="002772B9" w:rsidP="00B03FC4">
      <w:pPr>
        <w:pStyle w:val="a4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Металлы, поступающие в Установку, содержат радионуклиды, по степени радиационной </w:t>
      </w:r>
      <w:proofErr w:type="gramStart"/>
      <w:r w:rsidRPr="00DE2DE3">
        <w:rPr>
          <w:rFonts w:eastAsia="Calibri" w:cs="Times New Roman"/>
          <w:sz w:val="24"/>
          <w:szCs w:val="24"/>
        </w:rPr>
        <w:t>опасности</w:t>
      </w:r>
      <w:proofErr w:type="gramEnd"/>
      <w:r w:rsidRPr="00DE2DE3">
        <w:rPr>
          <w:rFonts w:eastAsia="Calibri" w:cs="Times New Roman"/>
          <w:sz w:val="24"/>
          <w:szCs w:val="24"/>
        </w:rPr>
        <w:t xml:space="preserve"> относящиеся согласно НРБ-99/2009 к группе Б.</w:t>
      </w:r>
    </w:p>
    <w:p w:rsidR="00B248F4" w:rsidRPr="00DE2DE3" w:rsidRDefault="00B248F4" w:rsidP="00B03FC4">
      <w:pPr>
        <w:pStyle w:val="a4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Тип соединений при ингаляции согласно НРБ-99/2009 – П.</w:t>
      </w:r>
    </w:p>
    <w:p w:rsidR="002772B9" w:rsidRPr="00DE2DE3" w:rsidRDefault="002772B9" w:rsidP="00B03FC4">
      <w:pPr>
        <w:pStyle w:val="a4"/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Класс работ по ОСПОРБ-99/2010 – I.</w:t>
      </w:r>
    </w:p>
    <w:p w:rsidR="002772B9" w:rsidRPr="00DE2DE3" w:rsidRDefault="002772B9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конструкции Установки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Конструкция Установки должна отвечать требованиям НП</w:t>
      </w:r>
      <w:r w:rsidRPr="00DE2DE3">
        <w:rPr>
          <w:rFonts w:eastAsia="Calibri" w:cs="Times New Roman"/>
          <w:sz w:val="24"/>
          <w:szCs w:val="24"/>
        </w:rPr>
        <w:noBreakHyphen/>
        <w:t>070</w:t>
      </w:r>
      <w:r w:rsidRPr="00DE2DE3">
        <w:rPr>
          <w:rFonts w:eastAsia="Calibri" w:cs="Times New Roman"/>
          <w:sz w:val="24"/>
          <w:szCs w:val="24"/>
        </w:rPr>
        <w:noBreakHyphen/>
        <w:t>06, ОСТ 95 10439-2002.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Вид климатического исполнения Установки по ГОСТ </w:t>
      </w:r>
      <w:r w:rsidRPr="00DE2DE3">
        <w:rPr>
          <w:rFonts w:eastAsia="Calibri" w:cs="Times New Roman"/>
          <w:sz w:val="24"/>
          <w:szCs w:val="24"/>
        </w:rPr>
        <w:br/>
        <w:t>15150-69 — УХЛ</w:t>
      </w:r>
      <w:proofErr w:type="gramStart"/>
      <w:r w:rsidRPr="00DE2DE3">
        <w:rPr>
          <w:rFonts w:eastAsia="Calibri" w:cs="Times New Roman"/>
          <w:sz w:val="24"/>
          <w:szCs w:val="24"/>
        </w:rPr>
        <w:t>4</w:t>
      </w:r>
      <w:proofErr w:type="gramEnd"/>
      <w:r w:rsidRPr="00DE2DE3">
        <w:rPr>
          <w:rFonts w:eastAsia="Calibri" w:cs="Times New Roman"/>
          <w:sz w:val="24"/>
          <w:szCs w:val="24"/>
        </w:rPr>
        <w:t xml:space="preserve">. Тип атмосферы — </w:t>
      </w:r>
      <w:r w:rsidRPr="00DE2DE3">
        <w:rPr>
          <w:rFonts w:eastAsia="Calibri" w:cs="Times New Roman"/>
          <w:sz w:val="24"/>
          <w:szCs w:val="24"/>
          <w:lang w:val="en-US"/>
        </w:rPr>
        <w:t>II</w:t>
      </w:r>
      <w:r w:rsidRPr="00DE2DE3">
        <w:rPr>
          <w:rFonts w:eastAsia="Calibri" w:cs="Times New Roman"/>
          <w:sz w:val="24"/>
          <w:szCs w:val="24"/>
        </w:rPr>
        <w:t>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Установка должна быть выполнена в модульном исполнении. Печь размещается над герметичной камерой, вакуумное оборудование должно быть размещено на общей раме и вынесено за пределы камеры</w:t>
      </w:r>
      <w:r w:rsidR="00370125" w:rsidRPr="00DE2DE3">
        <w:rPr>
          <w:rFonts w:eastAsia="Calibri" w:cs="Times New Roman"/>
          <w:sz w:val="24"/>
          <w:szCs w:val="24"/>
        </w:rPr>
        <w:t>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Запорная арматура должна быть размещена вне камеры и управляться дистанционно.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Конструкция печи должна обеспечивать двухзональное распределение температуры (зона испарения и зона конденсации).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Печная сборка для размещения кубового остатка и конденсированной примеси должна представлять собой собираемую в условиях манипуляторной камеры конструкцию, позволяющую извлекать сконденсированную примесь без дополнительных операций отделения примеси от конструктивных элементов.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Конструкция печи должна быть пригодна для загрузки и разгрузки с использованием манипулятора. Недопустимо использование болтовых соединений для герметизации печи</w:t>
      </w:r>
      <w:r w:rsidR="00256140" w:rsidRPr="00DE2DE3">
        <w:rPr>
          <w:rFonts w:eastAsia="Calibri" w:cs="Times New Roman"/>
          <w:sz w:val="24"/>
          <w:szCs w:val="24"/>
        </w:rPr>
        <w:t>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Герметичность должна обеспечиваться поджатием подъёмного стола </w:t>
      </w:r>
      <w:proofErr w:type="spellStart"/>
      <w:r w:rsidRPr="00DE2DE3">
        <w:rPr>
          <w:rFonts w:eastAsia="Calibri" w:cs="Times New Roman"/>
          <w:sz w:val="24"/>
          <w:szCs w:val="24"/>
        </w:rPr>
        <w:t>пневмо</w:t>
      </w:r>
      <w:proofErr w:type="spellEnd"/>
      <w:r w:rsidRPr="00DE2DE3">
        <w:rPr>
          <w:rFonts w:eastAsia="Calibri" w:cs="Times New Roman"/>
          <w:sz w:val="24"/>
          <w:szCs w:val="24"/>
        </w:rPr>
        <w:t>- или электроприводом.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Конструкция печи должна обеспечивать возможность замены атмосферы (вакуум – инертный газ).</w:t>
      </w:r>
    </w:p>
    <w:p w:rsidR="002772B9" w:rsidRPr="00DE2DE3" w:rsidRDefault="00850EC7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</w:t>
      </w:r>
      <w:r w:rsidR="002772B9" w:rsidRPr="00DE2DE3">
        <w:rPr>
          <w:rFonts w:eastAsia="Calibri" w:cs="Times New Roman"/>
          <w:sz w:val="24"/>
          <w:szCs w:val="24"/>
        </w:rPr>
        <w:t>Охлаждение зоны конденсации (при использовании водяного охлаждения) должно быть вынесено за пределы камеры.</w:t>
      </w:r>
    </w:p>
    <w:p w:rsidR="002772B9" w:rsidRPr="00DE2DE3" w:rsidRDefault="00850EC7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</w:t>
      </w:r>
      <w:r w:rsidR="002772B9" w:rsidRPr="00DE2DE3">
        <w:rPr>
          <w:rFonts w:eastAsia="Calibri" w:cs="Times New Roman"/>
          <w:sz w:val="24"/>
          <w:szCs w:val="24"/>
        </w:rPr>
        <w:t>Установка должна сохранять работоспособность в течение назначенного срока службы.</w:t>
      </w:r>
    </w:p>
    <w:p w:rsidR="002772B9" w:rsidRPr="00DE2DE3" w:rsidRDefault="00850EC7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</w:t>
      </w:r>
      <w:r w:rsidR="002772B9" w:rsidRPr="00DE2DE3">
        <w:rPr>
          <w:rFonts w:eastAsia="Calibri" w:cs="Times New Roman"/>
          <w:sz w:val="24"/>
          <w:szCs w:val="24"/>
        </w:rPr>
        <w:t>Оборудование, входящее в Установку, должно быть доступно для проведения дезактивационных работ.</w:t>
      </w:r>
    </w:p>
    <w:p w:rsidR="002772B9" w:rsidRPr="00DE2DE3" w:rsidRDefault="00850EC7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</w:t>
      </w:r>
      <w:r w:rsidR="002772B9" w:rsidRPr="00DE2DE3">
        <w:rPr>
          <w:rFonts w:eastAsia="Calibri" w:cs="Times New Roman"/>
          <w:sz w:val="24"/>
          <w:szCs w:val="24"/>
        </w:rPr>
        <w:t>Подсоединение электрических кабелей должно быть выполнено в исполнении, позволяющем осуществлять наружную дезактивацию оборудования.</w:t>
      </w:r>
    </w:p>
    <w:p w:rsidR="002772B9" w:rsidRPr="00DE2DE3" w:rsidRDefault="002772B9" w:rsidP="00B03FC4">
      <w:pPr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lastRenderedPageBreak/>
        <w:t>Система управления входит в состав разработки. Шкаф управления (ШУ) и рабочая станция оператора должны располагается за пределами камеры. Система управления должна обеспечивать:</w:t>
      </w:r>
    </w:p>
    <w:p w:rsidR="002772B9" w:rsidRPr="00DE2DE3" w:rsidRDefault="002772B9" w:rsidP="00B03FC4">
      <w:pPr>
        <w:pStyle w:val="a4"/>
        <w:widowControl w:val="0"/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управление запорной арматурой;</w:t>
      </w:r>
    </w:p>
    <w:p w:rsidR="002772B9" w:rsidRPr="00DE2DE3" w:rsidRDefault="002772B9" w:rsidP="00B03FC4">
      <w:pPr>
        <w:pStyle w:val="a4"/>
        <w:widowControl w:val="0"/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автоматический контроль и поддержание параметров технологического процесса;</w:t>
      </w:r>
    </w:p>
    <w:p w:rsidR="002772B9" w:rsidRPr="00DE2DE3" w:rsidRDefault="002772B9" w:rsidP="00B03FC4">
      <w:pPr>
        <w:pStyle w:val="a4"/>
        <w:widowControl w:val="0"/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автоматическую остановку технологического процесса в случае нештатных ситуаций.</w:t>
      </w:r>
    </w:p>
    <w:p w:rsidR="002772B9" w:rsidRPr="00DE2DE3" w:rsidRDefault="002772B9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по контролю технологического процесса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Необходимо обеспечить контроль следующих технологических параметров в Установке:</w:t>
      </w:r>
    </w:p>
    <w:p w:rsidR="002772B9" w:rsidRPr="00DE2DE3" w:rsidRDefault="002772B9" w:rsidP="00B03FC4">
      <w:pPr>
        <w:widowControl w:val="0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температура в зоне испарения;</w:t>
      </w:r>
    </w:p>
    <w:p w:rsidR="002772B9" w:rsidRPr="00DE2DE3" w:rsidRDefault="002772B9" w:rsidP="00B03FC4">
      <w:pPr>
        <w:widowControl w:val="0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температура в зоне конденсации;</w:t>
      </w:r>
    </w:p>
    <w:p w:rsidR="002772B9" w:rsidRPr="00DE2DE3" w:rsidRDefault="002772B9" w:rsidP="00B03FC4">
      <w:pPr>
        <w:widowControl w:val="0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давление в печи Установки;</w:t>
      </w:r>
    </w:p>
    <w:p w:rsidR="002772B9" w:rsidRPr="00DE2DE3" w:rsidRDefault="002772B9" w:rsidP="00B03FC4">
      <w:pPr>
        <w:widowControl w:val="0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расход инертного газа в печь Установки;</w:t>
      </w:r>
    </w:p>
    <w:p w:rsidR="002772B9" w:rsidRPr="00DE2DE3" w:rsidRDefault="002772B9" w:rsidP="00B03FC4">
      <w:pPr>
        <w:widowControl w:val="0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наличие протока охлаждающе жидкости.</w:t>
      </w:r>
    </w:p>
    <w:p w:rsidR="002772B9" w:rsidRPr="00DE2DE3" w:rsidRDefault="002772B9" w:rsidP="00B03FC4">
      <w:pPr>
        <w:pStyle w:val="2"/>
        <w:keepNext w:val="0"/>
        <w:widowControl w:val="0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техническому обслуживанию и ремонту</w:t>
      </w:r>
    </w:p>
    <w:p w:rsidR="002772B9" w:rsidRPr="00DE2DE3" w:rsidRDefault="002772B9" w:rsidP="00B03FC4">
      <w:pPr>
        <w:widowControl w:val="0"/>
        <w:numPr>
          <w:ilvl w:val="2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Конструкция оборудования Установки должна обеспечивать возможность ремонта и замены комплектующих изделий, расходных материалов и изнашиваемых деталей.</w:t>
      </w:r>
    </w:p>
    <w:p w:rsidR="00DE2DE3" w:rsidRDefault="00DE2DE3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E3649" w:rsidRDefault="00A73A7F" w:rsidP="00B03FC4">
      <w:pPr>
        <w:pStyle w:val="1"/>
        <w:keepNext w:val="0"/>
        <w:keepLines w:val="0"/>
        <w:widowControl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EB33E9" w:rsidRPr="00DE2DE3">
        <w:rPr>
          <w:rFonts w:ascii="Times New Roman" w:hAnsi="Times New Roman" w:cs="Times New Roman"/>
          <w:color w:val="auto"/>
          <w:sz w:val="24"/>
          <w:szCs w:val="24"/>
        </w:rPr>
        <w:t>5. ТРЕБОВАНИЯ К ТЕХНИЧЕСКИМ РЕЗУЛЬТАТАМ РАБОТЫ</w:t>
      </w:r>
    </w:p>
    <w:p w:rsidR="00B03FC4" w:rsidRPr="00B03FC4" w:rsidRDefault="00B03FC4" w:rsidP="00B03FC4">
      <w:pPr>
        <w:widowControl w:val="0"/>
        <w:spacing w:after="0" w:line="240" w:lineRule="auto"/>
      </w:pPr>
    </w:p>
    <w:p w:rsidR="00EB33E9" w:rsidRPr="00DE2DE3" w:rsidRDefault="00A73A7F" w:rsidP="00B03FC4">
      <w:pPr>
        <w:pStyle w:val="3"/>
        <w:keepNext w:val="0"/>
        <w:keepLines w:val="0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Подраздел 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5.1 </w:t>
      </w:r>
      <w:r w:rsidR="00EB33E9" w:rsidRPr="00DE2DE3">
        <w:rPr>
          <w:rFonts w:ascii="Times New Roman" w:hAnsi="Times New Roman" w:cs="Times New Roman"/>
          <w:color w:val="auto"/>
          <w:sz w:val="24"/>
          <w:szCs w:val="24"/>
        </w:rPr>
        <w:t>Основные требования к выполнению работ</w:t>
      </w:r>
    </w:p>
    <w:p w:rsidR="00EB33E9" w:rsidRPr="00DE2DE3" w:rsidRDefault="00EB33E9" w:rsidP="00B03FC4">
      <w:pPr>
        <w:pStyle w:val="a4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  <w:lang w:eastAsia="ru-RU"/>
        </w:rPr>
      </w:pPr>
      <w:r w:rsidRPr="00DE2DE3">
        <w:rPr>
          <w:rFonts w:cs="Times New Roman"/>
          <w:sz w:val="24"/>
          <w:szCs w:val="24"/>
          <w:lang w:eastAsia="ru-RU"/>
        </w:rPr>
        <w:t xml:space="preserve">Требования к </w:t>
      </w:r>
      <w:r w:rsidR="00850EC7" w:rsidRPr="00DE2DE3">
        <w:rPr>
          <w:rFonts w:cs="Times New Roman"/>
          <w:sz w:val="24"/>
          <w:szCs w:val="24"/>
          <w:lang w:eastAsia="ru-RU"/>
        </w:rPr>
        <w:t>конструкции</w:t>
      </w:r>
      <w:r w:rsidRPr="00DE2DE3">
        <w:rPr>
          <w:rFonts w:cs="Times New Roman"/>
          <w:sz w:val="24"/>
          <w:szCs w:val="24"/>
          <w:lang w:eastAsia="ru-RU"/>
        </w:rPr>
        <w:t xml:space="preserve"> </w:t>
      </w:r>
      <w:r w:rsidR="00850EC7" w:rsidRPr="00DE2DE3">
        <w:rPr>
          <w:rFonts w:cs="Times New Roman"/>
          <w:sz w:val="24"/>
          <w:szCs w:val="24"/>
          <w:lang w:eastAsia="ru-RU"/>
        </w:rPr>
        <w:t>У</w:t>
      </w:r>
      <w:r w:rsidRPr="00DE2DE3">
        <w:rPr>
          <w:rFonts w:cs="Times New Roman"/>
          <w:sz w:val="24"/>
          <w:szCs w:val="24"/>
          <w:lang w:eastAsia="ru-RU"/>
        </w:rPr>
        <w:t>становк</w:t>
      </w:r>
      <w:r w:rsidR="00CF1004" w:rsidRPr="00DE2DE3">
        <w:rPr>
          <w:rFonts w:cs="Times New Roman"/>
          <w:sz w:val="24"/>
          <w:szCs w:val="24"/>
          <w:lang w:eastAsia="ru-RU"/>
        </w:rPr>
        <w:t>и</w:t>
      </w:r>
    </w:p>
    <w:p w:rsidR="00EB33E9" w:rsidRPr="00DE2DE3" w:rsidRDefault="00EB33E9" w:rsidP="00B03FC4">
      <w:pPr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Конструкция </w:t>
      </w:r>
      <w:r w:rsidR="00850EC7" w:rsidRPr="00DE2DE3">
        <w:rPr>
          <w:rFonts w:cs="Times New Roman"/>
          <w:sz w:val="24"/>
          <w:szCs w:val="24"/>
          <w:lang w:eastAsia="ru-RU"/>
        </w:rPr>
        <w:t>Установки</w:t>
      </w:r>
      <w:r w:rsidR="00850EC7" w:rsidRPr="00DE2DE3">
        <w:rPr>
          <w:rFonts w:eastAsia="Calibri" w:cs="Times New Roman"/>
          <w:sz w:val="24"/>
          <w:szCs w:val="24"/>
        </w:rPr>
        <w:t xml:space="preserve"> </w:t>
      </w:r>
      <w:r w:rsidRPr="00DE2DE3">
        <w:rPr>
          <w:rFonts w:eastAsia="Calibri" w:cs="Times New Roman"/>
          <w:sz w:val="24"/>
          <w:szCs w:val="24"/>
        </w:rPr>
        <w:t>должна отвечать требованиям НП</w:t>
      </w:r>
      <w:r w:rsidRPr="00DE2DE3">
        <w:rPr>
          <w:rFonts w:eastAsia="Calibri" w:cs="Times New Roman"/>
          <w:sz w:val="24"/>
          <w:szCs w:val="24"/>
        </w:rPr>
        <w:noBreakHyphen/>
        <w:t>070</w:t>
      </w:r>
      <w:r w:rsidRPr="00DE2DE3">
        <w:rPr>
          <w:rFonts w:eastAsia="Calibri" w:cs="Times New Roman"/>
          <w:sz w:val="24"/>
          <w:szCs w:val="24"/>
        </w:rPr>
        <w:noBreakHyphen/>
        <w:t>06, ОСТ 95 10439-2002.</w:t>
      </w:r>
    </w:p>
    <w:p w:rsidR="00EB33E9" w:rsidRPr="00DE2DE3" w:rsidRDefault="00EB33E9" w:rsidP="00B03FC4">
      <w:pPr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Вид климатического исполнения </w:t>
      </w:r>
      <w:r w:rsidR="00850EC7" w:rsidRPr="00DE2DE3">
        <w:rPr>
          <w:rFonts w:cs="Times New Roman"/>
          <w:sz w:val="24"/>
          <w:szCs w:val="24"/>
          <w:lang w:eastAsia="ru-RU"/>
        </w:rPr>
        <w:t>Установки</w:t>
      </w:r>
      <w:r w:rsidR="00850EC7" w:rsidRPr="00DE2DE3">
        <w:rPr>
          <w:rFonts w:eastAsia="Calibri" w:cs="Times New Roman"/>
          <w:sz w:val="24"/>
          <w:szCs w:val="24"/>
        </w:rPr>
        <w:t xml:space="preserve"> </w:t>
      </w:r>
      <w:r w:rsidRPr="00DE2DE3">
        <w:rPr>
          <w:rFonts w:eastAsia="Calibri" w:cs="Times New Roman"/>
          <w:sz w:val="24"/>
          <w:szCs w:val="24"/>
        </w:rPr>
        <w:t>по ГОСТ 15150-69 — УХЛ</w:t>
      </w:r>
      <w:proofErr w:type="gramStart"/>
      <w:r w:rsidRPr="00DE2DE3">
        <w:rPr>
          <w:rFonts w:eastAsia="Calibri" w:cs="Times New Roman"/>
          <w:sz w:val="24"/>
          <w:szCs w:val="24"/>
        </w:rPr>
        <w:t>4</w:t>
      </w:r>
      <w:proofErr w:type="gramEnd"/>
      <w:r w:rsidRPr="00DE2DE3">
        <w:rPr>
          <w:rFonts w:eastAsia="Calibri" w:cs="Times New Roman"/>
          <w:sz w:val="24"/>
          <w:szCs w:val="24"/>
        </w:rPr>
        <w:t xml:space="preserve">. Тип атмосферы — </w:t>
      </w:r>
      <w:r w:rsidRPr="00DE2DE3">
        <w:rPr>
          <w:rFonts w:eastAsia="Calibri" w:cs="Times New Roman"/>
          <w:sz w:val="24"/>
          <w:szCs w:val="24"/>
          <w:lang w:val="en-US"/>
        </w:rPr>
        <w:t>II</w:t>
      </w:r>
      <w:r w:rsidRPr="00DE2DE3">
        <w:rPr>
          <w:rFonts w:eastAsia="Calibri" w:cs="Times New Roman"/>
          <w:sz w:val="24"/>
          <w:szCs w:val="24"/>
        </w:rPr>
        <w:t>.</w:t>
      </w:r>
    </w:p>
    <w:p w:rsidR="00E35FC4" w:rsidRPr="00DE2DE3" w:rsidRDefault="00E35FC4" w:rsidP="00B03FC4">
      <w:pPr>
        <w:pStyle w:val="2"/>
        <w:keepNext w:val="0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безопасности</w:t>
      </w:r>
    </w:p>
    <w:p w:rsidR="00E35FC4" w:rsidRPr="00DE2DE3" w:rsidRDefault="00E35FC4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При разработке Установки следует руководствоваться положениями нормативных документов НРБ-99/2009, ОСПОРБ-99/2010, СПОРО</w:t>
      </w:r>
      <w:r w:rsidRPr="00DE2DE3">
        <w:rPr>
          <w:rFonts w:eastAsia="Calibri" w:cs="Times New Roman"/>
          <w:sz w:val="24"/>
          <w:szCs w:val="24"/>
        </w:rPr>
        <w:noBreakHyphen/>
        <w:t>2002.</w:t>
      </w:r>
    </w:p>
    <w:p w:rsidR="00E35FC4" w:rsidRPr="00DE2DE3" w:rsidRDefault="00E35FC4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Оборудование Установки должно обеспечивать безопасное проведение работ по монтажу, эксплуатации и ремонту.</w:t>
      </w:r>
    </w:p>
    <w:p w:rsidR="00E35FC4" w:rsidRPr="00DE2DE3" w:rsidRDefault="00E35FC4" w:rsidP="00B03FC4">
      <w:pPr>
        <w:pStyle w:val="2"/>
        <w:keepNext w:val="0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надежности</w:t>
      </w:r>
    </w:p>
    <w:p w:rsidR="00E35FC4" w:rsidRPr="00DE2DE3" w:rsidRDefault="00E35FC4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Надежность Установки должна быть обоснована расчетами на прочность в соответствии с ГОСТ 14249-89.</w:t>
      </w:r>
    </w:p>
    <w:p w:rsidR="00E35FC4" w:rsidRPr="00DE2DE3" w:rsidRDefault="00E35FC4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Установка должна выполнять свои функции в заданных режимах эксплуатации при надлежащем техническом обслуживании и ремонте в соответствии с технической документацией и обеспечивать в заданных пределах значения установленных эксплуатационных показателей в течение назначенного срока службы.</w:t>
      </w:r>
    </w:p>
    <w:p w:rsidR="00E35FC4" w:rsidRPr="00DE2DE3" w:rsidRDefault="00E35FC4" w:rsidP="00B03FC4">
      <w:pPr>
        <w:pStyle w:val="2"/>
        <w:keepNext w:val="0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маркировке и упаковке</w:t>
      </w:r>
    </w:p>
    <w:p w:rsidR="00E35FC4" w:rsidRPr="00DE2DE3" w:rsidRDefault="00370125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 </w:t>
      </w:r>
      <w:r w:rsidR="00E35FC4" w:rsidRPr="00DE2DE3">
        <w:rPr>
          <w:rFonts w:eastAsia="Calibri" w:cs="Times New Roman"/>
          <w:sz w:val="24"/>
          <w:szCs w:val="24"/>
        </w:rPr>
        <w:t>Маркировка оборудования должна производиться в соответствии с требованиями ОСТ 95 10439-2002.</w:t>
      </w:r>
    </w:p>
    <w:p w:rsidR="00E35FC4" w:rsidRPr="00DE2DE3" w:rsidRDefault="00E35FC4" w:rsidP="00B03FC4">
      <w:pPr>
        <w:pStyle w:val="a4"/>
        <w:widowControl w:val="0"/>
        <w:numPr>
          <w:ilvl w:val="3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Упаковывание должно производиться по технической документации на конкретное оборудование.</w:t>
      </w:r>
    </w:p>
    <w:p w:rsidR="00E35FC4" w:rsidRPr="00DE2DE3" w:rsidRDefault="00E35FC4" w:rsidP="00B03FC4">
      <w:pPr>
        <w:pStyle w:val="2"/>
        <w:keepNext w:val="0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транспортированию и хранению</w:t>
      </w:r>
    </w:p>
    <w:p w:rsidR="00E35FC4" w:rsidRPr="00DE2DE3" w:rsidRDefault="00E35FC4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Оборудование Установки в транспортной упаковке должно допускать транспортирование всеми видами транспорта. При этом должны сохраняться его качество и товарный вид.</w:t>
      </w:r>
    </w:p>
    <w:p w:rsidR="00E35FC4" w:rsidRPr="00DE2DE3" w:rsidRDefault="00E35FC4" w:rsidP="00B03FC4">
      <w:pPr>
        <w:pStyle w:val="2"/>
        <w:keepNext w:val="0"/>
        <w:widowControl w:val="0"/>
        <w:numPr>
          <w:ilvl w:val="2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709"/>
        <w:rPr>
          <w:sz w:val="24"/>
          <w:szCs w:val="24"/>
        </w:rPr>
      </w:pPr>
      <w:r w:rsidRPr="00DE2DE3">
        <w:rPr>
          <w:sz w:val="24"/>
          <w:szCs w:val="24"/>
        </w:rPr>
        <w:t>Требования к утилизации</w:t>
      </w:r>
    </w:p>
    <w:p w:rsidR="00E35FC4" w:rsidRPr="00DE2DE3" w:rsidRDefault="00E35FC4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lastRenderedPageBreak/>
        <w:t xml:space="preserve"> Утилизация оборудования Установки должна производиться в соответствии с требованиями СПОРО-2002.</w:t>
      </w:r>
    </w:p>
    <w:p w:rsidR="00EB33E9" w:rsidRPr="00DE2DE3" w:rsidRDefault="00A73A7F" w:rsidP="00B03FC4">
      <w:pPr>
        <w:pStyle w:val="3"/>
        <w:keepNext w:val="0"/>
        <w:keepLines w:val="0"/>
        <w:widowControl w:val="0"/>
        <w:pBdr>
          <w:left w:val="single" w:sz="4" w:space="4" w:color="auto"/>
          <w:right w:val="single" w:sz="4" w:space="4" w:color="auto"/>
        </w:pBdr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Подраздел 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>5.2 Внедрение результатов работы</w:t>
      </w:r>
    </w:p>
    <w:p w:rsidR="00746561" w:rsidRPr="00DE2DE3" w:rsidRDefault="00746561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Направление применения результатов работы – в проектном производстве.</w:t>
      </w:r>
    </w:p>
    <w:p w:rsidR="0039470C" w:rsidRPr="00DE2DE3" w:rsidRDefault="00A73A7F" w:rsidP="00B03FC4">
      <w:pPr>
        <w:pStyle w:val="3"/>
        <w:keepNext w:val="0"/>
        <w:keepLines w:val="0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before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>Подраздел 5.3</w:t>
      </w:r>
      <w:r w:rsidR="00CF1004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9470C" w:rsidRPr="00DE2DE3">
        <w:rPr>
          <w:rFonts w:ascii="Times New Roman" w:hAnsi="Times New Roman" w:cs="Times New Roman"/>
          <w:color w:val="auto"/>
          <w:sz w:val="24"/>
          <w:szCs w:val="24"/>
        </w:rPr>
        <w:t>Используемая нормативная документация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ГОСТ 12.2.003-91. Система стандартов безопасности труда. Оборудование производственное. Общие требования безопасности.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ГОСТ 12.1.007-76. Система стандартов безопасности труда. Вредные вещества. Классификация и общие требования безопасности.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ГОСТ 12.1.019-2009. Система стандартов безопасности труда. Электробезопасность. Общие требования и номенклатура видов защиты.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ГОСТ 12.1.010-76. Система стандартов безопасности труда. Взрывобезопасность. Общие требования.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ГОСТ 12.1.004-91. Система стандартов безопасности труда. Пожарная безопасность. Общие требования.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ГОСТ </w:t>
      </w:r>
      <w:proofErr w:type="gramStart"/>
      <w:r w:rsidRPr="00DE2DE3">
        <w:rPr>
          <w:rFonts w:eastAsia="Calibri" w:cs="Times New Roman"/>
          <w:sz w:val="24"/>
          <w:szCs w:val="24"/>
        </w:rPr>
        <w:t>Р</w:t>
      </w:r>
      <w:proofErr w:type="gramEnd"/>
      <w:r w:rsidRPr="00DE2DE3">
        <w:rPr>
          <w:rFonts w:eastAsia="Calibri" w:cs="Times New Roman"/>
          <w:sz w:val="24"/>
          <w:szCs w:val="24"/>
        </w:rPr>
        <w:t xml:space="preserve"> 50584-93 "Техника радиационная. Радиационно-экологические требования".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ОСТ 95 39-2002. Оборудование для работы с радиоактивными средами. Сварные соединения. Правила контроля.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ОСТ 95 227-92. Изделия общемашиностроительного применения нестандартизованные. Общие технические требования.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ОСТ 95 10439-2002. Стандарт отрасли. Оборудование для работы с радиоактивными средами. Общие технические требования, приемка. Эксплуатация и ремонт.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ОСТ 95 10440-2002. Оборудование для работы с радиоактивными средами. Типы, конструктивные элементы и размеры сварных соединений.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ОСТ 95 10441-2002. Оборудование для работы с радиоактивными средами. Сварка. Основные положения.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НП-016-05. Общие положения обеспечения безопасности объектов ядерного топливного цикла (ОПБ ОЯТЦ).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НП-063-05 "Правила ядерной безопасности для объектов ядерного топливного цикла</w:t>
      </w:r>
      <w:r w:rsidR="00256140" w:rsidRPr="00DE2DE3">
        <w:rPr>
          <w:rFonts w:eastAsia="Calibri" w:cs="Times New Roman"/>
          <w:sz w:val="24"/>
          <w:szCs w:val="24"/>
        </w:rPr>
        <w:t>".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НП-070-06. Правила устройства и безопасной эксплуатации оборудования и твердых трубопроводов объектов ядерного топливного цикла.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СанПиН 2.6.1.2523-09 (НРБ-99/2009). Нормы радиационной безопасности.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СП 2.6.1.2612-10 (ОСПОРБ-99/2010).Основные санитарные правила обеспечения радиационной безопасности.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</w:tabs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СТП 236-2006. Правила устройства электроустановок. ПУЭ.</w:t>
      </w:r>
    </w:p>
    <w:p w:rsidR="0039470C" w:rsidRPr="00DE2DE3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>ПБЯ 06-03-0</w:t>
      </w:r>
      <w:r w:rsidR="00C27B3D" w:rsidRPr="00DE2DE3">
        <w:rPr>
          <w:rFonts w:eastAsia="Calibri" w:cs="Times New Roman"/>
          <w:sz w:val="24"/>
          <w:szCs w:val="24"/>
        </w:rPr>
        <w:t>7 «Правила ядерной безопасности</w:t>
      </w:r>
      <w:r w:rsidRPr="00DE2DE3">
        <w:rPr>
          <w:rFonts w:eastAsia="Calibri" w:cs="Times New Roman"/>
          <w:sz w:val="24"/>
          <w:szCs w:val="24"/>
        </w:rPr>
        <w:t>»</w:t>
      </w:r>
      <w:r w:rsidR="00460FE9" w:rsidRPr="00DE2DE3">
        <w:rPr>
          <w:rFonts w:eastAsia="Calibri" w:cs="Times New Roman"/>
          <w:sz w:val="24"/>
          <w:szCs w:val="24"/>
        </w:rPr>
        <w:t>.</w:t>
      </w:r>
    </w:p>
    <w:p w:rsidR="005B367D" w:rsidRPr="00B03FC4" w:rsidRDefault="0039470C" w:rsidP="00B03FC4">
      <w:pPr>
        <w:pStyle w:val="a4"/>
        <w:widowControl w:val="0"/>
        <w:numPr>
          <w:ilvl w:val="2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ПБЯ-06-00-96 "Основные отраслевые правила ядерной безопасности при использовании, переработке, хранении и транспортировании </w:t>
      </w:r>
      <w:proofErr w:type="spellStart"/>
      <w:r w:rsidRPr="00DE2DE3">
        <w:rPr>
          <w:rFonts w:eastAsia="Calibri" w:cs="Times New Roman"/>
          <w:sz w:val="24"/>
          <w:szCs w:val="24"/>
        </w:rPr>
        <w:t>ядерноопасных</w:t>
      </w:r>
      <w:proofErr w:type="spellEnd"/>
      <w:r w:rsidRPr="00DE2DE3">
        <w:rPr>
          <w:rFonts w:eastAsia="Calibri" w:cs="Times New Roman"/>
          <w:sz w:val="24"/>
          <w:szCs w:val="24"/>
        </w:rPr>
        <w:t xml:space="preserve"> делящихся материалов".</w:t>
      </w:r>
    </w:p>
    <w:p w:rsidR="00B03FC4" w:rsidRDefault="00B03FC4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46561" w:rsidRDefault="00253C9B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>6. ТРЕБОВАНИЯ И УСЛОВИЯ К РАЗРАБОТКЕ ПРИРОДООХРАННЫХ МЕР И МЕРОПРИЯТИЙ</w:t>
      </w:r>
    </w:p>
    <w:p w:rsidR="00B03FC4" w:rsidRPr="00B03FC4" w:rsidRDefault="00B03FC4" w:rsidP="00B03FC4">
      <w:pPr>
        <w:widowControl w:val="0"/>
        <w:spacing w:after="0" w:line="240" w:lineRule="auto"/>
      </w:pPr>
    </w:p>
    <w:p w:rsidR="00B03FC4" w:rsidRDefault="00746561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Разработка природоохранных мер и мероприятий не требуется.</w:t>
      </w:r>
    </w:p>
    <w:p w:rsidR="00B03FC4" w:rsidRDefault="00B03FC4" w:rsidP="00B03FC4">
      <w:pPr>
        <w:pStyle w:val="1"/>
        <w:keepNext w:val="0"/>
        <w:keepLines w:val="0"/>
        <w:widowControl w:val="0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46561" w:rsidRDefault="00253C9B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>7. ТРЕБОВАН</w:t>
      </w:r>
      <w:r w:rsidR="002F3FBE" w:rsidRPr="00DE2DE3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>Я К КАЧЕСТВУ ВЫПОЛНЕНИЯ РАБОТ</w:t>
      </w:r>
    </w:p>
    <w:p w:rsidR="00B03FC4" w:rsidRPr="00B03FC4" w:rsidRDefault="00B03FC4" w:rsidP="00B03FC4">
      <w:pPr>
        <w:widowControl w:val="0"/>
        <w:spacing w:after="0" w:line="240" w:lineRule="auto"/>
        <w:rPr>
          <w:sz w:val="24"/>
          <w:szCs w:val="24"/>
        </w:rPr>
      </w:pPr>
    </w:p>
    <w:p w:rsidR="0039470C" w:rsidRPr="00DE2DE3" w:rsidRDefault="0039470C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Исполнитель выполняет свою работу в соответствии:</w:t>
      </w:r>
    </w:p>
    <w:p w:rsidR="00B07360" w:rsidRPr="00DE2DE3" w:rsidRDefault="0039470C" w:rsidP="00B03FC4">
      <w:pPr>
        <w:pStyle w:val="a4"/>
        <w:widowControl w:val="0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lastRenderedPageBreak/>
        <w:t>лицензие</w:t>
      </w:r>
      <w:r w:rsidR="00E617E3" w:rsidRPr="00DE2DE3">
        <w:rPr>
          <w:rFonts w:cs="Times New Roman"/>
          <w:sz w:val="24"/>
          <w:szCs w:val="24"/>
        </w:rPr>
        <w:t xml:space="preserve">й на </w:t>
      </w:r>
      <w:r w:rsidR="00D044D9" w:rsidRPr="00DE2DE3">
        <w:rPr>
          <w:rFonts w:cs="Times New Roman"/>
          <w:sz w:val="24"/>
          <w:szCs w:val="24"/>
        </w:rPr>
        <w:t xml:space="preserve">конструирование оборудования для сооружений, комплексов, установок с ядерными материалами, </w:t>
      </w:r>
      <w:r w:rsidRPr="00DE2DE3">
        <w:rPr>
          <w:rFonts w:cs="Times New Roman"/>
          <w:sz w:val="24"/>
          <w:szCs w:val="24"/>
        </w:rPr>
        <w:t>выданной органами Госатомнадзора.</w:t>
      </w:r>
    </w:p>
    <w:p w:rsidR="0039470C" w:rsidRPr="00DE2DE3" w:rsidRDefault="0039470C" w:rsidP="00B03FC4">
      <w:pPr>
        <w:pStyle w:val="a4"/>
        <w:widowControl w:val="0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системой менеджмента качества, подтверждё</w:t>
      </w:r>
      <w:r w:rsidR="00B07360" w:rsidRPr="00DE2DE3">
        <w:rPr>
          <w:rFonts w:cs="Times New Roman"/>
          <w:sz w:val="24"/>
          <w:szCs w:val="24"/>
        </w:rPr>
        <w:t xml:space="preserve">нной сертификатом соответствия </w:t>
      </w:r>
      <w:r w:rsidRPr="00DE2DE3">
        <w:rPr>
          <w:rFonts w:cs="Times New Roman"/>
          <w:sz w:val="24"/>
          <w:szCs w:val="24"/>
        </w:rPr>
        <w:t xml:space="preserve">требованиям ГОСТ </w:t>
      </w:r>
      <w:proofErr w:type="gramStart"/>
      <w:r w:rsidRPr="00DE2DE3">
        <w:rPr>
          <w:rFonts w:cs="Times New Roman"/>
          <w:sz w:val="24"/>
          <w:szCs w:val="24"/>
        </w:rPr>
        <w:t>Р</w:t>
      </w:r>
      <w:proofErr w:type="gramEnd"/>
      <w:r w:rsidRPr="00DE2DE3">
        <w:rPr>
          <w:rFonts w:cs="Times New Roman"/>
          <w:sz w:val="24"/>
          <w:szCs w:val="24"/>
        </w:rPr>
        <w:t xml:space="preserve"> ИСО 9001-2008.</w:t>
      </w:r>
    </w:p>
    <w:p w:rsidR="00746561" w:rsidRPr="00DE2DE3" w:rsidRDefault="00746561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DE2DE3">
        <w:rPr>
          <w:rFonts w:eastAsia="Calibri" w:cs="Times New Roman"/>
          <w:sz w:val="24"/>
          <w:szCs w:val="24"/>
        </w:rPr>
        <w:t xml:space="preserve">Качество разрабатываемой конструкторской документации </w:t>
      </w:r>
      <w:r w:rsidR="00E7224F" w:rsidRPr="00DE2DE3">
        <w:rPr>
          <w:rFonts w:eastAsia="Calibri" w:cs="Times New Roman"/>
          <w:sz w:val="24"/>
          <w:szCs w:val="24"/>
        </w:rPr>
        <w:t xml:space="preserve">и образцов оборудования </w:t>
      </w:r>
      <w:r w:rsidRPr="00DE2DE3">
        <w:rPr>
          <w:rFonts w:eastAsia="Calibri" w:cs="Times New Roman"/>
          <w:sz w:val="24"/>
          <w:szCs w:val="24"/>
        </w:rPr>
        <w:t>должно быть обеспечено программами обеспечения качества предприятия-разработчика, согласованными с заказчиком.</w:t>
      </w:r>
    </w:p>
    <w:p w:rsidR="00B03FC4" w:rsidRDefault="00B03FC4" w:rsidP="00B03FC4">
      <w:pPr>
        <w:pStyle w:val="1"/>
        <w:keepNext w:val="0"/>
        <w:keepLines w:val="0"/>
        <w:widowControl w:val="0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46561" w:rsidRDefault="00253C9B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746561" w:rsidRPr="00DE2DE3">
        <w:rPr>
          <w:rFonts w:ascii="Times New Roman" w:hAnsi="Times New Roman" w:cs="Times New Roman"/>
          <w:color w:val="auto"/>
          <w:sz w:val="24"/>
          <w:szCs w:val="24"/>
        </w:rPr>
        <w:t>8. ТРЕБОВАНИЕ К СРОКУ ВЫПОЛНЕНИЯ РАБОТ</w:t>
      </w:r>
    </w:p>
    <w:p w:rsidR="00B03FC4" w:rsidRPr="00B03FC4" w:rsidRDefault="00B03FC4" w:rsidP="00B03FC4">
      <w:pPr>
        <w:widowControl w:val="0"/>
        <w:spacing w:after="0" w:line="240" w:lineRule="auto"/>
        <w:rPr>
          <w:sz w:val="24"/>
          <w:szCs w:val="24"/>
        </w:rPr>
      </w:pPr>
    </w:p>
    <w:p w:rsidR="0039470C" w:rsidRPr="00DE2DE3" w:rsidRDefault="00F069A1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- </w:t>
      </w:r>
      <w:r w:rsidR="0039470C" w:rsidRPr="00DE2DE3">
        <w:rPr>
          <w:rFonts w:cs="Times New Roman"/>
          <w:sz w:val="24"/>
          <w:szCs w:val="24"/>
        </w:rPr>
        <w:t>начало – с момента подписания.</w:t>
      </w:r>
    </w:p>
    <w:p w:rsidR="0039470C" w:rsidRPr="00DE2DE3" w:rsidRDefault="00F069A1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- </w:t>
      </w:r>
      <w:proofErr w:type="gramStart"/>
      <w:r w:rsidR="0039470C" w:rsidRPr="00DE2DE3">
        <w:rPr>
          <w:rFonts w:cs="Times New Roman"/>
          <w:sz w:val="24"/>
          <w:szCs w:val="24"/>
        </w:rPr>
        <w:t>о</w:t>
      </w:r>
      <w:proofErr w:type="gramEnd"/>
      <w:r w:rsidR="0039470C" w:rsidRPr="00DE2DE3">
        <w:rPr>
          <w:rFonts w:cs="Times New Roman"/>
          <w:sz w:val="24"/>
          <w:szCs w:val="24"/>
        </w:rPr>
        <w:t>кончание – 06.11.2015</w:t>
      </w:r>
      <w:r w:rsidR="00F65408" w:rsidRPr="00DE2DE3">
        <w:rPr>
          <w:rFonts w:cs="Times New Roman"/>
          <w:sz w:val="24"/>
          <w:szCs w:val="24"/>
        </w:rPr>
        <w:t>.</w:t>
      </w:r>
    </w:p>
    <w:p w:rsidR="00B03FC4" w:rsidRDefault="00B03FC4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39470C" w:rsidRDefault="00253C9B" w:rsidP="00B03FC4">
      <w:pPr>
        <w:pStyle w:val="1"/>
        <w:keepNext w:val="0"/>
        <w:keepLines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РАЗДЕЛ </w:t>
      </w:r>
      <w:r w:rsidR="00F65408" w:rsidRPr="00DE2DE3">
        <w:rPr>
          <w:rFonts w:ascii="Times New Roman" w:hAnsi="Times New Roman" w:cs="Times New Roman"/>
          <w:color w:val="auto"/>
          <w:sz w:val="24"/>
          <w:szCs w:val="24"/>
        </w:rPr>
        <w:t>9. ПОРЯДОК ПРИЁМКИ</w:t>
      </w:r>
    </w:p>
    <w:p w:rsidR="00B03FC4" w:rsidRPr="00B03FC4" w:rsidRDefault="00B03FC4" w:rsidP="00B03FC4">
      <w:pPr>
        <w:widowControl w:val="0"/>
        <w:spacing w:after="0" w:line="240" w:lineRule="auto"/>
        <w:rPr>
          <w:sz w:val="24"/>
          <w:szCs w:val="24"/>
        </w:rPr>
      </w:pPr>
    </w:p>
    <w:p w:rsidR="00254953" w:rsidRPr="00DE2DE3" w:rsidRDefault="00253C9B" w:rsidP="00B03FC4">
      <w:pPr>
        <w:pStyle w:val="3"/>
        <w:keepNext w:val="0"/>
        <w:keepLines w:val="0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Подраздел </w:t>
      </w:r>
      <w:r w:rsidR="007A4384" w:rsidRPr="00DE2DE3">
        <w:rPr>
          <w:rFonts w:ascii="Times New Roman" w:hAnsi="Times New Roman" w:cs="Times New Roman"/>
          <w:color w:val="auto"/>
          <w:sz w:val="24"/>
          <w:szCs w:val="24"/>
        </w:rPr>
        <w:t xml:space="preserve">9.1 </w:t>
      </w:r>
      <w:r w:rsidR="00254953" w:rsidRPr="00DE2DE3">
        <w:rPr>
          <w:rFonts w:ascii="Times New Roman" w:hAnsi="Times New Roman" w:cs="Times New Roman"/>
          <w:color w:val="auto"/>
          <w:sz w:val="24"/>
          <w:szCs w:val="24"/>
        </w:rPr>
        <w:t>Требования к документации для приёмки</w:t>
      </w:r>
    </w:p>
    <w:p w:rsidR="00B07360" w:rsidRPr="00DE2DE3" w:rsidRDefault="00B07360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При завершении работы Исполнитель пре</w:t>
      </w:r>
      <w:r w:rsidR="00F069A1" w:rsidRPr="00DE2DE3">
        <w:rPr>
          <w:rFonts w:cs="Times New Roman"/>
          <w:sz w:val="24"/>
          <w:szCs w:val="24"/>
        </w:rPr>
        <w:t>дставляет Заказчику акт сдачи–</w:t>
      </w:r>
      <w:r w:rsidRPr="00DE2DE3">
        <w:rPr>
          <w:rFonts w:cs="Times New Roman"/>
          <w:sz w:val="24"/>
          <w:szCs w:val="24"/>
        </w:rPr>
        <w:t>приёмки выполненной работы</w:t>
      </w:r>
      <w:r w:rsidR="00D044D9" w:rsidRPr="00DE2DE3">
        <w:rPr>
          <w:rFonts w:cs="Times New Roman"/>
          <w:sz w:val="24"/>
          <w:szCs w:val="24"/>
        </w:rPr>
        <w:t>,</w:t>
      </w:r>
      <w:r w:rsidRPr="00DE2DE3">
        <w:rPr>
          <w:rFonts w:cs="Times New Roman"/>
          <w:sz w:val="24"/>
          <w:szCs w:val="24"/>
        </w:rPr>
        <w:t xml:space="preserve"> полный комплект рабочей конструкторской документации в соответ</w:t>
      </w:r>
      <w:r w:rsidR="00D044D9" w:rsidRPr="00DE2DE3">
        <w:rPr>
          <w:rFonts w:cs="Times New Roman"/>
          <w:sz w:val="24"/>
          <w:szCs w:val="24"/>
        </w:rPr>
        <w:t>ствии с ЕСКД, акт изготовления узлов и деталей, аннотационный отчет.</w:t>
      </w:r>
    </w:p>
    <w:p w:rsidR="007A4384" w:rsidRPr="00DE2DE3" w:rsidRDefault="00253C9B" w:rsidP="00B03FC4">
      <w:pPr>
        <w:pStyle w:val="a4"/>
        <w:widowControl w:val="0"/>
        <w:pBdr>
          <w:left w:val="single" w:sz="4" w:space="4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b/>
          <w:sz w:val="24"/>
          <w:szCs w:val="24"/>
        </w:rPr>
      </w:pPr>
      <w:r w:rsidRPr="00DE2DE3">
        <w:rPr>
          <w:rFonts w:cs="Times New Roman"/>
          <w:b/>
          <w:sz w:val="24"/>
          <w:szCs w:val="24"/>
        </w:rPr>
        <w:t xml:space="preserve">Подраздел </w:t>
      </w:r>
      <w:r w:rsidR="007A4384" w:rsidRPr="00DE2DE3">
        <w:rPr>
          <w:rFonts w:cs="Times New Roman"/>
          <w:b/>
          <w:sz w:val="24"/>
          <w:szCs w:val="24"/>
        </w:rPr>
        <w:t>9.2 Порядок рассмотрения и приёмки результатов работы</w:t>
      </w:r>
    </w:p>
    <w:p w:rsidR="00E617E3" w:rsidRPr="00DE2DE3" w:rsidRDefault="00390608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9.2.1 </w:t>
      </w:r>
      <w:r w:rsidR="00E617E3" w:rsidRPr="00DE2DE3">
        <w:rPr>
          <w:rFonts w:cs="Times New Roman"/>
          <w:sz w:val="24"/>
          <w:szCs w:val="24"/>
        </w:rPr>
        <w:t>Правила и порядок контроля и приёмки работ устанавливаются Договором.</w:t>
      </w:r>
    </w:p>
    <w:p w:rsidR="00E617E3" w:rsidRPr="00DE2DE3" w:rsidRDefault="00390608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9.2.2</w:t>
      </w:r>
      <w:proofErr w:type="gramStart"/>
      <w:r w:rsidRPr="00DE2DE3">
        <w:rPr>
          <w:rFonts w:cs="Times New Roman"/>
          <w:sz w:val="24"/>
          <w:szCs w:val="24"/>
        </w:rPr>
        <w:t xml:space="preserve"> </w:t>
      </w:r>
      <w:r w:rsidR="00E617E3" w:rsidRPr="00DE2DE3">
        <w:rPr>
          <w:rFonts w:cs="Times New Roman"/>
          <w:sz w:val="24"/>
          <w:szCs w:val="24"/>
        </w:rPr>
        <w:t>В</w:t>
      </w:r>
      <w:proofErr w:type="gramEnd"/>
      <w:r w:rsidR="00E617E3" w:rsidRPr="00DE2DE3">
        <w:rPr>
          <w:rFonts w:cs="Times New Roman"/>
          <w:sz w:val="24"/>
          <w:szCs w:val="24"/>
        </w:rPr>
        <w:t>се отступления от технического задания должны согласовываться с Заказчиком.</w:t>
      </w:r>
    </w:p>
    <w:p w:rsidR="00E617E3" w:rsidRPr="00DE2DE3" w:rsidRDefault="00390608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9.2.3 </w:t>
      </w:r>
      <w:r w:rsidR="00E617E3" w:rsidRPr="00DE2DE3">
        <w:rPr>
          <w:rFonts w:cs="Times New Roman"/>
          <w:sz w:val="24"/>
          <w:szCs w:val="24"/>
        </w:rPr>
        <w:t>Техническое задание может корректироваться и дополняться по согласованию между Заказчиком и Исполнителем.</w:t>
      </w:r>
    </w:p>
    <w:p w:rsidR="00E617E3" w:rsidRPr="00DE2DE3" w:rsidRDefault="00390608" w:rsidP="00B03F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9.2.4 </w:t>
      </w:r>
      <w:r w:rsidR="00E617E3" w:rsidRPr="00DE2DE3">
        <w:rPr>
          <w:rFonts w:cs="Times New Roman"/>
          <w:sz w:val="24"/>
          <w:szCs w:val="24"/>
        </w:rPr>
        <w:t xml:space="preserve">Конструкторская документация на </w:t>
      </w:r>
      <w:r w:rsidRPr="00DE2DE3">
        <w:rPr>
          <w:rFonts w:cs="Times New Roman"/>
          <w:sz w:val="24"/>
          <w:szCs w:val="24"/>
        </w:rPr>
        <w:t>Установк</w:t>
      </w:r>
      <w:r w:rsidR="00E617E3" w:rsidRPr="00DE2DE3">
        <w:rPr>
          <w:rFonts w:cs="Times New Roman"/>
          <w:sz w:val="24"/>
          <w:szCs w:val="24"/>
        </w:rPr>
        <w:t xml:space="preserve">у должна быть согласована заключением по ядерной безопасности ОЯБ </w:t>
      </w:r>
      <w:r w:rsidR="0034796B" w:rsidRPr="00DE2DE3">
        <w:rPr>
          <w:rFonts w:cs="Times New Roman"/>
          <w:sz w:val="24"/>
          <w:szCs w:val="24"/>
        </w:rPr>
        <w:t>АО</w:t>
      </w:r>
      <w:r w:rsidR="00E617E3" w:rsidRPr="00DE2DE3">
        <w:rPr>
          <w:rFonts w:cs="Times New Roman"/>
          <w:sz w:val="24"/>
          <w:szCs w:val="24"/>
        </w:rPr>
        <w:t xml:space="preserve"> «ГНЦ РФ-ФЭИ».</w:t>
      </w:r>
    </w:p>
    <w:p w:rsidR="00B03FC4" w:rsidRDefault="00B03FC4" w:rsidP="00B03FC4">
      <w:pPr>
        <w:widowControl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7A4384" w:rsidRDefault="00253C9B" w:rsidP="00B03FC4">
      <w:pPr>
        <w:widowControl w:val="0"/>
        <w:spacing w:after="0" w:line="240" w:lineRule="auto"/>
        <w:jc w:val="center"/>
        <w:rPr>
          <w:rFonts w:cs="Times New Roman"/>
          <w:b/>
          <w:caps/>
          <w:sz w:val="24"/>
          <w:szCs w:val="24"/>
        </w:rPr>
      </w:pPr>
      <w:r w:rsidRPr="00B03FC4">
        <w:rPr>
          <w:rFonts w:cs="Times New Roman"/>
          <w:b/>
          <w:sz w:val="24"/>
          <w:szCs w:val="24"/>
        </w:rPr>
        <w:t xml:space="preserve">РАЗДЕЛ </w:t>
      </w:r>
      <w:r w:rsidR="004011B1" w:rsidRPr="00B03FC4">
        <w:rPr>
          <w:rFonts w:cs="Times New Roman"/>
          <w:b/>
          <w:sz w:val="24"/>
          <w:szCs w:val="24"/>
        </w:rPr>
        <w:t xml:space="preserve">10. </w:t>
      </w:r>
      <w:r w:rsidR="004011B1" w:rsidRPr="00B03FC4">
        <w:rPr>
          <w:rFonts w:cs="Times New Roman"/>
          <w:b/>
          <w:caps/>
          <w:sz w:val="24"/>
          <w:szCs w:val="24"/>
        </w:rPr>
        <w:t>Требования</w:t>
      </w:r>
      <w:r w:rsidR="004011B1" w:rsidRPr="00B03FC4">
        <w:rPr>
          <w:rFonts w:cs="Times New Roman"/>
          <w:b/>
          <w:sz w:val="24"/>
          <w:szCs w:val="24"/>
        </w:rPr>
        <w:t xml:space="preserve"> </w:t>
      </w:r>
      <w:r w:rsidR="004011B1" w:rsidRPr="00B03FC4">
        <w:rPr>
          <w:rFonts w:cs="Times New Roman"/>
          <w:b/>
          <w:caps/>
          <w:sz w:val="24"/>
          <w:szCs w:val="24"/>
        </w:rPr>
        <w:t>к отчётности</w:t>
      </w:r>
    </w:p>
    <w:p w:rsidR="00B03FC4" w:rsidRPr="00B03FC4" w:rsidRDefault="00B03FC4" w:rsidP="00B03FC4">
      <w:pPr>
        <w:widowControl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011B1" w:rsidRPr="00DE2DE3" w:rsidRDefault="00253C9B" w:rsidP="00B03FC4">
      <w:pPr>
        <w:pStyle w:val="a4"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b/>
          <w:sz w:val="24"/>
          <w:szCs w:val="24"/>
        </w:rPr>
      </w:pPr>
      <w:r w:rsidRPr="00DE2DE3">
        <w:rPr>
          <w:rFonts w:cs="Times New Roman"/>
          <w:b/>
          <w:sz w:val="24"/>
          <w:szCs w:val="24"/>
        </w:rPr>
        <w:t xml:space="preserve">Подраздел </w:t>
      </w:r>
      <w:r w:rsidR="004011B1" w:rsidRPr="00DE2DE3">
        <w:rPr>
          <w:rFonts w:cs="Times New Roman"/>
          <w:b/>
          <w:sz w:val="24"/>
          <w:szCs w:val="24"/>
        </w:rPr>
        <w:t>10.1 Отчётные материалы</w:t>
      </w:r>
    </w:p>
    <w:p w:rsidR="004011B1" w:rsidRPr="00DE2DE3" w:rsidRDefault="00E97DDE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10.1.1 </w:t>
      </w:r>
      <w:r w:rsidR="00A13C0A" w:rsidRPr="00DE2DE3">
        <w:rPr>
          <w:rFonts w:cs="Times New Roman"/>
          <w:sz w:val="24"/>
          <w:szCs w:val="24"/>
        </w:rPr>
        <w:t xml:space="preserve">Полный комплект </w:t>
      </w:r>
      <w:r w:rsidRPr="00DE2DE3">
        <w:rPr>
          <w:rFonts w:cs="Times New Roman"/>
          <w:sz w:val="24"/>
          <w:szCs w:val="24"/>
        </w:rPr>
        <w:t>КД на опытный образец установки для проведения отгонки примесей</w:t>
      </w:r>
      <w:r w:rsidR="00A13C0A" w:rsidRPr="00DE2DE3">
        <w:rPr>
          <w:rFonts w:cs="Times New Roman"/>
          <w:sz w:val="24"/>
          <w:szCs w:val="24"/>
        </w:rPr>
        <w:t>.</w:t>
      </w:r>
    </w:p>
    <w:p w:rsidR="00E97DDE" w:rsidRPr="00DE2DE3" w:rsidRDefault="00E97DDE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rFonts w:cs="Times New Roman"/>
          <w:sz w:val="24"/>
          <w:szCs w:val="24"/>
        </w:rPr>
        <w:t>10.1.2 Рабочая документация на Установку</w:t>
      </w:r>
      <w:r w:rsidR="00A13C0A" w:rsidRPr="00DE2DE3">
        <w:rPr>
          <w:rFonts w:cs="Times New Roman"/>
          <w:sz w:val="24"/>
          <w:szCs w:val="24"/>
        </w:rPr>
        <w:t>.</w:t>
      </w:r>
    </w:p>
    <w:p w:rsidR="00E97DDE" w:rsidRPr="00DE2DE3" w:rsidRDefault="00E97DDE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sz w:val="24"/>
          <w:szCs w:val="24"/>
        </w:rPr>
      </w:pPr>
      <w:r w:rsidRPr="00DE2DE3">
        <w:rPr>
          <w:rFonts w:cs="Times New Roman"/>
          <w:sz w:val="24"/>
          <w:szCs w:val="24"/>
        </w:rPr>
        <w:t xml:space="preserve">10.1.3 </w:t>
      </w:r>
      <w:r w:rsidR="00A13C0A" w:rsidRPr="00DE2DE3">
        <w:rPr>
          <w:sz w:val="24"/>
          <w:szCs w:val="24"/>
        </w:rPr>
        <w:t>Акт сдачи–</w:t>
      </w:r>
      <w:r w:rsidR="00500A60" w:rsidRPr="00DE2DE3">
        <w:rPr>
          <w:sz w:val="24"/>
          <w:szCs w:val="24"/>
        </w:rPr>
        <w:t>приёмки изготовленного оборудования</w:t>
      </w:r>
      <w:r w:rsidR="00A13C0A" w:rsidRPr="00DE2DE3">
        <w:rPr>
          <w:sz w:val="24"/>
          <w:szCs w:val="24"/>
        </w:rPr>
        <w:t>.</w:t>
      </w:r>
    </w:p>
    <w:p w:rsidR="00A13C0A" w:rsidRPr="00DE2DE3" w:rsidRDefault="00A13C0A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DE2DE3">
        <w:rPr>
          <w:sz w:val="24"/>
          <w:szCs w:val="24"/>
        </w:rPr>
        <w:t>10.1.4 Узлы и детали опытного образца Установки.</w:t>
      </w:r>
    </w:p>
    <w:p w:rsidR="004011B1" w:rsidRPr="00DE2DE3" w:rsidRDefault="00253C9B" w:rsidP="00B03FC4">
      <w:pPr>
        <w:pStyle w:val="a4"/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cs="Times New Roman"/>
          <w:b/>
          <w:sz w:val="24"/>
          <w:szCs w:val="24"/>
        </w:rPr>
      </w:pPr>
      <w:r w:rsidRPr="00DE2DE3">
        <w:rPr>
          <w:rFonts w:cs="Times New Roman"/>
          <w:b/>
          <w:sz w:val="24"/>
          <w:szCs w:val="24"/>
        </w:rPr>
        <w:t xml:space="preserve">Подраздел </w:t>
      </w:r>
      <w:r w:rsidR="004011B1" w:rsidRPr="00DE2DE3">
        <w:rPr>
          <w:rFonts w:cs="Times New Roman"/>
          <w:b/>
          <w:sz w:val="24"/>
          <w:szCs w:val="24"/>
        </w:rPr>
        <w:t>10.2 Формат отчётной документации</w:t>
      </w:r>
    </w:p>
    <w:p w:rsidR="00D044D9" w:rsidRPr="00DE2DE3" w:rsidRDefault="00D044D9" w:rsidP="00B03FC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</w:p>
    <w:p w:rsidR="004011B1" w:rsidRPr="00DE2DE3" w:rsidRDefault="00273FBC" w:rsidP="00B03FC4">
      <w:pPr>
        <w:pStyle w:val="a4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426"/>
        <w:jc w:val="both"/>
        <w:rPr>
          <w:rFonts w:cs="Times New Roman"/>
          <w:sz w:val="24"/>
          <w:szCs w:val="24"/>
        </w:rPr>
      </w:pPr>
      <w:r w:rsidRPr="00DE2DE3">
        <w:rPr>
          <w:sz w:val="24"/>
          <w:szCs w:val="24"/>
        </w:rPr>
        <w:t xml:space="preserve">Акт сдачи-приемки выполненных работ – в 3-х экземплярах. </w:t>
      </w:r>
      <w:r w:rsidR="00D044D9" w:rsidRPr="00DE2DE3">
        <w:rPr>
          <w:sz w:val="24"/>
          <w:szCs w:val="24"/>
        </w:rPr>
        <w:t xml:space="preserve">Комплект </w:t>
      </w:r>
      <w:r w:rsidRPr="00DE2DE3">
        <w:rPr>
          <w:sz w:val="24"/>
          <w:szCs w:val="24"/>
        </w:rPr>
        <w:t xml:space="preserve">отчетной </w:t>
      </w:r>
      <w:r w:rsidR="00D044D9" w:rsidRPr="00DE2DE3">
        <w:rPr>
          <w:sz w:val="24"/>
          <w:szCs w:val="24"/>
        </w:rPr>
        <w:t xml:space="preserve">документации передаётся Заказчику на </w:t>
      </w:r>
      <w:proofErr w:type="gramStart"/>
      <w:r w:rsidR="00D044D9" w:rsidRPr="00DE2DE3">
        <w:rPr>
          <w:sz w:val="24"/>
          <w:szCs w:val="24"/>
        </w:rPr>
        <w:t>бумажном</w:t>
      </w:r>
      <w:proofErr w:type="gramEnd"/>
      <w:r w:rsidR="00D044D9" w:rsidRPr="00DE2DE3">
        <w:rPr>
          <w:sz w:val="24"/>
          <w:szCs w:val="24"/>
        </w:rPr>
        <w:t xml:space="preserve"> (2 экземпляра) и электронных носителях. Электронная версия отчетной документации представляется в формате </w:t>
      </w:r>
      <w:r w:rsidR="00D044D9" w:rsidRPr="00DE2DE3">
        <w:rPr>
          <w:sz w:val="24"/>
          <w:szCs w:val="24"/>
          <w:lang w:val="en-US"/>
        </w:rPr>
        <w:t>PDF</w:t>
      </w:r>
      <w:r w:rsidR="00D044D9" w:rsidRPr="00DE2DE3">
        <w:rPr>
          <w:sz w:val="24"/>
          <w:szCs w:val="24"/>
        </w:rPr>
        <w:t xml:space="preserve"> на </w:t>
      </w:r>
      <w:r w:rsidR="00D044D9" w:rsidRPr="00DE2DE3">
        <w:rPr>
          <w:sz w:val="24"/>
          <w:szCs w:val="24"/>
          <w:lang w:val="en-US"/>
        </w:rPr>
        <w:t>CD</w:t>
      </w:r>
      <w:r w:rsidR="00D044D9" w:rsidRPr="00DE2DE3">
        <w:rPr>
          <w:sz w:val="24"/>
          <w:szCs w:val="24"/>
        </w:rPr>
        <w:t>-диске. Электронная версия отчетной документации должна быть идентична печатной версии отчетной документации</w:t>
      </w:r>
      <w:r w:rsidRPr="00DE2DE3">
        <w:rPr>
          <w:sz w:val="24"/>
          <w:szCs w:val="24"/>
        </w:rPr>
        <w:t xml:space="preserve">. </w:t>
      </w:r>
    </w:p>
    <w:p w:rsidR="00B03FC4" w:rsidRDefault="00B03FC4" w:rsidP="00B03FC4">
      <w:pPr>
        <w:widowControl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4011B1" w:rsidRDefault="00B03FC4" w:rsidP="00B03FC4">
      <w:pPr>
        <w:widowControl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РАЗДЕЛ </w:t>
      </w:r>
      <w:r w:rsidR="004011B1" w:rsidRPr="00B03FC4">
        <w:rPr>
          <w:rFonts w:cs="Times New Roman"/>
          <w:b/>
          <w:sz w:val="24"/>
          <w:szCs w:val="24"/>
        </w:rPr>
        <w:t>11. ПЕРЕЧЕНЬ ПРИНЯТЫХ СОКРАЩЕНИЙ</w:t>
      </w:r>
    </w:p>
    <w:p w:rsidR="00B03FC4" w:rsidRPr="00B03FC4" w:rsidRDefault="00B03FC4" w:rsidP="00B03FC4">
      <w:pPr>
        <w:widowControl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8"/>
        <w:gridCol w:w="2542"/>
        <w:gridCol w:w="5924"/>
      </w:tblGrid>
      <w:tr w:rsidR="00256140" w:rsidRPr="00DE2DE3" w:rsidTr="00253C9B">
        <w:tc>
          <w:tcPr>
            <w:tcW w:w="704" w:type="pct"/>
          </w:tcPr>
          <w:p w:rsidR="00256140" w:rsidRPr="00DE2DE3" w:rsidRDefault="00256140" w:rsidP="00B03FC4">
            <w:pPr>
              <w:pStyle w:val="a4"/>
              <w:widowControl w:val="0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 xml:space="preserve">№ </w:t>
            </w:r>
            <w:proofErr w:type="gramStart"/>
            <w:r w:rsidRPr="00DE2DE3">
              <w:rPr>
                <w:rFonts w:cs="Times New Roman"/>
                <w:sz w:val="24"/>
                <w:szCs w:val="24"/>
              </w:rPr>
              <w:t>п</w:t>
            </w:r>
            <w:proofErr w:type="gramEnd"/>
            <w:r w:rsidRPr="00DE2DE3">
              <w:rPr>
                <w:rFonts w:cs="Times New Roman"/>
                <w:sz w:val="24"/>
                <w:szCs w:val="24"/>
              </w:rPr>
              <w:t>/п</w:t>
            </w:r>
          </w:p>
        </w:tc>
        <w:tc>
          <w:tcPr>
            <w:tcW w:w="1290" w:type="pct"/>
          </w:tcPr>
          <w:p w:rsidR="00256140" w:rsidRPr="00DE2DE3" w:rsidRDefault="002F3FBE" w:rsidP="00B03FC4">
            <w:pPr>
              <w:pStyle w:val="a4"/>
              <w:widowControl w:val="0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С</w:t>
            </w:r>
            <w:r w:rsidR="00256140" w:rsidRPr="00DE2DE3">
              <w:rPr>
                <w:rFonts w:cs="Times New Roman"/>
                <w:sz w:val="24"/>
                <w:szCs w:val="24"/>
              </w:rPr>
              <w:t>окращение</w:t>
            </w:r>
          </w:p>
        </w:tc>
        <w:tc>
          <w:tcPr>
            <w:tcW w:w="3006" w:type="pct"/>
          </w:tcPr>
          <w:p w:rsidR="00256140" w:rsidRPr="00DE2DE3" w:rsidRDefault="002F3FBE" w:rsidP="00B03FC4">
            <w:pPr>
              <w:pStyle w:val="a4"/>
              <w:widowControl w:val="0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Р</w:t>
            </w:r>
            <w:r w:rsidR="00256140" w:rsidRPr="00DE2DE3">
              <w:rPr>
                <w:rFonts w:cs="Times New Roman"/>
                <w:sz w:val="24"/>
                <w:szCs w:val="24"/>
              </w:rPr>
              <w:t>асшифровка сокращения</w:t>
            </w:r>
          </w:p>
        </w:tc>
      </w:tr>
      <w:tr w:rsidR="00256140" w:rsidRPr="00DE2DE3" w:rsidTr="00253C9B">
        <w:tc>
          <w:tcPr>
            <w:tcW w:w="704" w:type="pct"/>
          </w:tcPr>
          <w:p w:rsidR="00256140" w:rsidRPr="00DE2DE3" w:rsidRDefault="00256140" w:rsidP="00B03FC4">
            <w:pPr>
              <w:widowControl w:val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290" w:type="pct"/>
          </w:tcPr>
          <w:p w:rsidR="00256140" w:rsidRPr="00DE2DE3" w:rsidRDefault="00256140" w:rsidP="00B03FC4">
            <w:pPr>
              <w:widowControl w:val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КД</w:t>
            </w:r>
          </w:p>
        </w:tc>
        <w:tc>
          <w:tcPr>
            <w:tcW w:w="3006" w:type="pct"/>
          </w:tcPr>
          <w:p w:rsidR="00256140" w:rsidRPr="00DE2DE3" w:rsidRDefault="00256140" w:rsidP="00B03FC4">
            <w:pPr>
              <w:pStyle w:val="a4"/>
              <w:widowControl w:val="0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конструкторская документация</w:t>
            </w:r>
          </w:p>
        </w:tc>
      </w:tr>
      <w:tr w:rsidR="00256140" w:rsidRPr="00DE2DE3" w:rsidTr="00253C9B">
        <w:tc>
          <w:tcPr>
            <w:tcW w:w="704" w:type="pct"/>
          </w:tcPr>
          <w:p w:rsidR="00256140" w:rsidRPr="00DE2DE3" w:rsidRDefault="00256140" w:rsidP="00B03FC4">
            <w:pPr>
              <w:widowControl w:val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90" w:type="pct"/>
          </w:tcPr>
          <w:p w:rsidR="00256140" w:rsidRPr="00DE2DE3" w:rsidRDefault="00256140" w:rsidP="00B03FC4">
            <w:pPr>
              <w:widowControl w:val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ШУ</w:t>
            </w:r>
          </w:p>
        </w:tc>
        <w:tc>
          <w:tcPr>
            <w:tcW w:w="3006" w:type="pct"/>
          </w:tcPr>
          <w:p w:rsidR="00256140" w:rsidRPr="00DE2DE3" w:rsidRDefault="00256140" w:rsidP="00B03FC4">
            <w:pPr>
              <w:widowControl w:val="0"/>
              <w:jc w:val="both"/>
              <w:rPr>
                <w:rFonts w:cs="Times New Roman"/>
                <w:sz w:val="24"/>
                <w:szCs w:val="24"/>
              </w:rPr>
            </w:pPr>
            <w:r w:rsidRPr="00DE2DE3">
              <w:rPr>
                <w:rFonts w:cs="Times New Roman"/>
                <w:sz w:val="24"/>
                <w:szCs w:val="24"/>
              </w:rPr>
              <w:t>шкаф управления</w:t>
            </w:r>
          </w:p>
        </w:tc>
      </w:tr>
    </w:tbl>
    <w:p w:rsidR="00B03FC4" w:rsidRDefault="00B03FC4" w:rsidP="00B03FC4">
      <w:pPr>
        <w:widowControl w:val="0"/>
        <w:tabs>
          <w:tab w:val="left" w:pos="2318"/>
          <w:tab w:val="center" w:pos="4677"/>
        </w:tabs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A36A6D" w:rsidRDefault="00A36A6D" w:rsidP="00B03FC4">
      <w:pPr>
        <w:widowControl w:val="0"/>
        <w:tabs>
          <w:tab w:val="left" w:pos="2318"/>
          <w:tab w:val="center" w:pos="4677"/>
        </w:tabs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DE2DE3">
        <w:rPr>
          <w:b/>
          <w:color w:val="000000"/>
          <w:sz w:val="24"/>
          <w:szCs w:val="24"/>
        </w:rPr>
        <w:lastRenderedPageBreak/>
        <w:t>РАЗДЕ</w:t>
      </w:r>
      <w:bookmarkStart w:id="0" w:name="_GoBack"/>
      <w:bookmarkEnd w:id="0"/>
      <w:r w:rsidRPr="00DE2DE3">
        <w:rPr>
          <w:b/>
          <w:color w:val="000000"/>
          <w:sz w:val="24"/>
          <w:szCs w:val="24"/>
        </w:rPr>
        <w:t>Л 12. РЕЖИМНОЕ ОБЕСПЕЧЕНИЕ</w:t>
      </w:r>
    </w:p>
    <w:p w:rsidR="00B03FC4" w:rsidRPr="00DE2DE3" w:rsidRDefault="00B03FC4" w:rsidP="00B03FC4">
      <w:pPr>
        <w:widowControl w:val="0"/>
        <w:tabs>
          <w:tab w:val="left" w:pos="2318"/>
          <w:tab w:val="center" w:pos="4677"/>
        </w:tabs>
        <w:spacing w:after="0" w:line="240" w:lineRule="auto"/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36A6D" w:rsidRPr="00DE2DE3" w:rsidTr="00F8293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A6D" w:rsidRPr="00DE2DE3" w:rsidRDefault="00A36A6D" w:rsidP="00B03FC4">
            <w:pPr>
              <w:widowControl w:val="0"/>
              <w:tabs>
                <w:tab w:val="num" w:pos="1404"/>
              </w:tabs>
              <w:spacing w:after="0" w:line="240" w:lineRule="auto"/>
              <w:ind w:firstLine="426"/>
              <w:rPr>
                <w:rFonts w:eastAsia="Times New Roman"/>
                <w:color w:val="000000"/>
                <w:sz w:val="24"/>
                <w:szCs w:val="24"/>
              </w:rPr>
            </w:pPr>
            <w:r w:rsidRPr="00DE2DE3">
              <w:rPr>
                <w:sz w:val="24"/>
                <w:szCs w:val="24"/>
              </w:rPr>
              <w:t xml:space="preserve">В данной </w:t>
            </w:r>
            <w:proofErr w:type="gramStart"/>
            <w:r w:rsidRPr="00DE2DE3">
              <w:rPr>
                <w:sz w:val="24"/>
                <w:szCs w:val="24"/>
              </w:rPr>
              <w:t>ОКР</w:t>
            </w:r>
            <w:proofErr w:type="gramEnd"/>
            <w:r w:rsidRPr="00DE2DE3">
              <w:rPr>
                <w:sz w:val="24"/>
                <w:szCs w:val="24"/>
              </w:rPr>
              <w:t xml:space="preserve"> использование и получение сведений, составляющих государственную тайну, не предусматривается.</w:t>
            </w:r>
          </w:p>
        </w:tc>
      </w:tr>
    </w:tbl>
    <w:p w:rsidR="00A36A6D" w:rsidRPr="00DE2DE3" w:rsidRDefault="00A36A6D" w:rsidP="00B03FC4">
      <w:pPr>
        <w:widowControl w:val="0"/>
        <w:spacing w:after="0" w:line="240" w:lineRule="auto"/>
        <w:jc w:val="both"/>
        <w:rPr>
          <w:sz w:val="24"/>
          <w:szCs w:val="24"/>
        </w:rPr>
      </w:pPr>
    </w:p>
    <w:sectPr w:rsidR="00A36A6D" w:rsidRPr="00DE2DE3" w:rsidSect="00DE2DE3"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3C" w:rsidRDefault="006D0D3C" w:rsidP="00F057E7">
      <w:pPr>
        <w:spacing w:after="0" w:line="240" w:lineRule="auto"/>
      </w:pPr>
      <w:r>
        <w:separator/>
      </w:r>
    </w:p>
  </w:endnote>
  <w:endnote w:type="continuationSeparator" w:id="0">
    <w:p w:rsidR="006D0D3C" w:rsidRDefault="006D0D3C" w:rsidP="00F0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94219"/>
      <w:docPartObj>
        <w:docPartGallery w:val="Page Numbers (Bottom of Page)"/>
        <w:docPartUnique/>
      </w:docPartObj>
    </w:sdtPr>
    <w:sdtEndPr/>
    <w:sdtContent>
      <w:p w:rsidR="00775127" w:rsidRDefault="000F40ED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3F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5127" w:rsidRDefault="0077512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3C" w:rsidRDefault="006D0D3C" w:rsidP="00F057E7">
      <w:pPr>
        <w:spacing w:after="0" w:line="240" w:lineRule="auto"/>
      </w:pPr>
      <w:r>
        <w:separator/>
      </w:r>
    </w:p>
  </w:footnote>
  <w:footnote w:type="continuationSeparator" w:id="0">
    <w:p w:rsidR="006D0D3C" w:rsidRDefault="006D0D3C" w:rsidP="00F05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0DE"/>
    <w:multiLevelType w:val="multilevel"/>
    <w:tmpl w:val="530C77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114179"/>
    <w:multiLevelType w:val="hybridMultilevel"/>
    <w:tmpl w:val="6400E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10729"/>
    <w:multiLevelType w:val="hybridMultilevel"/>
    <w:tmpl w:val="876A828E"/>
    <w:lvl w:ilvl="0" w:tplc="C074A9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CE0332"/>
    <w:multiLevelType w:val="hybridMultilevel"/>
    <w:tmpl w:val="A0CAF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03D2E"/>
    <w:multiLevelType w:val="hybridMultilevel"/>
    <w:tmpl w:val="83D643F2"/>
    <w:lvl w:ilvl="0" w:tplc="14266FC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166B"/>
    <w:multiLevelType w:val="multilevel"/>
    <w:tmpl w:val="B106A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/>
        <w:caps w:val="0"/>
        <w:strike w:val="0"/>
        <w:dstrike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7370FB"/>
    <w:multiLevelType w:val="hybridMultilevel"/>
    <w:tmpl w:val="4A96E8E6"/>
    <w:lvl w:ilvl="0" w:tplc="14266FC8">
      <w:start w:val="1"/>
      <w:numFmt w:val="bullet"/>
      <w:lvlText w:val="–"/>
      <w:lvlJc w:val="left"/>
      <w:pPr>
        <w:ind w:left="150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7">
    <w:nsid w:val="137E081E"/>
    <w:multiLevelType w:val="hybridMultilevel"/>
    <w:tmpl w:val="2F7AD73A"/>
    <w:lvl w:ilvl="0" w:tplc="14266FC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31718E"/>
    <w:multiLevelType w:val="hybridMultilevel"/>
    <w:tmpl w:val="56DA60C4"/>
    <w:lvl w:ilvl="0" w:tplc="E63ADA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10F7A63"/>
    <w:multiLevelType w:val="multilevel"/>
    <w:tmpl w:val="DF2C4D3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2AFE0BFE"/>
    <w:multiLevelType w:val="multilevel"/>
    <w:tmpl w:val="A220250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301E2D1D"/>
    <w:multiLevelType w:val="multilevel"/>
    <w:tmpl w:val="F5402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6D6749F"/>
    <w:multiLevelType w:val="hybridMultilevel"/>
    <w:tmpl w:val="E47A9BC0"/>
    <w:lvl w:ilvl="0" w:tplc="772E96DC">
      <w:start w:val="1"/>
      <w:numFmt w:val="bullet"/>
      <w:suff w:val="space"/>
      <w:lvlText w:val="–"/>
      <w:lvlJc w:val="left"/>
      <w:pPr>
        <w:ind w:left="15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39E25B79"/>
    <w:multiLevelType w:val="multilevel"/>
    <w:tmpl w:val="F84AC0FE"/>
    <w:lvl w:ilvl="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0A79CB"/>
    <w:multiLevelType w:val="hybridMultilevel"/>
    <w:tmpl w:val="42ECEBBE"/>
    <w:lvl w:ilvl="0" w:tplc="14266FC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E2431D"/>
    <w:multiLevelType w:val="multilevel"/>
    <w:tmpl w:val="DD98C7C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6">
    <w:nsid w:val="47C62DD6"/>
    <w:multiLevelType w:val="multilevel"/>
    <w:tmpl w:val="468AAF5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50CA200B"/>
    <w:multiLevelType w:val="multilevel"/>
    <w:tmpl w:val="1B98FF9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52E31E8B"/>
    <w:multiLevelType w:val="multilevel"/>
    <w:tmpl w:val="C62AE1D8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65E37DEC"/>
    <w:multiLevelType w:val="hybridMultilevel"/>
    <w:tmpl w:val="6FE42126"/>
    <w:lvl w:ilvl="0" w:tplc="14BCAFC8">
      <w:start w:val="1"/>
      <w:numFmt w:val="decimal"/>
      <w:pStyle w:val="2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1053A0"/>
    <w:multiLevelType w:val="multilevel"/>
    <w:tmpl w:val="B76060A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21">
    <w:nsid w:val="6C350770"/>
    <w:multiLevelType w:val="multilevel"/>
    <w:tmpl w:val="411090A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6F265925"/>
    <w:multiLevelType w:val="multilevel"/>
    <w:tmpl w:val="DD3A86B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3">
    <w:nsid w:val="6F532353"/>
    <w:multiLevelType w:val="multilevel"/>
    <w:tmpl w:val="DD3A86B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4">
    <w:nsid w:val="7DDE0F06"/>
    <w:multiLevelType w:val="hybridMultilevel"/>
    <w:tmpl w:val="FCF846FA"/>
    <w:lvl w:ilvl="0" w:tplc="3662D2FC">
      <w:start w:val="1"/>
      <w:numFmt w:val="bullet"/>
      <w:lvlText w:val=""/>
      <w:lvlJc w:val="left"/>
      <w:pPr>
        <w:tabs>
          <w:tab w:val="num" w:pos="2526"/>
        </w:tabs>
        <w:ind w:left="2810" w:hanging="113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4"/>
        </w:tabs>
        <w:ind w:left="21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abstractNum w:abstractNumId="25">
    <w:nsid w:val="7E5A0F53"/>
    <w:multiLevelType w:val="hybridMultilevel"/>
    <w:tmpl w:val="082CD40C"/>
    <w:lvl w:ilvl="0" w:tplc="14266FC8">
      <w:start w:val="1"/>
      <w:numFmt w:val="bullet"/>
      <w:lvlText w:val="–"/>
      <w:lvlJc w:val="left"/>
      <w:pPr>
        <w:ind w:left="15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2"/>
  </w:num>
  <w:num w:numId="5">
    <w:abstractNumId w:val="25"/>
  </w:num>
  <w:num w:numId="6">
    <w:abstractNumId w:val="5"/>
  </w:num>
  <w:num w:numId="7">
    <w:abstractNumId w:val="24"/>
  </w:num>
  <w:num w:numId="8">
    <w:abstractNumId w:val="8"/>
  </w:num>
  <w:num w:numId="9">
    <w:abstractNumId w:val="4"/>
  </w:num>
  <w:num w:numId="10">
    <w:abstractNumId w:val="7"/>
  </w:num>
  <w:num w:numId="11">
    <w:abstractNumId w:val="20"/>
  </w:num>
  <w:num w:numId="12">
    <w:abstractNumId w:val="11"/>
  </w:num>
  <w:num w:numId="13">
    <w:abstractNumId w:val="10"/>
  </w:num>
  <w:num w:numId="14">
    <w:abstractNumId w:val="9"/>
  </w:num>
  <w:num w:numId="15">
    <w:abstractNumId w:val="16"/>
  </w:num>
  <w:num w:numId="16">
    <w:abstractNumId w:val="14"/>
  </w:num>
  <w:num w:numId="17">
    <w:abstractNumId w:val="23"/>
  </w:num>
  <w:num w:numId="18">
    <w:abstractNumId w:val="23"/>
    <w:lvlOverride w:ilvl="0">
      <w:lvl w:ilvl="0">
        <w:start w:val="5"/>
        <w:numFmt w:val="decimal"/>
        <w:lvlText w:val="%1"/>
        <w:lvlJc w:val="left"/>
        <w:pPr>
          <w:ind w:left="375" w:hanging="375"/>
        </w:pPr>
        <w:rPr>
          <w:rFonts w:hint="default"/>
        </w:rPr>
      </w:lvl>
    </w:lvlOverride>
    <w:lvlOverride w:ilvl="1">
      <w:lvl w:ilvl="1">
        <w:start w:val="3"/>
        <w:numFmt w:val="decimal"/>
        <w:lvlText w:val="%1.%2"/>
        <w:lvlJc w:val="left"/>
        <w:pPr>
          <w:ind w:left="801" w:hanging="375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1572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358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784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57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96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782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568" w:hanging="2160"/>
        </w:pPr>
        <w:rPr>
          <w:rFonts w:hint="default"/>
        </w:rPr>
      </w:lvl>
    </w:lvlOverride>
  </w:num>
  <w:num w:numId="19">
    <w:abstractNumId w:val="3"/>
  </w:num>
  <w:num w:numId="20">
    <w:abstractNumId w:val="22"/>
  </w:num>
  <w:num w:numId="21">
    <w:abstractNumId w:val="18"/>
  </w:num>
  <w:num w:numId="22">
    <w:abstractNumId w:val="19"/>
  </w:num>
  <w:num w:numId="23">
    <w:abstractNumId w:val="15"/>
  </w:num>
  <w:num w:numId="24">
    <w:abstractNumId w:val="17"/>
  </w:num>
  <w:num w:numId="25">
    <w:abstractNumId w:val="21"/>
  </w:num>
  <w:num w:numId="26">
    <w:abstractNumId w:val="1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A03"/>
    <w:rsid w:val="00026732"/>
    <w:rsid w:val="00044C6F"/>
    <w:rsid w:val="00062238"/>
    <w:rsid w:val="00076CDB"/>
    <w:rsid w:val="00086DF0"/>
    <w:rsid w:val="00087559"/>
    <w:rsid w:val="000F40ED"/>
    <w:rsid w:val="001007EA"/>
    <w:rsid w:val="001F77BF"/>
    <w:rsid w:val="00216760"/>
    <w:rsid w:val="00237D84"/>
    <w:rsid w:val="002403F0"/>
    <w:rsid w:val="00253C9B"/>
    <w:rsid w:val="00254953"/>
    <w:rsid w:val="00256140"/>
    <w:rsid w:val="00270B5A"/>
    <w:rsid w:val="002733F0"/>
    <w:rsid w:val="00273FBC"/>
    <w:rsid w:val="002772B9"/>
    <w:rsid w:val="00286E54"/>
    <w:rsid w:val="002916ED"/>
    <w:rsid w:val="002A31F0"/>
    <w:rsid w:val="002C1268"/>
    <w:rsid w:val="002E1E15"/>
    <w:rsid w:val="002E7E6E"/>
    <w:rsid w:val="002F3FBE"/>
    <w:rsid w:val="002F59BE"/>
    <w:rsid w:val="003224D5"/>
    <w:rsid w:val="0034796B"/>
    <w:rsid w:val="00370125"/>
    <w:rsid w:val="00390608"/>
    <w:rsid w:val="0039470C"/>
    <w:rsid w:val="003A361C"/>
    <w:rsid w:val="003B69D9"/>
    <w:rsid w:val="003C2F8A"/>
    <w:rsid w:val="003F466E"/>
    <w:rsid w:val="003F63DB"/>
    <w:rsid w:val="004011B1"/>
    <w:rsid w:val="0040561A"/>
    <w:rsid w:val="0040737C"/>
    <w:rsid w:val="00413C61"/>
    <w:rsid w:val="00423188"/>
    <w:rsid w:val="00460FE9"/>
    <w:rsid w:val="00483FE7"/>
    <w:rsid w:val="004932A8"/>
    <w:rsid w:val="00497922"/>
    <w:rsid w:val="004D56D3"/>
    <w:rsid w:val="004D636D"/>
    <w:rsid w:val="004E241A"/>
    <w:rsid w:val="004F15F4"/>
    <w:rsid w:val="00500A60"/>
    <w:rsid w:val="00543B00"/>
    <w:rsid w:val="005A53C8"/>
    <w:rsid w:val="005B25AD"/>
    <w:rsid w:val="005B367D"/>
    <w:rsid w:val="005E3649"/>
    <w:rsid w:val="005F172D"/>
    <w:rsid w:val="0061383A"/>
    <w:rsid w:val="00676E4C"/>
    <w:rsid w:val="00695B88"/>
    <w:rsid w:val="006D08BE"/>
    <w:rsid w:val="006D0D3C"/>
    <w:rsid w:val="006E0DFC"/>
    <w:rsid w:val="006F3160"/>
    <w:rsid w:val="006F7A03"/>
    <w:rsid w:val="007173CA"/>
    <w:rsid w:val="00746561"/>
    <w:rsid w:val="00751FD2"/>
    <w:rsid w:val="00766F4D"/>
    <w:rsid w:val="00775127"/>
    <w:rsid w:val="00781C05"/>
    <w:rsid w:val="007A1C1C"/>
    <w:rsid w:val="007A4384"/>
    <w:rsid w:val="00850EC7"/>
    <w:rsid w:val="0086205D"/>
    <w:rsid w:val="008878AB"/>
    <w:rsid w:val="00890F36"/>
    <w:rsid w:val="008A5D4B"/>
    <w:rsid w:val="008C2A6A"/>
    <w:rsid w:val="008E2644"/>
    <w:rsid w:val="008F2F58"/>
    <w:rsid w:val="00925910"/>
    <w:rsid w:val="0094658E"/>
    <w:rsid w:val="00981950"/>
    <w:rsid w:val="009B5FB5"/>
    <w:rsid w:val="00A13C0A"/>
    <w:rsid w:val="00A36A6D"/>
    <w:rsid w:val="00A56041"/>
    <w:rsid w:val="00A73A7F"/>
    <w:rsid w:val="00A80575"/>
    <w:rsid w:val="00AC4774"/>
    <w:rsid w:val="00AC76AD"/>
    <w:rsid w:val="00AD36F2"/>
    <w:rsid w:val="00B03FC4"/>
    <w:rsid w:val="00B07360"/>
    <w:rsid w:val="00B248F4"/>
    <w:rsid w:val="00B615CA"/>
    <w:rsid w:val="00C0093E"/>
    <w:rsid w:val="00C2783E"/>
    <w:rsid w:val="00C27B3D"/>
    <w:rsid w:val="00C7613B"/>
    <w:rsid w:val="00C927DD"/>
    <w:rsid w:val="00C93B28"/>
    <w:rsid w:val="00CA0A71"/>
    <w:rsid w:val="00CD7FA0"/>
    <w:rsid w:val="00CE7EA5"/>
    <w:rsid w:val="00CF1004"/>
    <w:rsid w:val="00D044D9"/>
    <w:rsid w:val="00D24F31"/>
    <w:rsid w:val="00DC0BFD"/>
    <w:rsid w:val="00DE2DE3"/>
    <w:rsid w:val="00E268AE"/>
    <w:rsid w:val="00E35FC4"/>
    <w:rsid w:val="00E361F8"/>
    <w:rsid w:val="00E617E3"/>
    <w:rsid w:val="00E7224F"/>
    <w:rsid w:val="00E97DDE"/>
    <w:rsid w:val="00EA7383"/>
    <w:rsid w:val="00EB33E9"/>
    <w:rsid w:val="00EB51CF"/>
    <w:rsid w:val="00F057E7"/>
    <w:rsid w:val="00F069A1"/>
    <w:rsid w:val="00F53C3A"/>
    <w:rsid w:val="00F65408"/>
    <w:rsid w:val="00F701A8"/>
    <w:rsid w:val="00F7203A"/>
    <w:rsid w:val="00FF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83A"/>
  </w:style>
  <w:style w:type="paragraph" w:styleId="1">
    <w:name w:val="heading 1"/>
    <w:basedOn w:val="a"/>
    <w:next w:val="a"/>
    <w:link w:val="10"/>
    <w:uiPriority w:val="9"/>
    <w:qFormat/>
    <w:rsid w:val="00C009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Знак1 Знак Знак,-Подраздел,Подраздел,Знак1 Знак"/>
    <w:next w:val="a"/>
    <w:link w:val="20"/>
    <w:autoRedefine/>
    <w:qFormat/>
    <w:rsid w:val="008A5D4B"/>
    <w:pPr>
      <w:keepNext/>
      <w:numPr>
        <w:numId w:val="22"/>
      </w:numPr>
      <w:spacing w:after="0"/>
      <w:jc w:val="both"/>
      <w:outlineLvl w:val="1"/>
    </w:pPr>
    <w:rPr>
      <w:rFonts w:eastAsia="Times New Roman" w:cs="Times New Roman"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009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7FA0"/>
    <w:pPr>
      <w:ind w:left="720"/>
      <w:contextualSpacing/>
    </w:pPr>
  </w:style>
  <w:style w:type="character" w:customStyle="1" w:styleId="20">
    <w:name w:val="Заголовок 2 Знак"/>
    <w:aliases w:val="Знак1 Знак Знак Знак,-Подраздел Знак,Подраздел Знак,Знак1 Знак Знак1"/>
    <w:basedOn w:val="a0"/>
    <w:link w:val="2"/>
    <w:rsid w:val="008A5D4B"/>
    <w:rPr>
      <w:rFonts w:eastAsia="Times New Roman" w:cs="Times New Roman"/>
      <w:iCs/>
      <w:szCs w:val="2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0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57E7"/>
  </w:style>
  <w:style w:type="paragraph" w:styleId="a7">
    <w:name w:val="footer"/>
    <w:basedOn w:val="a"/>
    <w:link w:val="a8"/>
    <w:uiPriority w:val="99"/>
    <w:unhideWhenUsed/>
    <w:rsid w:val="00F0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57E7"/>
  </w:style>
  <w:style w:type="character" w:customStyle="1" w:styleId="10">
    <w:name w:val="Заголовок 1 Знак"/>
    <w:basedOn w:val="a0"/>
    <w:link w:val="1"/>
    <w:uiPriority w:val="9"/>
    <w:rsid w:val="00C0093E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30">
    <w:name w:val="Заголовок 3 Знак"/>
    <w:basedOn w:val="a0"/>
    <w:link w:val="3"/>
    <w:uiPriority w:val="9"/>
    <w:rsid w:val="00C009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C7613B"/>
    <w:rPr>
      <w:color w:val="0000FF"/>
      <w:u w:val="single"/>
    </w:rPr>
  </w:style>
  <w:style w:type="paragraph" w:styleId="aa">
    <w:name w:val="TOC Heading"/>
    <w:basedOn w:val="1"/>
    <w:next w:val="a"/>
    <w:uiPriority w:val="39"/>
    <w:unhideWhenUsed/>
    <w:qFormat/>
    <w:rsid w:val="00C7613B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C7613B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7A1C1C"/>
    <w:pPr>
      <w:tabs>
        <w:tab w:val="right" w:leader="dot" w:pos="9345"/>
      </w:tabs>
      <w:spacing w:after="100"/>
      <w:ind w:left="560"/>
      <w:jc w:val="both"/>
    </w:pPr>
  </w:style>
  <w:style w:type="paragraph" w:styleId="21">
    <w:name w:val="toc 2"/>
    <w:basedOn w:val="a"/>
    <w:next w:val="a"/>
    <w:autoRedefine/>
    <w:uiPriority w:val="39"/>
    <w:unhideWhenUsed/>
    <w:rsid w:val="00EB51CF"/>
    <w:pPr>
      <w:spacing w:after="100"/>
      <w:ind w:left="280"/>
    </w:pPr>
  </w:style>
  <w:style w:type="paragraph" w:styleId="ab">
    <w:name w:val="Balloon Text"/>
    <w:basedOn w:val="a"/>
    <w:link w:val="ac"/>
    <w:uiPriority w:val="99"/>
    <w:semiHidden/>
    <w:unhideWhenUsed/>
    <w:rsid w:val="002F5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59BE"/>
    <w:rPr>
      <w:rFonts w:ascii="Tahoma" w:hAnsi="Tahoma" w:cs="Tahoma"/>
      <w:sz w:val="16"/>
      <w:szCs w:val="16"/>
    </w:rPr>
  </w:style>
  <w:style w:type="paragraph" w:customStyle="1" w:styleId="32">
    <w:name w:val="заголовок 3"/>
    <w:basedOn w:val="a"/>
    <w:next w:val="a"/>
    <w:uiPriority w:val="99"/>
    <w:rsid w:val="002F59BE"/>
    <w:pPr>
      <w:keepNext/>
      <w:autoSpaceDE w:val="0"/>
      <w:autoSpaceDN w:val="0"/>
      <w:spacing w:after="0" w:line="240" w:lineRule="auto"/>
      <w:ind w:firstLine="5812"/>
    </w:pPr>
    <w:rPr>
      <w:rFonts w:eastAsia="Times New Roman" w:cs="Times New Roman"/>
      <w:szCs w:val="20"/>
      <w:lang w:eastAsia="ru-RU"/>
    </w:rPr>
  </w:style>
  <w:style w:type="paragraph" w:styleId="ad">
    <w:name w:val="No Spacing"/>
    <w:uiPriority w:val="1"/>
    <w:qFormat/>
    <w:rsid w:val="00A36A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83A"/>
  </w:style>
  <w:style w:type="paragraph" w:styleId="1">
    <w:name w:val="heading 1"/>
    <w:basedOn w:val="a"/>
    <w:next w:val="a"/>
    <w:link w:val="10"/>
    <w:uiPriority w:val="9"/>
    <w:qFormat/>
    <w:rsid w:val="00C009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Знак1 Знак Знак,-Подраздел,Подраздел,Знак1 Знак"/>
    <w:next w:val="a"/>
    <w:link w:val="20"/>
    <w:autoRedefine/>
    <w:qFormat/>
    <w:rsid w:val="008A5D4B"/>
    <w:pPr>
      <w:keepNext/>
      <w:numPr>
        <w:numId w:val="22"/>
      </w:numPr>
      <w:spacing w:after="0"/>
      <w:jc w:val="both"/>
      <w:outlineLvl w:val="1"/>
    </w:pPr>
    <w:rPr>
      <w:rFonts w:eastAsia="Times New Roman" w:cs="Times New Roman"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009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7FA0"/>
    <w:pPr>
      <w:ind w:left="720"/>
      <w:contextualSpacing/>
    </w:pPr>
  </w:style>
  <w:style w:type="character" w:customStyle="1" w:styleId="20">
    <w:name w:val="Заголовок 2 Знак"/>
    <w:aliases w:val="Знак1 Знак Знак Знак,-Подраздел Знак,Подраздел Знак,Знак1 Знак Знак1"/>
    <w:basedOn w:val="a0"/>
    <w:link w:val="2"/>
    <w:rsid w:val="008A5D4B"/>
    <w:rPr>
      <w:rFonts w:eastAsia="Times New Roman" w:cs="Times New Roman"/>
      <w:iCs/>
      <w:szCs w:val="2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0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57E7"/>
  </w:style>
  <w:style w:type="paragraph" w:styleId="a7">
    <w:name w:val="footer"/>
    <w:basedOn w:val="a"/>
    <w:link w:val="a8"/>
    <w:uiPriority w:val="99"/>
    <w:unhideWhenUsed/>
    <w:rsid w:val="00F0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57E7"/>
  </w:style>
  <w:style w:type="character" w:customStyle="1" w:styleId="10">
    <w:name w:val="Заголовок 1 Знак"/>
    <w:basedOn w:val="a0"/>
    <w:link w:val="1"/>
    <w:uiPriority w:val="9"/>
    <w:rsid w:val="00C0093E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30">
    <w:name w:val="Заголовок 3 Знак"/>
    <w:basedOn w:val="a0"/>
    <w:link w:val="3"/>
    <w:uiPriority w:val="9"/>
    <w:rsid w:val="00C009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C7613B"/>
    <w:rPr>
      <w:color w:val="0000FF"/>
      <w:u w:val="single"/>
    </w:rPr>
  </w:style>
  <w:style w:type="paragraph" w:styleId="aa">
    <w:name w:val="TOC Heading"/>
    <w:basedOn w:val="1"/>
    <w:next w:val="a"/>
    <w:uiPriority w:val="39"/>
    <w:unhideWhenUsed/>
    <w:qFormat/>
    <w:rsid w:val="00C7613B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C7613B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7A1C1C"/>
    <w:pPr>
      <w:tabs>
        <w:tab w:val="right" w:leader="dot" w:pos="9345"/>
      </w:tabs>
      <w:spacing w:after="100"/>
      <w:ind w:left="560"/>
      <w:jc w:val="both"/>
    </w:pPr>
  </w:style>
  <w:style w:type="paragraph" w:styleId="21">
    <w:name w:val="toc 2"/>
    <w:basedOn w:val="a"/>
    <w:next w:val="a"/>
    <w:autoRedefine/>
    <w:uiPriority w:val="39"/>
    <w:unhideWhenUsed/>
    <w:rsid w:val="00EB51CF"/>
    <w:pPr>
      <w:spacing w:after="100"/>
      <w:ind w:left="280"/>
    </w:pPr>
  </w:style>
  <w:style w:type="paragraph" w:styleId="ab">
    <w:name w:val="Balloon Text"/>
    <w:basedOn w:val="a"/>
    <w:link w:val="ac"/>
    <w:uiPriority w:val="99"/>
    <w:semiHidden/>
    <w:unhideWhenUsed/>
    <w:rsid w:val="002F5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59BE"/>
    <w:rPr>
      <w:rFonts w:ascii="Tahoma" w:hAnsi="Tahoma" w:cs="Tahoma"/>
      <w:sz w:val="16"/>
      <w:szCs w:val="16"/>
    </w:rPr>
  </w:style>
  <w:style w:type="paragraph" w:customStyle="1" w:styleId="32">
    <w:name w:val="заголовок 3"/>
    <w:basedOn w:val="a"/>
    <w:next w:val="a"/>
    <w:uiPriority w:val="99"/>
    <w:rsid w:val="002F59BE"/>
    <w:pPr>
      <w:keepNext/>
      <w:autoSpaceDE w:val="0"/>
      <w:autoSpaceDN w:val="0"/>
      <w:spacing w:after="0" w:line="240" w:lineRule="auto"/>
      <w:ind w:firstLine="5812"/>
    </w:pPr>
    <w:rPr>
      <w:rFonts w:eastAsia="Times New Roman" w:cs="Times New Roman"/>
      <w:szCs w:val="20"/>
      <w:lang w:eastAsia="ru-RU"/>
    </w:rPr>
  </w:style>
  <w:style w:type="paragraph" w:styleId="ad">
    <w:name w:val="No Spacing"/>
    <w:uiPriority w:val="1"/>
    <w:qFormat/>
    <w:rsid w:val="00A36A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078B9-0F07-4DB1-88C4-CB29DD64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12003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bas1</dc:creator>
  <cp:lastModifiedBy>Клепалова Наталья Михайловна</cp:lastModifiedBy>
  <cp:revision>14</cp:revision>
  <cp:lastPrinted>2015-02-25T07:00:00Z</cp:lastPrinted>
  <dcterms:created xsi:type="dcterms:W3CDTF">2015-05-14T08:29:00Z</dcterms:created>
  <dcterms:modified xsi:type="dcterms:W3CDTF">2015-06-29T11:54:00Z</dcterms:modified>
</cp:coreProperties>
</file>