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5C0" w:rsidRPr="006875C0" w:rsidRDefault="006875C0" w:rsidP="006875C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b/>
        </w:rPr>
      </w:pPr>
      <w:bookmarkStart w:id="0" w:name="_Toc378234314"/>
      <w:bookmarkStart w:id="1" w:name="_Toc384393773"/>
      <w:bookmarkStart w:id="2" w:name="_Toc389211795"/>
      <w:bookmarkStart w:id="3" w:name="_Toc417390202"/>
      <w:r w:rsidRPr="006875C0">
        <w:rPr>
          <w:b/>
        </w:rPr>
        <w:t>ТОМ 2 «ТЕХНИЧЕСКАЯ ЧАСТЬ»</w:t>
      </w:r>
      <w:bookmarkEnd w:id="0"/>
      <w:bookmarkEnd w:id="1"/>
      <w:bookmarkEnd w:id="2"/>
      <w:bookmarkEnd w:id="3"/>
    </w:p>
    <w:p w:rsidR="006875C0" w:rsidRPr="006875C0" w:rsidRDefault="006875C0" w:rsidP="006875C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8"/>
        <w:gridCol w:w="1834"/>
        <w:gridCol w:w="4910"/>
        <w:gridCol w:w="770"/>
        <w:gridCol w:w="1279"/>
      </w:tblGrid>
      <w:tr w:rsidR="006875C0" w:rsidRPr="00823F9C" w:rsidTr="003C044F">
        <w:trPr>
          <w:jc w:val="center"/>
        </w:trPr>
        <w:tc>
          <w:tcPr>
            <w:tcW w:w="407" w:type="pct"/>
          </w:tcPr>
          <w:p w:rsidR="006875C0" w:rsidRPr="000110FC" w:rsidRDefault="006875C0" w:rsidP="003C044F">
            <w:pPr>
              <w:jc w:val="center"/>
              <w:rPr>
                <w:b/>
                <w:sz w:val="20"/>
                <w:szCs w:val="20"/>
              </w:rPr>
            </w:pPr>
            <w:r w:rsidRPr="000110F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110F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110FC">
              <w:rPr>
                <w:b/>
                <w:sz w:val="20"/>
                <w:szCs w:val="20"/>
              </w:rPr>
              <w:t>/</w:t>
            </w:r>
            <w:proofErr w:type="spellStart"/>
            <w:r w:rsidRPr="000110F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8" w:type="pct"/>
          </w:tcPr>
          <w:p w:rsidR="006875C0" w:rsidRPr="00823F9C" w:rsidRDefault="006875C0" w:rsidP="003C044F">
            <w:pPr>
              <w:rPr>
                <w:sz w:val="20"/>
                <w:szCs w:val="20"/>
              </w:rPr>
            </w:pPr>
            <w:r w:rsidRPr="00823F9C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2565" w:type="pct"/>
          </w:tcPr>
          <w:p w:rsidR="006875C0" w:rsidRPr="00823F9C" w:rsidRDefault="006875C0" w:rsidP="003C044F">
            <w:pPr>
              <w:rPr>
                <w:sz w:val="20"/>
                <w:szCs w:val="20"/>
              </w:rPr>
            </w:pPr>
            <w:proofErr w:type="gramStart"/>
            <w:r w:rsidRPr="00823F9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402" w:type="pct"/>
          </w:tcPr>
          <w:p w:rsidR="006875C0" w:rsidRPr="00823F9C" w:rsidRDefault="006875C0" w:rsidP="003C044F">
            <w:pPr>
              <w:rPr>
                <w:b/>
                <w:sz w:val="20"/>
                <w:szCs w:val="20"/>
              </w:rPr>
            </w:pPr>
            <w:r w:rsidRPr="00823F9C">
              <w:rPr>
                <w:b/>
                <w:sz w:val="20"/>
                <w:szCs w:val="20"/>
              </w:rPr>
              <w:t>Ед.</w:t>
            </w:r>
          </w:p>
          <w:p w:rsidR="006875C0" w:rsidRPr="00823F9C" w:rsidRDefault="006875C0" w:rsidP="003C044F">
            <w:pPr>
              <w:rPr>
                <w:sz w:val="20"/>
                <w:szCs w:val="20"/>
              </w:rPr>
            </w:pPr>
            <w:proofErr w:type="spellStart"/>
            <w:r w:rsidRPr="00823F9C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8" w:type="pct"/>
          </w:tcPr>
          <w:p w:rsidR="006875C0" w:rsidRPr="00823F9C" w:rsidRDefault="006875C0" w:rsidP="003C044F">
            <w:pPr>
              <w:ind w:right="559"/>
              <w:rPr>
                <w:sz w:val="20"/>
                <w:szCs w:val="20"/>
              </w:rPr>
            </w:pPr>
            <w:proofErr w:type="spellStart"/>
            <w:proofErr w:type="gramStart"/>
            <w:r w:rsidRPr="00823F9C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6875C0" w:rsidRPr="00FA7E6A" w:rsidTr="003C044F">
        <w:trPr>
          <w:jc w:val="center"/>
        </w:trPr>
        <w:tc>
          <w:tcPr>
            <w:tcW w:w="407" w:type="pct"/>
          </w:tcPr>
          <w:p w:rsidR="006875C0" w:rsidRPr="006875C0" w:rsidRDefault="006875C0" w:rsidP="006875C0">
            <w:pPr>
              <w:pStyle w:val="a5"/>
              <w:numPr>
                <w:ilvl w:val="0"/>
                <w:numId w:val="2"/>
              </w:numPr>
              <w:jc w:val="center"/>
            </w:pPr>
            <w:r w:rsidRPr="006875C0">
              <w:rPr>
                <w:sz w:val="22"/>
                <w:szCs w:val="22"/>
              </w:rPr>
              <w:t>1</w:t>
            </w:r>
          </w:p>
        </w:tc>
        <w:tc>
          <w:tcPr>
            <w:tcW w:w="958" w:type="pct"/>
          </w:tcPr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Камера телевизионная 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типа </w:t>
            </w:r>
            <w:r w:rsidRPr="00447567">
              <w:rPr>
                <w:color w:val="000000"/>
                <w:lang w:val="en-US"/>
              </w:rPr>
              <w:t>JVCTK</w:t>
            </w:r>
            <w:r w:rsidRPr="00447567">
              <w:rPr>
                <w:color w:val="000000"/>
              </w:rPr>
              <w:t>-</w:t>
            </w:r>
            <w:r w:rsidRPr="00447567">
              <w:rPr>
                <w:color w:val="000000"/>
                <w:lang w:val="en-US"/>
              </w:rPr>
              <w:t>C</w:t>
            </w:r>
            <w:r w:rsidRPr="00447567">
              <w:rPr>
                <w:color w:val="000000"/>
              </w:rPr>
              <w:t>9300</w:t>
            </w:r>
            <w:r w:rsidRPr="00447567">
              <w:rPr>
                <w:color w:val="000000"/>
                <w:lang w:val="en-US"/>
              </w:rPr>
              <w:t>E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bCs/>
              </w:rPr>
              <w:t>или эквивалент</w:t>
            </w:r>
          </w:p>
          <w:p w:rsidR="006875C0" w:rsidRPr="00447567" w:rsidRDefault="006875C0" w:rsidP="003C044F">
            <w:pPr>
              <w:jc w:val="center"/>
              <w:rPr>
                <w:color w:val="000000"/>
              </w:rPr>
            </w:pPr>
          </w:p>
        </w:tc>
        <w:tc>
          <w:tcPr>
            <w:tcW w:w="2565" w:type="pct"/>
          </w:tcPr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Чувствительный элемент: 1/3” </w:t>
            </w:r>
            <w:proofErr w:type="spellStart"/>
            <w:r w:rsidRPr="00447567">
              <w:rPr>
                <w:color w:val="000000"/>
              </w:rPr>
              <w:t>ПЗС-матрица</w:t>
            </w:r>
            <w:proofErr w:type="spellEnd"/>
            <w:r w:rsidRPr="00447567">
              <w:rPr>
                <w:color w:val="000000"/>
              </w:rPr>
              <w:t xml:space="preserve"> IT CCD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Количество пикселей: 440 000 (752х582)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Разрешение по горизонтали: 600 ТВЛ 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Система развертки: </w:t>
            </w:r>
            <w:proofErr w:type="gramStart"/>
            <w:r w:rsidRPr="00447567">
              <w:rPr>
                <w:color w:val="000000"/>
              </w:rPr>
              <w:t>Чересстрочная</w:t>
            </w:r>
            <w:proofErr w:type="gramEnd"/>
            <w:r w:rsidRPr="00447567">
              <w:rPr>
                <w:color w:val="000000"/>
              </w:rPr>
              <w:t xml:space="preserve"> 2:1, 625 телевизионных линий 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Частота развертки: 15.625 кГц, 50 Гц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Минимальная освещенность: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Цвет: 0.05 лк (50%, F1.2, АРУ </w:t>
            </w:r>
            <w:proofErr w:type="spellStart"/>
            <w:r w:rsidRPr="00447567">
              <w:rPr>
                <w:color w:val="000000"/>
              </w:rPr>
              <w:t>High</w:t>
            </w:r>
            <w:proofErr w:type="spellEnd"/>
            <w:r w:rsidRPr="00447567">
              <w:rPr>
                <w:color w:val="000000"/>
              </w:rPr>
              <w:t>)</w:t>
            </w:r>
            <w:r w:rsidRPr="00447567">
              <w:rPr>
                <w:color w:val="000000"/>
              </w:rPr>
              <w:br/>
              <w:t xml:space="preserve">          0.025 лк (25%, F1.2, АРУ </w:t>
            </w:r>
            <w:proofErr w:type="spellStart"/>
            <w:r w:rsidRPr="00447567">
              <w:rPr>
                <w:color w:val="000000"/>
              </w:rPr>
              <w:t>High</w:t>
            </w:r>
            <w:proofErr w:type="spellEnd"/>
            <w:r w:rsidRPr="00447567">
              <w:rPr>
                <w:color w:val="000000"/>
              </w:rPr>
              <w:t>)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proofErr w:type="spellStart"/>
            <w:r w:rsidRPr="00447567">
              <w:rPr>
                <w:color w:val="000000"/>
              </w:rPr>
              <w:t>Ч-б</w:t>
            </w:r>
            <w:proofErr w:type="spellEnd"/>
            <w:r w:rsidRPr="00447567">
              <w:rPr>
                <w:color w:val="000000"/>
              </w:rPr>
              <w:t xml:space="preserve">:   0.006 лк (50%, F1.2, АРУ </w:t>
            </w:r>
            <w:proofErr w:type="spellStart"/>
            <w:r w:rsidRPr="00447567">
              <w:rPr>
                <w:color w:val="000000"/>
              </w:rPr>
              <w:t>High</w:t>
            </w:r>
            <w:proofErr w:type="spellEnd"/>
            <w:r w:rsidRPr="00447567">
              <w:rPr>
                <w:color w:val="000000"/>
              </w:rPr>
              <w:t>)</w:t>
            </w:r>
            <w:r w:rsidRPr="00447567">
              <w:rPr>
                <w:color w:val="000000"/>
              </w:rPr>
              <w:br/>
              <w:t xml:space="preserve">          0.003 лк (25%, F1.2, АРУ </w:t>
            </w:r>
            <w:proofErr w:type="spellStart"/>
            <w:r w:rsidRPr="00447567">
              <w:rPr>
                <w:color w:val="000000"/>
              </w:rPr>
              <w:t>High</w:t>
            </w:r>
            <w:proofErr w:type="spellEnd"/>
            <w:r w:rsidRPr="00447567">
              <w:rPr>
                <w:color w:val="000000"/>
              </w:rPr>
              <w:t>)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Режим «день/ночь»:</w:t>
            </w:r>
            <w:proofErr w:type="spellStart"/>
            <w:r w:rsidRPr="00447567">
              <w:rPr>
                <w:color w:val="000000"/>
              </w:rPr>
              <w:t>TrueDay</w:t>
            </w:r>
            <w:proofErr w:type="spellEnd"/>
            <w:r w:rsidRPr="00447567">
              <w:rPr>
                <w:color w:val="000000"/>
              </w:rPr>
              <w:t>/</w:t>
            </w:r>
            <w:proofErr w:type="spellStart"/>
            <w:r w:rsidRPr="00447567">
              <w:rPr>
                <w:color w:val="000000"/>
              </w:rPr>
              <w:t>Night</w:t>
            </w:r>
            <w:proofErr w:type="spellEnd"/>
            <w:r w:rsidRPr="00447567">
              <w:rPr>
                <w:color w:val="000000"/>
              </w:rPr>
              <w:t xml:space="preserve">, автоматический ИК-фильтр 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Выходной видеосигнал: BNC, 1.0V (</w:t>
            </w:r>
            <w:proofErr w:type="spellStart"/>
            <w:r w:rsidRPr="00447567">
              <w:rPr>
                <w:color w:val="000000"/>
              </w:rPr>
              <w:t>р-р</w:t>
            </w:r>
            <w:proofErr w:type="spellEnd"/>
            <w:r w:rsidRPr="00447567">
              <w:rPr>
                <w:color w:val="000000"/>
              </w:rPr>
              <w:t>), 75 Ом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Синхронизация камеры: Внутренняя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Динамический диапазон: </w:t>
            </w:r>
            <w:proofErr w:type="spellStart"/>
            <w:r w:rsidRPr="00447567">
              <w:rPr>
                <w:color w:val="000000"/>
              </w:rPr>
              <w:t>ExDR</w:t>
            </w:r>
            <w:r w:rsidRPr="00447567">
              <w:rPr>
                <w:i/>
                <w:iCs/>
                <w:color w:val="000000"/>
              </w:rPr>
              <w:t>Plus</w:t>
            </w:r>
            <w:proofErr w:type="spellEnd"/>
            <w:r w:rsidRPr="00447567">
              <w:rPr>
                <w:i/>
                <w:iCs/>
                <w:color w:val="000000"/>
              </w:rPr>
              <w:t xml:space="preserve"> </w:t>
            </w:r>
            <w:r w:rsidRPr="00447567">
              <w:rPr>
                <w:color w:val="000000"/>
              </w:rPr>
              <w:t>(с использованием двойного затвора)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Цифровое шумоподавление: </w:t>
            </w:r>
            <w:proofErr w:type="spellStart"/>
            <w:r w:rsidRPr="00447567">
              <w:rPr>
                <w:color w:val="000000"/>
              </w:rPr>
              <w:t>Normal</w:t>
            </w:r>
            <w:proofErr w:type="spellEnd"/>
            <w:r w:rsidRPr="00447567">
              <w:rPr>
                <w:color w:val="000000"/>
              </w:rPr>
              <w:t>/</w:t>
            </w:r>
            <w:proofErr w:type="spellStart"/>
            <w:r w:rsidRPr="00447567">
              <w:rPr>
                <w:color w:val="000000"/>
              </w:rPr>
              <w:t>High</w:t>
            </w:r>
            <w:proofErr w:type="spellEnd"/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Баланс белого: ATW/AWC/ручной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Отношение сигнал/шум:52 дБ (АРУ выкл.)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</w:t>
            </w:r>
            <w:proofErr w:type="spellStart"/>
            <w:r w:rsidRPr="00447567">
              <w:rPr>
                <w:color w:val="000000"/>
              </w:rPr>
              <w:t>АРУ</w:t>
            </w:r>
            <w:proofErr w:type="gramStart"/>
            <w:r w:rsidRPr="00447567">
              <w:rPr>
                <w:color w:val="000000"/>
              </w:rPr>
              <w:t>:В</w:t>
            </w:r>
            <w:proofErr w:type="gramEnd"/>
            <w:r w:rsidRPr="00447567">
              <w:rPr>
                <w:color w:val="000000"/>
              </w:rPr>
              <w:t>ыкл</w:t>
            </w:r>
            <w:proofErr w:type="spellEnd"/>
            <w:r w:rsidRPr="00447567">
              <w:rPr>
                <w:color w:val="000000"/>
              </w:rPr>
              <w:t>. /Средний/Высокий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Компенсация встречной засветки: </w:t>
            </w:r>
            <w:proofErr w:type="spellStart"/>
            <w:r w:rsidRPr="00447567">
              <w:rPr>
                <w:color w:val="000000"/>
              </w:rPr>
              <w:t>Вкл</w:t>
            </w:r>
            <w:proofErr w:type="spellEnd"/>
            <w:r w:rsidRPr="00447567">
              <w:rPr>
                <w:color w:val="000000"/>
              </w:rPr>
              <w:t>./Выкл. (4 типа)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Режим накопления кадров: Выкл./ х</w:t>
            </w:r>
            <w:proofErr w:type="gramStart"/>
            <w:r w:rsidRPr="00447567">
              <w:rPr>
                <w:color w:val="000000"/>
              </w:rPr>
              <w:t>2</w:t>
            </w:r>
            <w:proofErr w:type="gramEnd"/>
            <w:r w:rsidRPr="00447567">
              <w:rPr>
                <w:color w:val="000000"/>
              </w:rPr>
              <w:t xml:space="preserve"> – х128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Крепление </w:t>
            </w:r>
            <w:proofErr w:type="spellStart"/>
            <w:r w:rsidRPr="00447567">
              <w:rPr>
                <w:color w:val="000000"/>
              </w:rPr>
              <w:t>объектива:CS</w:t>
            </w:r>
            <w:proofErr w:type="spellEnd"/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Управление диафрагмой: DC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Автоматическая фокусировка: Есть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Цифровое увеличение камеры: х</w:t>
            </w:r>
            <w:proofErr w:type="gramStart"/>
            <w:r w:rsidRPr="00447567">
              <w:rPr>
                <w:color w:val="000000"/>
              </w:rPr>
              <w:t>1</w:t>
            </w:r>
            <w:proofErr w:type="gramEnd"/>
            <w:r w:rsidRPr="00447567">
              <w:rPr>
                <w:color w:val="000000"/>
              </w:rPr>
              <w:t xml:space="preserve">, х1.4, х2 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Режимы воспроизведения: LCD1/LCD2/CRT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Маскирование зон: 4 зоны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Детектор движения: </w:t>
            </w:r>
            <w:proofErr w:type="spellStart"/>
            <w:r w:rsidRPr="00447567">
              <w:rPr>
                <w:color w:val="000000"/>
              </w:rPr>
              <w:t>Вкл</w:t>
            </w:r>
            <w:proofErr w:type="spellEnd"/>
            <w:r w:rsidRPr="00447567">
              <w:rPr>
                <w:color w:val="000000"/>
              </w:rPr>
              <w:t>./Выкл.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Тревожный вход/выход: 1/1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>- Питание:12 В пост. тока/ 24</w:t>
            </w:r>
            <w:proofErr w:type="gramStart"/>
            <w:r w:rsidRPr="00447567">
              <w:rPr>
                <w:color w:val="000000"/>
              </w:rPr>
              <w:t xml:space="preserve"> В</w:t>
            </w:r>
            <w:proofErr w:type="gramEnd"/>
            <w:r w:rsidRPr="00447567">
              <w:rPr>
                <w:color w:val="000000"/>
              </w:rPr>
              <w:t xml:space="preserve"> пер. тока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Потребляемый ток:220 </w:t>
            </w:r>
            <w:proofErr w:type="spellStart"/>
            <w:r w:rsidRPr="00447567">
              <w:rPr>
                <w:color w:val="000000"/>
              </w:rPr>
              <w:t>mA</w:t>
            </w:r>
            <w:proofErr w:type="spellEnd"/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Рабочий диапазон температур: -10°…+50°C </w:t>
            </w:r>
          </w:p>
          <w:p w:rsidR="006875C0" w:rsidRPr="00447567" w:rsidRDefault="006875C0" w:rsidP="003C044F">
            <w:pPr>
              <w:rPr>
                <w:color w:val="000000"/>
              </w:rPr>
            </w:pPr>
            <w:r w:rsidRPr="00447567">
              <w:rPr>
                <w:color w:val="000000"/>
              </w:rPr>
              <w:t xml:space="preserve">- Масса: 270 г </w:t>
            </w:r>
          </w:p>
          <w:p w:rsidR="006875C0" w:rsidRPr="00447567" w:rsidRDefault="006875C0" w:rsidP="00E75FC5">
            <w:pPr>
              <w:rPr>
                <w:rStyle w:val="a4"/>
                <w:b w:val="0"/>
                <w:bCs w:val="0"/>
                <w:color w:val="000000"/>
              </w:rPr>
            </w:pPr>
            <w:r w:rsidRPr="00447567">
              <w:rPr>
                <w:color w:val="000000"/>
              </w:rPr>
              <w:t>- Габариты: 55х61х126мм.</w:t>
            </w:r>
          </w:p>
        </w:tc>
        <w:tc>
          <w:tcPr>
            <w:tcW w:w="402" w:type="pct"/>
          </w:tcPr>
          <w:p w:rsidR="006875C0" w:rsidRPr="004E4D65" w:rsidRDefault="00E75FC5" w:rsidP="003C044F">
            <w:pPr>
              <w:jc w:val="center"/>
            </w:pPr>
            <w:r>
              <w:rPr>
                <w:sz w:val="22"/>
                <w:szCs w:val="22"/>
              </w:rPr>
              <w:t>ш</w:t>
            </w:r>
            <w:r w:rsidR="006875C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68" w:type="pct"/>
          </w:tcPr>
          <w:p w:rsidR="006875C0" w:rsidRDefault="006875C0" w:rsidP="003C044F">
            <w:pPr>
              <w:ind w:left="-5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6875C0" w:rsidRPr="00FA7E6A" w:rsidTr="003C044F">
        <w:trPr>
          <w:jc w:val="center"/>
        </w:trPr>
        <w:tc>
          <w:tcPr>
            <w:tcW w:w="407" w:type="pct"/>
          </w:tcPr>
          <w:p w:rsidR="006875C0" w:rsidRPr="006875C0" w:rsidRDefault="006875C0" w:rsidP="006875C0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958" w:type="pct"/>
          </w:tcPr>
          <w:p w:rsidR="006875C0" w:rsidRPr="00447567" w:rsidRDefault="006875C0" w:rsidP="003C044F">
            <w:pPr>
              <w:spacing w:after="240"/>
              <w:rPr>
                <w:color w:val="000000"/>
              </w:rPr>
            </w:pPr>
            <w:r w:rsidRPr="00447567">
              <w:rPr>
                <w:color w:val="000000"/>
              </w:rPr>
              <w:t xml:space="preserve">Объектив </w:t>
            </w:r>
          </w:p>
          <w:p w:rsidR="006875C0" w:rsidRPr="00447567" w:rsidRDefault="006875C0" w:rsidP="00E75FC5">
            <w:pPr>
              <w:spacing w:after="240"/>
              <w:rPr>
                <w:color w:val="000000"/>
              </w:rPr>
            </w:pPr>
            <w:r w:rsidRPr="00447567">
              <w:rPr>
                <w:color w:val="000000"/>
              </w:rPr>
              <w:t xml:space="preserve">типа  </w:t>
            </w:r>
            <w:r w:rsidRPr="00447567">
              <w:rPr>
                <w:color w:val="000000"/>
                <w:lang w:val="en-US"/>
              </w:rPr>
              <w:t>Bosch</w:t>
            </w:r>
            <w:r w:rsidR="00E75FC5">
              <w:rPr>
                <w:color w:val="000000"/>
              </w:rPr>
              <w:t xml:space="preserve"> </w:t>
            </w:r>
            <w:r w:rsidRPr="00447567">
              <w:rPr>
                <w:color w:val="000000"/>
                <w:lang w:val="en-US"/>
              </w:rPr>
              <w:lastRenderedPageBreak/>
              <w:t>LVF</w:t>
            </w:r>
            <w:r w:rsidRPr="00447567">
              <w:rPr>
                <w:color w:val="000000"/>
              </w:rPr>
              <w:t>-4000</w:t>
            </w:r>
            <w:r w:rsidRPr="00447567">
              <w:rPr>
                <w:color w:val="000000"/>
                <w:lang w:val="en-US"/>
              </w:rPr>
              <w:t>C</w:t>
            </w:r>
            <w:r w:rsidRPr="00447567">
              <w:rPr>
                <w:color w:val="000000"/>
              </w:rPr>
              <w:t>-</w:t>
            </w:r>
            <w:r w:rsidRPr="00447567">
              <w:rPr>
                <w:color w:val="000000"/>
                <w:lang w:val="en-US"/>
              </w:rPr>
              <w:t>D</w:t>
            </w:r>
            <w:r w:rsidRPr="00447567">
              <w:rPr>
                <w:color w:val="000000"/>
              </w:rPr>
              <w:t xml:space="preserve">2812   </w:t>
            </w:r>
            <w:r w:rsidR="00E75FC5">
              <w:rPr>
                <w:color w:val="000000"/>
              </w:rPr>
              <w:t xml:space="preserve">       </w:t>
            </w:r>
            <w:r w:rsidRPr="00447567">
              <w:rPr>
                <w:color w:val="000000"/>
              </w:rPr>
              <w:t xml:space="preserve">или эквивалент </w:t>
            </w:r>
          </w:p>
        </w:tc>
        <w:tc>
          <w:tcPr>
            <w:tcW w:w="2565" w:type="pct"/>
          </w:tcPr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lastRenderedPageBreak/>
              <w:t xml:space="preserve">- Формат изображения: </w:t>
            </w:r>
            <w:r w:rsidRPr="00E75FC5">
              <w:rPr>
                <w:color w:val="000000"/>
              </w:rPr>
              <w:t>1/3 дюйма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Фокусное расстояние: </w:t>
            </w:r>
            <w:r w:rsidRPr="00E75FC5">
              <w:rPr>
                <w:color w:val="000000"/>
              </w:rPr>
              <w:t>2,8 - 12 мм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Диапазон диафрагмы: </w:t>
            </w:r>
            <w:r w:rsidRPr="00E75FC5">
              <w:rPr>
                <w:color w:val="000000"/>
              </w:rPr>
              <w:t>F1,3 - 360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lastRenderedPageBreak/>
              <w:t xml:space="preserve">- Минимальное расстояние до объекта: </w:t>
            </w:r>
            <w:r w:rsidRPr="00E75FC5">
              <w:rPr>
                <w:color w:val="000000"/>
              </w:rPr>
              <w:t>0,3 м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Расстояние заднего фокуса: </w:t>
            </w:r>
            <w:r w:rsidRPr="00E75FC5">
              <w:rPr>
                <w:color w:val="000000"/>
              </w:rPr>
              <w:t>8,6 мм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Вес: </w:t>
            </w:r>
            <w:r w:rsidRPr="00E75FC5">
              <w:rPr>
                <w:color w:val="000000"/>
              </w:rPr>
              <w:t>71 г</w:t>
            </w:r>
            <w:r>
              <w:rPr>
                <w:color w:val="000000"/>
              </w:rPr>
              <w:t xml:space="preserve"> 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Крепление объектива: </w:t>
            </w:r>
            <w:r w:rsidRPr="00E75FC5">
              <w:rPr>
                <w:color w:val="000000"/>
              </w:rPr>
              <w:t>CS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Угол обзора (широкоугольный): </w:t>
            </w:r>
            <w:r w:rsidRPr="00E75FC5">
              <w:rPr>
                <w:color w:val="000000"/>
              </w:rPr>
              <w:t>102,2 х74,2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Угол обзора (телеобъектив): </w:t>
            </w:r>
            <w:r w:rsidRPr="00E75FC5">
              <w:rPr>
                <w:color w:val="000000"/>
              </w:rPr>
              <w:t xml:space="preserve">23,7 </w:t>
            </w:r>
            <w:proofErr w:type="spellStart"/>
            <w:r w:rsidRPr="00E75FC5">
              <w:rPr>
                <w:color w:val="000000"/>
              </w:rPr>
              <w:t>x</w:t>
            </w:r>
            <w:proofErr w:type="spellEnd"/>
            <w:r w:rsidRPr="00E75FC5">
              <w:rPr>
                <w:color w:val="000000"/>
              </w:rPr>
              <w:t xml:space="preserve"> 17,8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Управление диафрагмой: </w:t>
            </w:r>
            <w:r w:rsidRPr="00E75FC5">
              <w:rPr>
                <w:color w:val="000000"/>
              </w:rPr>
              <w:t>DC, 4-</w:t>
            </w:r>
            <w:r w:rsidRPr="00E75FC5">
              <w:rPr>
                <w:color w:val="000000"/>
                <w:lang w:val="en-US"/>
              </w:rPr>
              <w:t>pin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Управление фокусом: </w:t>
            </w:r>
            <w:r w:rsidRPr="00E75FC5">
              <w:rPr>
                <w:color w:val="000000"/>
              </w:rPr>
              <w:t>ручное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bCs/>
                <w:color w:val="000000"/>
              </w:rPr>
              <w:t xml:space="preserve">- Управление </w:t>
            </w:r>
            <w:proofErr w:type="spellStart"/>
            <w:r w:rsidRPr="00E75FC5">
              <w:rPr>
                <w:bCs/>
                <w:color w:val="000000"/>
              </w:rPr>
              <w:t>трансфокацией</w:t>
            </w:r>
            <w:proofErr w:type="spellEnd"/>
            <w:r w:rsidRPr="00E75FC5">
              <w:rPr>
                <w:bCs/>
                <w:color w:val="000000"/>
              </w:rPr>
              <w:t xml:space="preserve">: </w:t>
            </w:r>
            <w:r w:rsidRPr="00E75FC5">
              <w:rPr>
                <w:color w:val="000000"/>
              </w:rPr>
              <w:t>ручное</w:t>
            </w:r>
          </w:p>
          <w:p w:rsidR="00E75FC5" w:rsidRPr="00E75FC5" w:rsidRDefault="00E75FC5" w:rsidP="00E75FC5">
            <w:pPr>
              <w:rPr>
                <w:color w:val="000000"/>
              </w:rPr>
            </w:pPr>
            <w:r w:rsidRPr="00E75FC5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Габариты</w:t>
            </w:r>
            <w:r w:rsidRPr="00E75FC5">
              <w:rPr>
                <w:color w:val="000000"/>
              </w:rPr>
              <w:t>: 38х48х56 мм</w:t>
            </w:r>
            <w:r>
              <w:rPr>
                <w:color w:val="000000"/>
              </w:rPr>
              <w:t xml:space="preserve"> </w:t>
            </w:r>
          </w:p>
          <w:p w:rsidR="006875C0" w:rsidRPr="00447567" w:rsidRDefault="00E75FC5" w:rsidP="00E75FC5">
            <w:pPr>
              <w:rPr>
                <w:rStyle w:val="a4"/>
                <w:b w:val="0"/>
              </w:rPr>
            </w:pPr>
            <w:r w:rsidRPr="00E75FC5">
              <w:rPr>
                <w:color w:val="000000"/>
              </w:rPr>
              <w:t>-Температура эксплуатации:</w:t>
            </w:r>
            <w:proofErr w:type="gramStart"/>
            <w:r w:rsidRPr="00E75FC5">
              <w:rPr>
                <w:color w:val="000000"/>
              </w:rPr>
              <w:t xml:space="preserve"> :</w:t>
            </w:r>
            <w:proofErr w:type="gramEnd"/>
            <w:r w:rsidRPr="00E75FC5">
              <w:rPr>
                <w:color w:val="000000"/>
              </w:rPr>
              <w:t>-10°…+50°C</w:t>
            </w:r>
            <w:r w:rsidRPr="00E75FC5">
              <w:rPr>
                <w:bCs/>
                <w:color w:val="000000"/>
              </w:rPr>
              <w:t xml:space="preserve"> </w:t>
            </w:r>
          </w:p>
        </w:tc>
        <w:tc>
          <w:tcPr>
            <w:tcW w:w="402" w:type="pct"/>
          </w:tcPr>
          <w:p w:rsidR="006875C0" w:rsidRPr="004E4D65" w:rsidRDefault="00E75FC5" w:rsidP="003C044F">
            <w:pPr>
              <w:jc w:val="center"/>
            </w:pPr>
            <w:r>
              <w:rPr>
                <w:sz w:val="22"/>
                <w:szCs w:val="22"/>
              </w:rPr>
              <w:lastRenderedPageBreak/>
              <w:t>ш</w:t>
            </w:r>
            <w:r w:rsidR="006875C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68" w:type="pct"/>
          </w:tcPr>
          <w:p w:rsidR="006875C0" w:rsidRDefault="006875C0" w:rsidP="003C044F">
            <w:pPr>
              <w:ind w:left="-5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</w:tr>
      <w:tr w:rsidR="006875C0" w:rsidRPr="00FA7E6A" w:rsidTr="003C044F">
        <w:trPr>
          <w:jc w:val="center"/>
        </w:trPr>
        <w:tc>
          <w:tcPr>
            <w:tcW w:w="407" w:type="pct"/>
          </w:tcPr>
          <w:p w:rsidR="006875C0" w:rsidRPr="006875C0" w:rsidRDefault="006875C0" w:rsidP="006875C0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958" w:type="pct"/>
          </w:tcPr>
          <w:p w:rsidR="006875C0" w:rsidRPr="00447567" w:rsidRDefault="006875C0" w:rsidP="003C044F">
            <w:pPr>
              <w:spacing w:after="240"/>
              <w:rPr>
                <w:color w:val="000000"/>
              </w:rPr>
            </w:pPr>
            <w:r w:rsidRPr="00447567">
              <w:rPr>
                <w:color w:val="000000"/>
              </w:rPr>
              <w:t xml:space="preserve">Кронштейн </w:t>
            </w:r>
          </w:p>
          <w:p w:rsidR="006875C0" w:rsidRPr="00447567" w:rsidRDefault="006875C0" w:rsidP="003C044F">
            <w:pPr>
              <w:spacing w:after="240"/>
              <w:rPr>
                <w:color w:val="000000"/>
              </w:rPr>
            </w:pPr>
            <w:r w:rsidRPr="00447567">
              <w:rPr>
                <w:color w:val="000000"/>
              </w:rPr>
              <w:t xml:space="preserve">типа  </w:t>
            </w:r>
            <w:proofErr w:type="spellStart"/>
            <w:r w:rsidRPr="00447567">
              <w:rPr>
                <w:color w:val="000000"/>
                <w:lang w:val="en-US"/>
              </w:rPr>
              <w:t>Wizebox</w:t>
            </w:r>
            <w:proofErr w:type="spellEnd"/>
            <w:r w:rsidRPr="00447567">
              <w:rPr>
                <w:color w:val="000000"/>
              </w:rPr>
              <w:t xml:space="preserve"> </w:t>
            </w:r>
            <w:r w:rsidRPr="00447567">
              <w:rPr>
                <w:color w:val="000000"/>
                <w:lang w:val="en-US"/>
              </w:rPr>
              <w:t>ME</w:t>
            </w:r>
            <w:r w:rsidRPr="00447567">
              <w:rPr>
                <w:color w:val="000000"/>
              </w:rPr>
              <w:t xml:space="preserve">-100             или эквивалент </w:t>
            </w:r>
          </w:p>
        </w:tc>
        <w:tc>
          <w:tcPr>
            <w:tcW w:w="2565" w:type="pct"/>
          </w:tcPr>
          <w:p w:rsidR="006875C0" w:rsidRPr="00447567" w:rsidRDefault="006875C0" w:rsidP="003C044F">
            <w:pPr>
              <w:rPr>
                <w:bCs/>
              </w:rPr>
            </w:pPr>
            <w:r w:rsidRPr="00447567">
              <w:rPr>
                <w:bCs/>
              </w:rPr>
              <w:t xml:space="preserve">Кронштейн – удлинитель с полускрытым каналом для крепления </w:t>
            </w:r>
            <w:proofErr w:type="spellStart"/>
            <w:r w:rsidRPr="00447567">
              <w:rPr>
                <w:bCs/>
              </w:rPr>
              <w:t>термокожухов</w:t>
            </w:r>
            <w:proofErr w:type="spellEnd"/>
            <w:r w:rsidRPr="00447567">
              <w:rPr>
                <w:bCs/>
              </w:rPr>
              <w:t xml:space="preserve">  всех серий с вылетом не менее 2.5 м</w:t>
            </w:r>
          </w:p>
        </w:tc>
        <w:tc>
          <w:tcPr>
            <w:tcW w:w="402" w:type="pct"/>
          </w:tcPr>
          <w:p w:rsidR="006875C0" w:rsidRPr="004E4D65" w:rsidRDefault="00E75FC5" w:rsidP="003C044F">
            <w:pPr>
              <w:jc w:val="center"/>
            </w:pPr>
            <w:r>
              <w:rPr>
                <w:sz w:val="22"/>
                <w:szCs w:val="22"/>
              </w:rPr>
              <w:t>ш</w:t>
            </w:r>
            <w:r w:rsidR="006875C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68" w:type="pct"/>
          </w:tcPr>
          <w:p w:rsidR="006875C0" w:rsidRDefault="006875C0" w:rsidP="003C044F">
            <w:pPr>
              <w:ind w:left="-5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5D4EF2" w:rsidRDefault="005D4EF2"/>
    <w:p w:rsidR="006875C0" w:rsidRPr="00CB53CD" w:rsidRDefault="006875C0" w:rsidP="006875C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" w:name="_Toc370812246"/>
      <w:bookmarkStart w:id="5" w:name="_Toc384393810"/>
      <w:bookmarkStart w:id="6" w:name="_Toc384393917"/>
      <w:bookmarkStart w:id="7" w:name="_Toc388366371"/>
      <w:bookmarkStart w:id="8" w:name="_Toc389127176"/>
      <w:bookmarkStart w:id="9" w:name="_Toc389211801"/>
      <w:bookmarkStart w:id="10" w:name="_Toc417390203"/>
      <w:r>
        <w:rPr>
          <w:b/>
        </w:rPr>
        <w:t>У</w:t>
      </w:r>
      <w:r w:rsidRPr="00CB53CD">
        <w:rPr>
          <w:b/>
        </w:rPr>
        <w:t>словия поставки:</w:t>
      </w:r>
      <w:bookmarkEnd w:id="4"/>
      <w:bookmarkEnd w:id="5"/>
      <w:bookmarkEnd w:id="6"/>
      <w:bookmarkEnd w:id="7"/>
      <w:bookmarkEnd w:id="8"/>
      <w:bookmarkEnd w:id="9"/>
      <w:bookmarkEnd w:id="10"/>
    </w:p>
    <w:p w:rsidR="006875C0" w:rsidRDefault="006875C0" w:rsidP="006875C0">
      <w:pPr>
        <w:pStyle w:val="-0"/>
        <w:numPr>
          <w:ilvl w:val="0"/>
          <w:numId w:val="4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875C0" w:rsidRDefault="006875C0" w:rsidP="006875C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875C0" w:rsidRPr="00B5360B" w:rsidRDefault="006875C0" w:rsidP="006875C0">
      <w:r w:rsidRPr="00CB53CD">
        <w:rPr>
          <w:b/>
        </w:rPr>
        <w:t xml:space="preserve">Особые требования: </w:t>
      </w:r>
    </w:p>
    <w:p w:rsidR="006875C0" w:rsidRDefault="006875C0" w:rsidP="006875C0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 w:rsidRPr="00FF16F0">
        <w:rPr>
          <w:b/>
        </w:rPr>
        <w:t xml:space="preserve">обязательное наличие: </w:t>
      </w:r>
      <w:r w:rsidRPr="009004DB">
        <w:t>сопроводительной</w:t>
      </w:r>
      <w:r>
        <w:t xml:space="preserve"> и технической</w:t>
      </w:r>
      <w:r w:rsidRPr="009004DB">
        <w:t xml:space="preserve">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</w:t>
      </w:r>
      <w:r>
        <w:t>ная, сертификат соответствия, паспорт,   руководство по эксплуатации на русском языке</w:t>
      </w:r>
      <w:r w:rsidRPr="00FF16F0">
        <w:rPr>
          <w:bCs/>
        </w:rPr>
        <w:t>);</w:t>
      </w:r>
      <w:r w:rsidRPr="00584F8C">
        <w:t xml:space="preserve"> </w:t>
      </w:r>
    </w:p>
    <w:p w:rsidR="006875C0" w:rsidRDefault="006875C0" w:rsidP="006875C0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7F3842">
        <w:t>гарантийный срок</w:t>
      </w:r>
      <w:r>
        <w:t xml:space="preserve"> – н</w:t>
      </w:r>
      <w:r w:rsidRPr="00447567">
        <w:t>е менее 1 года</w:t>
      </w:r>
      <w:r>
        <w:t>;</w:t>
      </w:r>
    </w:p>
    <w:p w:rsidR="006875C0" w:rsidRPr="008766B3" w:rsidRDefault="006875C0" w:rsidP="006875C0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8766B3">
        <w:t xml:space="preserve">товар должен быть новым, не бывшим в употреблении, не с хранения (не допускается поставка выставочных </w:t>
      </w:r>
      <w:r>
        <w:t xml:space="preserve">образцов), выпуска не ранее </w:t>
      </w:r>
      <w:r w:rsidRPr="008766B3">
        <w:t xml:space="preserve"> 2014 года</w:t>
      </w:r>
    </w:p>
    <w:p w:rsidR="006875C0" w:rsidRPr="006875C0" w:rsidRDefault="006875C0" w:rsidP="006875C0">
      <w:pPr>
        <w:pStyle w:val="a5"/>
        <w:numPr>
          <w:ilvl w:val="0"/>
          <w:numId w:val="5"/>
        </w:numPr>
      </w:pPr>
      <w:r w:rsidRPr="006875C0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>
        <w:t>.</w:t>
      </w:r>
    </w:p>
    <w:sectPr w:rsidR="006875C0" w:rsidRPr="006875C0" w:rsidSect="005D4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F7D8D51C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51E0392"/>
    <w:multiLevelType w:val="hybridMultilevel"/>
    <w:tmpl w:val="60D2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5C0"/>
    <w:rsid w:val="00177BAF"/>
    <w:rsid w:val="005D4EF2"/>
    <w:rsid w:val="006875C0"/>
    <w:rsid w:val="00E75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7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875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875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875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875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875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Strong"/>
    <w:uiPriority w:val="22"/>
    <w:qFormat/>
    <w:rsid w:val="006875C0"/>
    <w:rPr>
      <w:b/>
      <w:bCs/>
    </w:rPr>
  </w:style>
  <w:style w:type="paragraph" w:styleId="a5">
    <w:name w:val="List Paragraph"/>
    <w:basedOn w:val="a0"/>
    <w:uiPriority w:val="34"/>
    <w:qFormat/>
    <w:rsid w:val="006875C0"/>
    <w:pPr>
      <w:ind w:left="720"/>
      <w:contextualSpacing/>
    </w:pPr>
  </w:style>
  <w:style w:type="paragraph" w:styleId="21">
    <w:name w:val="Body Text Indent 2"/>
    <w:basedOn w:val="a0"/>
    <w:link w:val="22"/>
    <w:rsid w:val="006875C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87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6875C0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875C0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875C0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6875C0"/>
    <w:pPr>
      <w:numPr>
        <w:ilvl w:val="3"/>
        <w:numId w:val="3"/>
      </w:numPr>
      <w:jc w:val="both"/>
    </w:pPr>
  </w:style>
  <w:style w:type="paragraph" w:styleId="a6">
    <w:name w:val="Normal (Web)"/>
    <w:basedOn w:val="a0"/>
    <w:uiPriority w:val="99"/>
    <w:semiHidden/>
    <w:unhideWhenUsed/>
    <w:rsid w:val="00E75F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2015-05-22T10:27:00Z</dcterms:created>
  <dcterms:modified xsi:type="dcterms:W3CDTF">2015-05-22T10:39:00Z</dcterms:modified>
</cp:coreProperties>
</file>