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B259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D01F08" w:rsidRPr="00D01F08">
        <w:rPr>
          <w:b/>
          <w:sz w:val="28"/>
          <w:szCs w:val="28"/>
        </w:rPr>
        <w:t>поставку измерителей скорости счета импульсов для нужд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lastRenderedPageBreak/>
        <w:t xml:space="preserve"> </w:t>
      </w:r>
      <w:r w:rsidR="00D01F08" w:rsidRPr="000829F6">
        <w:t xml:space="preserve">НА </w:t>
      </w:r>
      <w:r w:rsidR="00D01F08" w:rsidRPr="00D01F08">
        <w:t>ПОСТАВКУ ИЗМЕРИТЕЛЕЙ СКОРОСТИ СЧЕТА ИМПУЛЬСОВ ДЛЯ НУЖД ФИЛИАЛА «ПРИВОЛЖСКИЙ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СОДЕРЖАНИЕ</w:t>
      </w:r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1. ОБЩИЕ СВЕДЕНИЯ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1.1 Наименование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1.2 Сведения о новизне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1.3 Код ОКП</w:t>
      </w: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2. ОБЛАСТЬ ПРИМЕНЕНИЯ</w:t>
      </w: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3. ТЕХНИЧЕСКИЕ ТРЕБОВАНИЯ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3.1. Основные параметры и размеры.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3.2. Основные технико-экономические и эксплуатационные показатели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3.3. Требования к электропитанию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3.4. Требования к комплектности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3.5. Требования к маркировке</w:t>
      </w:r>
    </w:p>
    <w:p w:rsidR="004D4758" w:rsidRPr="004D4758" w:rsidRDefault="004D4758" w:rsidP="004D4758">
      <w:pPr>
        <w:ind w:left="851"/>
        <w:rPr>
          <w:color w:val="000000"/>
        </w:rPr>
      </w:pPr>
      <w:r w:rsidRPr="004D4758">
        <w:rPr>
          <w:color w:val="000000"/>
        </w:rPr>
        <w:t>Подраздел 3.6. Требования к упаковке</w:t>
      </w: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4. ТРЕБОВАНИЯ ПО ПРАВИЛАМ СДАЧИ И ПРИЕМКИ</w:t>
      </w:r>
    </w:p>
    <w:p w:rsidR="004D4758" w:rsidRPr="004D4758" w:rsidRDefault="004D4758" w:rsidP="004D4758">
      <w:pPr>
        <w:tabs>
          <w:tab w:val="left" w:pos="851"/>
        </w:tabs>
        <w:ind w:left="1276" w:hanging="425"/>
        <w:rPr>
          <w:color w:val="000000"/>
        </w:rPr>
      </w:pPr>
      <w:r w:rsidRPr="004D4758">
        <w:rPr>
          <w:color w:val="000000"/>
        </w:rPr>
        <w:t>Подраздел 4.1 Порядок сдачи и приемки</w:t>
      </w:r>
    </w:p>
    <w:p w:rsidR="004D4758" w:rsidRPr="004D4758" w:rsidRDefault="004D4758" w:rsidP="004D4758">
      <w:pPr>
        <w:ind w:left="2410" w:hanging="1559"/>
        <w:rPr>
          <w:color w:val="000000"/>
        </w:rPr>
      </w:pPr>
      <w:r w:rsidRPr="004D4758">
        <w:rPr>
          <w:color w:val="000000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5. ТРЕБОВАНИЯ К ТРАНСПОРТИРОВАНИЮ</w:t>
      </w: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6. ТРЕБОВАНИЯ К ХРАНЕНИЮ</w:t>
      </w:r>
    </w:p>
    <w:p w:rsidR="004D4758" w:rsidRPr="004D4758" w:rsidRDefault="004D4758" w:rsidP="004D4758">
      <w:pPr>
        <w:ind w:left="1276" w:hanging="1276"/>
        <w:rPr>
          <w:color w:val="000000"/>
        </w:rPr>
      </w:pPr>
      <w:r w:rsidRPr="004D4758">
        <w:rPr>
          <w:color w:val="000000"/>
        </w:rPr>
        <w:t>РАЗДЕЛ 7. ТРЕБОВАНИЯ К ОБЪЕМУ И/ИЛИ СРОКУ ПРЕДОСТАВЛЕНИЯ ГАРАНТИЙ</w:t>
      </w: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8. ТРЕБОВАНИЯ К КАЧЕСТВУ И КЛАССИФИКАЦИЯ ОБОРУДОВАНИЯ</w:t>
      </w:r>
    </w:p>
    <w:p w:rsidR="004D4758" w:rsidRPr="004D4758" w:rsidRDefault="004D4758" w:rsidP="004D4758">
      <w:pPr>
        <w:ind w:left="1418" w:hanging="1418"/>
        <w:rPr>
          <w:color w:val="000000"/>
        </w:rPr>
      </w:pPr>
      <w:r w:rsidRPr="004D4758">
        <w:rPr>
          <w:color w:val="000000"/>
        </w:rPr>
        <w:t>РАЗДЕЛ 9. ТРЕБОВАНИЯ К КОЛИЧЕСТВУ И СРОКУ (ПЕРИОДИЧНОСТИ) ПОСТАВКИ</w:t>
      </w:r>
    </w:p>
    <w:p w:rsidR="004D4758" w:rsidRPr="004D4758" w:rsidRDefault="004D4758" w:rsidP="004D4758">
      <w:pPr>
        <w:rPr>
          <w:color w:val="000000"/>
        </w:rPr>
      </w:pPr>
      <w:r w:rsidRPr="004D4758">
        <w:rPr>
          <w:color w:val="000000"/>
        </w:rPr>
        <w:t>РАЗДЕЛ 10. ПЕРЕЧЕНЬ ПРИНЯТЫХ СОКРАЩЕНИЙ</w:t>
      </w: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br w:type="page"/>
      </w:r>
      <w:r w:rsidRPr="004D4758">
        <w:rPr>
          <w:color w:val="000000"/>
        </w:rPr>
        <w:lastRenderedPageBreak/>
        <w:t>РАЗДЕЛ 1. ОБЩИЕ СВЕДЕНИЯ</w:t>
      </w: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Подраздел 1.1 Наименование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>- Поставка измерителей скорости счета импульсов для нужд филиала «Приволжский территориальный округ» ФГУП «РосРАО».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>- Измеритель скорости счета импульсов двухканальный УИМ2-2Д (или аналог).</w:t>
      </w:r>
    </w:p>
    <w:p w:rsidR="004D4758" w:rsidRPr="004D4758" w:rsidRDefault="004D4758" w:rsidP="004D4758">
      <w:pPr>
        <w:jc w:val="both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Подраздел 1.2 Сведения о новизне</w:t>
      </w:r>
    </w:p>
    <w:p w:rsidR="004D4758" w:rsidRPr="004D4758" w:rsidRDefault="004D4758" w:rsidP="004D4758">
      <w:pPr>
        <w:jc w:val="both"/>
      </w:pPr>
      <w:r w:rsidRPr="004D4758">
        <w:rPr>
          <w:color w:val="000000"/>
        </w:rPr>
        <w:t>Товар должен быть поставлен новым, работоспособным</w:t>
      </w:r>
      <w:r w:rsidRPr="004D4758">
        <w:t>, выпуска не ранее  2013 года, (не бывшим в употреблении, не восстановленным), не являться выставочным образцом, свободным от  прав третьих лиц.</w:t>
      </w:r>
    </w:p>
    <w:p w:rsidR="004D4758" w:rsidRPr="004D4758" w:rsidRDefault="004D4758" w:rsidP="004D4758">
      <w:pPr>
        <w:jc w:val="both"/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Подраздел 1.3 Код ОКП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>436210</w:t>
      </w:r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2. ОБЛАСТЬ ПРИМЕНЕНИЯ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 xml:space="preserve">Измеритель скорости счета импульсов </w:t>
      </w:r>
      <w:r w:rsidRPr="004D4758">
        <w:t>предназначен для измерения средней скорости счета импульсов с двух измерительных каналов, сигнализации о превышении установленных пороговых значений, включения внешних сигнальных или исполнительных устрой</w:t>
      </w:r>
      <w:proofErr w:type="gramStart"/>
      <w:r w:rsidRPr="004D4758">
        <w:t>ств пр</w:t>
      </w:r>
      <w:proofErr w:type="gramEnd"/>
      <w:r w:rsidRPr="004D4758">
        <w:t>и превышении пороговых значений.</w:t>
      </w:r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3. ТЕХНИЧЕСКИЕ ТРЕБОВАНИЯ</w:t>
      </w: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Подраздел 3.1. Основные параметры и размеры</w:t>
      </w:r>
    </w:p>
    <w:p w:rsidR="004D4758" w:rsidRPr="004D4758" w:rsidRDefault="004D4758" w:rsidP="004D4758">
      <w:pPr>
        <w:spacing w:line="276" w:lineRule="auto"/>
        <w:jc w:val="both"/>
      </w:pPr>
      <w:r w:rsidRPr="004D4758">
        <w:t xml:space="preserve">- диапазон измерения скорости счета – 0,3 ÷ 30 000 </w:t>
      </w:r>
      <w:proofErr w:type="spellStart"/>
      <w:r w:rsidRPr="004D4758">
        <w:t>имп</w:t>
      </w:r>
      <w:proofErr w:type="spellEnd"/>
      <w:r w:rsidRPr="004D4758">
        <w:t>./сек;</w:t>
      </w:r>
    </w:p>
    <w:p w:rsidR="004D4758" w:rsidRPr="004D4758" w:rsidRDefault="004D4758" w:rsidP="004D4758">
      <w:pPr>
        <w:spacing w:line="276" w:lineRule="auto"/>
        <w:jc w:val="both"/>
      </w:pPr>
      <w:r w:rsidRPr="004D4758">
        <w:t>- выходные питающие напряжения – - 12</w:t>
      </w:r>
      <w:proofErr w:type="gramStart"/>
      <w:r w:rsidRPr="004D4758">
        <w:t xml:space="preserve"> В</w:t>
      </w:r>
      <w:proofErr w:type="gramEnd"/>
      <w:r w:rsidRPr="004D4758">
        <w:t>, + 12 В, + 5 В, + 400 В, + 6 В;</w:t>
      </w:r>
    </w:p>
    <w:p w:rsidR="004D4758" w:rsidRPr="004D4758" w:rsidRDefault="004D4758" w:rsidP="004D4758">
      <w:pPr>
        <w:spacing w:line="276" w:lineRule="auto"/>
        <w:jc w:val="both"/>
      </w:pPr>
      <w:r w:rsidRPr="004D4758">
        <w:t>- входные импульсы – любой полярности длительностью 0,5 ÷ 10 мкс, с длительностью переднего фронта не более 2 мкс, амплитудой 2 ÷ 12</w:t>
      </w:r>
      <w:proofErr w:type="gramStart"/>
      <w:r w:rsidRPr="004D4758">
        <w:t xml:space="preserve"> В</w:t>
      </w:r>
      <w:proofErr w:type="gramEnd"/>
      <w:r w:rsidRPr="004D4758">
        <w:t>;</w:t>
      </w:r>
    </w:p>
    <w:p w:rsidR="004D4758" w:rsidRPr="004D4758" w:rsidRDefault="004D4758" w:rsidP="004D4758">
      <w:pPr>
        <w:jc w:val="both"/>
      </w:pPr>
      <w:r w:rsidRPr="004D4758">
        <w:t>- габаритные размеры, масса – 295х170х92 мм. 2 кг.</w:t>
      </w:r>
    </w:p>
    <w:p w:rsidR="004D4758" w:rsidRPr="004D4758" w:rsidRDefault="004D4758" w:rsidP="004D4758">
      <w:pPr>
        <w:jc w:val="both"/>
      </w:pPr>
    </w:p>
    <w:p w:rsidR="004D4758" w:rsidRPr="004D4758" w:rsidRDefault="004D4758" w:rsidP="004D4758">
      <w:pPr>
        <w:jc w:val="center"/>
      </w:pPr>
      <w:r w:rsidRPr="004D4758">
        <w:rPr>
          <w:color w:val="000000"/>
        </w:rPr>
        <w:t>Подраздел 3.2. Основные технико-экономические и эксплуатационные показатели</w:t>
      </w:r>
    </w:p>
    <w:p w:rsidR="004D4758" w:rsidRPr="004D4758" w:rsidRDefault="004D4758" w:rsidP="004D4758">
      <w:pPr>
        <w:spacing w:line="276" w:lineRule="auto"/>
        <w:ind w:left="33"/>
        <w:jc w:val="both"/>
        <w:rPr>
          <w:color w:val="000000"/>
        </w:rPr>
      </w:pPr>
      <w:r w:rsidRPr="004D4758">
        <w:rPr>
          <w:color w:val="000000"/>
        </w:rPr>
        <w:t>- объем энергонезависимой памяти – 40320 показаний (за 14 суток работы);</w:t>
      </w:r>
    </w:p>
    <w:p w:rsidR="004D4758" w:rsidRPr="004D4758" w:rsidRDefault="004D4758" w:rsidP="004D4758">
      <w:pPr>
        <w:spacing w:line="276" w:lineRule="auto"/>
        <w:ind w:left="33"/>
        <w:jc w:val="both"/>
        <w:rPr>
          <w:color w:val="000000"/>
        </w:rPr>
      </w:pPr>
      <w:r w:rsidRPr="004D4758">
        <w:rPr>
          <w:color w:val="000000"/>
        </w:rPr>
        <w:t>- рабочая температура, влажность – 0</w:t>
      </w:r>
      <w:r w:rsidRPr="004D4758">
        <w:rPr>
          <w:color w:val="000000"/>
          <w:vertAlign w:val="superscript"/>
        </w:rPr>
        <w:t>0</w:t>
      </w:r>
      <w:r w:rsidRPr="004D4758">
        <w:rPr>
          <w:color w:val="000000"/>
        </w:rPr>
        <w:t>С ÷ + 50</w:t>
      </w:r>
      <w:r w:rsidRPr="004D4758">
        <w:rPr>
          <w:color w:val="000000"/>
          <w:vertAlign w:val="superscript"/>
        </w:rPr>
        <w:t>0</w:t>
      </w:r>
      <w:r w:rsidRPr="004D4758">
        <w:rPr>
          <w:color w:val="000000"/>
        </w:rPr>
        <w:t>С, до 80 % при + 30</w:t>
      </w:r>
      <w:r w:rsidRPr="004D4758">
        <w:rPr>
          <w:color w:val="000000"/>
          <w:vertAlign w:val="superscript"/>
        </w:rPr>
        <w:t>0</w:t>
      </w:r>
      <w:r w:rsidRPr="004D4758">
        <w:rPr>
          <w:color w:val="000000"/>
        </w:rPr>
        <w:t>С;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>- режим работы – непрерывный.</w:t>
      </w:r>
    </w:p>
    <w:p w:rsidR="004D4758" w:rsidRPr="004D4758" w:rsidRDefault="004D4758" w:rsidP="004D4758">
      <w:pPr>
        <w:jc w:val="both"/>
        <w:rPr>
          <w:color w:val="000000"/>
        </w:rPr>
      </w:pPr>
    </w:p>
    <w:p w:rsidR="004D4758" w:rsidRPr="004D4758" w:rsidRDefault="004D4758" w:rsidP="004D4758">
      <w:pPr>
        <w:jc w:val="center"/>
        <w:rPr>
          <w:b/>
          <w:color w:val="000000"/>
        </w:rPr>
      </w:pPr>
      <w:r w:rsidRPr="004D4758">
        <w:rPr>
          <w:color w:val="000000"/>
        </w:rPr>
        <w:t>Подраздел 3.3. Требования к электропитанию</w:t>
      </w:r>
    </w:p>
    <w:p w:rsidR="004D4758" w:rsidRPr="004D4758" w:rsidRDefault="004D4758" w:rsidP="004D4758">
      <w:pPr>
        <w:spacing w:line="276" w:lineRule="auto"/>
        <w:jc w:val="both"/>
      </w:pPr>
      <w:r w:rsidRPr="004D4758">
        <w:rPr>
          <w:color w:val="000000"/>
        </w:rPr>
        <w:t>П</w:t>
      </w:r>
      <w:r w:rsidRPr="004D4758">
        <w:t xml:space="preserve">итание от сети общего назначения с частотой переменного тока (50±1) Гц и напряжением 220В. </w:t>
      </w:r>
    </w:p>
    <w:p w:rsidR="004D4758" w:rsidRPr="004D4758" w:rsidRDefault="004D4758" w:rsidP="004D4758">
      <w:pPr>
        <w:jc w:val="both"/>
      </w:pPr>
      <w:r w:rsidRPr="004D4758">
        <w:t>Питание от сети постоянного напряжения 30</w:t>
      </w:r>
      <w:proofErr w:type="gramStart"/>
      <w:r w:rsidRPr="004D4758">
        <w:t xml:space="preserve"> В</w:t>
      </w:r>
      <w:proofErr w:type="gramEnd"/>
      <w:r w:rsidRPr="004D4758">
        <w:t>, до 1,5 А.</w:t>
      </w:r>
    </w:p>
    <w:p w:rsidR="004D4758" w:rsidRPr="004D4758" w:rsidRDefault="004D4758" w:rsidP="004D4758">
      <w:pPr>
        <w:jc w:val="both"/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Подраздел 3.4. Требования к комплектности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  <w:r w:rsidRPr="004D4758">
        <w:rPr>
          <w:color w:val="000000"/>
        </w:rPr>
        <w:t>Измеритель скорости счета импульсов двухканальный УИМ2-2Д (или аналог)- 2 комплекта.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  <w:rPr>
          <w:b/>
        </w:rPr>
      </w:pPr>
      <w:r w:rsidRPr="004D4758">
        <w:rPr>
          <w:b/>
          <w:color w:val="000000"/>
        </w:rPr>
        <w:t>Комплект для Благовещенского отделения филиала «Приволжский территориальный округ» ФГУП «РосРАО»: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</w:pPr>
      <w:r w:rsidRPr="004D4758">
        <w:t>УИМ2-2Д – 1 шт.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</w:pPr>
      <w:r w:rsidRPr="004D4758">
        <w:t xml:space="preserve">Монтажный комплект – 1 </w:t>
      </w:r>
      <w:proofErr w:type="spellStart"/>
      <w:r w:rsidRPr="004D4758">
        <w:t>комп</w:t>
      </w:r>
      <w:proofErr w:type="spellEnd"/>
      <w:r w:rsidRPr="004D4758">
        <w:t>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  <w:r w:rsidRPr="004D4758">
        <w:rPr>
          <w:color w:val="000000"/>
        </w:rPr>
        <w:t>Руководство по эксплуатации – 1 шт.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  <w:r w:rsidRPr="004D4758">
        <w:rPr>
          <w:color w:val="000000"/>
        </w:rPr>
        <w:t>Блок детектирования БДМГ-100 – 2 шт.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  <w:rPr>
          <w:b/>
        </w:rPr>
      </w:pPr>
      <w:r w:rsidRPr="004D4758">
        <w:rPr>
          <w:b/>
          <w:color w:val="000000"/>
        </w:rPr>
        <w:t>Комплект для Самарского отделения филиала «Приволжский территориальный округ» ФГУП «РосРАО»: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</w:pPr>
      <w:r w:rsidRPr="004D4758">
        <w:t>УИМ2-2Д – 1 шт.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</w:pPr>
      <w:r w:rsidRPr="004D4758">
        <w:lastRenderedPageBreak/>
        <w:t xml:space="preserve">Монтажный комплект – 1 </w:t>
      </w:r>
      <w:proofErr w:type="spellStart"/>
      <w:r w:rsidRPr="004D4758">
        <w:t>комп</w:t>
      </w:r>
      <w:proofErr w:type="spellEnd"/>
      <w:r w:rsidRPr="004D4758">
        <w:t>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  <w:r w:rsidRPr="004D4758">
        <w:rPr>
          <w:color w:val="000000"/>
        </w:rPr>
        <w:t>Руководство по эксплуатации – 1 шт.</w:t>
      </w:r>
    </w:p>
    <w:p w:rsidR="004D4758" w:rsidRPr="004D4758" w:rsidRDefault="004D4758" w:rsidP="004D4758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  <w:r w:rsidRPr="004D4758">
        <w:rPr>
          <w:color w:val="000000"/>
        </w:rPr>
        <w:t>Блок детектирования БДЗБ-11Д – 1 шт.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>Блок детектирования БДМГ-100 – 1 шт.</w:t>
      </w:r>
    </w:p>
    <w:p w:rsidR="004D4758" w:rsidRPr="004D4758" w:rsidRDefault="004D4758" w:rsidP="004D4758">
      <w:pPr>
        <w:jc w:val="center"/>
        <w:rPr>
          <w:b/>
          <w:color w:val="000000"/>
        </w:rPr>
      </w:pPr>
    </w:p>
    <w:p w:rsidR="004D4758" w:rsidRPr="004D4758" w:rsidRDefault="004D4758" w:rsidP="004D4758">
      <w:pPr>
        <w:jc w:val="center"/>
        <w:rPr>
          <w:b/>
          <w:color w:val="000000"/>
        </w:rPr>
      </w:pPr>
      <w:r w:rsidRPr="004D4758">
        <w:rPr>
          <w:color w:val="000000"/>
        </w:rPr>
        <w:t>Подраздел 3.5. Требования к маркировке</w:t>
      </w:r>
    </w:p>
    <w:p w:rsidR="004D4758" w:rsidRPr="004D4758" w:rsidRDefault="004D4758" w:rsidP="004D4758">
      <w:pPr>
        <w:spacing w:line="276" w:lineRule="auto"/>
        <w:ind w:firstLine="708"/>
        <w:jc w:val="both"/>
        <w:rPr>
          <w:color w:val="000000"/>
        </w:rPr>
      </w:pPr>
      <w:r w:rsidRPr="004D4758">
        <w:rPr>
          <w:color w:val="000000"/>
        </w:rPr>
        <w:t>Оборудование должно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4D4758" w:rsidRPr="004D4758" w:rsidRDefault="004D4758" w:rsidP="004D4758">
      <w:pPr>
        <w:spacing w:line="276" w:lineRule="auto"/>
        <w:ind w:firstLine="708"/>
        <w:jc w:val="both"/>
        <w:rPr>
          <w:color w:val="000000"/>
        </w:rPr>
      </w:pPr>
      <w:r w:rsidRPr="004D4758">
        <w:rPr>
          <w:color w:val="000000"/>
        </w:rPr>
        <w:t>Маркировка поставляемых приборов должна соответствовать требованиям ГОСТ 14192 маркировка грузов, ГОСТ 1.9 – 95 маркировка продукции, ГОСТ 30668 -2000, 26828 -86, 1860 – 86 – маркировка изделий и т д.</w:t>
      </w:r>
    </w:p>
    <w:p w:rsidR="004D4758" w:rsidRPr="004D4758" w:rsidRDefault="004D4758" w:rsidP="004D4758">
      <w:pPr>
        <w:ind w:firstLine="708"/>
        <w:jc w:val="both"/>
        <w:rPr>
          <w:b/>
          <w:color w:val="000000"/>
        </w:rPr>
      </w:pPr>
      <w:r w:rsidRPr="004D4758">
        <w:rPr>
          <w:color w:val="000000"/>
        </w:rPr>
        <w:t>Предупредительные знаки и надписи должны быть нанесены на транспортную тару.</w:t>
      </w:r>
    </w:p>
    <w:p w:rsidR="004D4758" w:rsidRPr="004D4758" w:rsidRDefault="004D4758" w:rsidP="004D4758">
      <w:pPr>
        <w:jc w:val="center"/>
        <w:rPr>
          <w:b/>
          <w:color w:val="000000"/>
        </w:rPr>
      </w:pPr>
    </w:p>
    <w:p w:rsidR="004D4758" w:rsidRPr="004D4758" w:rsidRDefault="004D4758" w:rsidP="004D4758">
      <w:pPr>
        <w:jc w:val="center"/>
        <w:rPr>
          <w:b/>
          <w:color w:val="000000"/>
        </w:rPr>
      </w:pPr>
      <w:r w:rsidRPr="004D4758">
        <w:rPr>
          <w:color w:val="000000"/>
        </w:rPr>
        <w:t>Подраздел 3.6. Требования к упаковке</w:t>
      </w:r>
    </w:p>
    <w:p w:rsidR="004D4758" w:rsidRPr="004D4758" w:rsidRDefault="004D4758" w:rsidP="004D4758">
      <w:pPr>
        <w:pStyle w:val="-3"/>
        <w:tabs>
          <w:tab w:val="clear" w:pos="851"/>
          <w:tab w:val="num" w:pos="1135"/>
          <w:tab w:val="left" w:pos="1276"/>
        </w:tabs>
        <w:spacing w:line="276" w:lineRule="auto"/>
        <w:ind w:left="0" w:firstLine="0"/>
      </w:pPr>
      <w:r w:rsidRPr="004D4758">
        <w:t>Оборудование поставляются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приборов. Упаковка должна обеспечивать герметичность приборов и не допускать попадания на них пыли, паров кислот, щелочей, агрессивных газов и др. вредных примесей.</w:t>
      </w:r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4. ТРЕБОВАНИЯ ПО ПРАВИЛАМ СДАЧИ И ПРИЕМКИ</w:t>
      </w: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Подраздел 4.1 Порядок сдачи и приемки</w:t>
      </w:r>
    </w:p>
    <w:p w:rsidR="004D4758" w:rsidRPr="004D4758" w:rsidRDefault="004D4758" w:rsidP="004D4758">
      <w:pPr>
        <w:pStyle w:val="-3"/>
        <w:tabs>
          <w:tab w:val="clear" w:pos="851"/>
          <w:tab w:val="left" w:pos="0"/>
        </w:tabs>
        <w:spacing w:line="276" w:lineRule="auto"/>
        <w:ind w:left="0" w:firstLine="0"/>
      </w:pPr>
      <w:r w:rsidRPr="004D4758">
        <w:tab/>
        <w:t>Отгрузка Товара производится в соответствии с установленными нормами  отгрузки, силами и за счет Поставщика.</w:t>
      </w:r>
    </w:p>
    <w:p w:rsidR="004D4758" w:rsidRPr="004D4758" w:rsidRDefault="004D4758" w:rsidP="004D4758">
      <w:pPr>
        <w:pStyle w:val="-3"/>
        <w:tabs>
          <w:tab w:val="clear" w:pos="851"/>
          <w:tab w:val="num" w:pos="0"/>
          <w:tab w:val="left" w:pos="34"/>
        </w:tabs>
        <w:spacing w:line="276" w:lineRule="auto"/>
        <w:ind w:left="0" w:firstLine="0"/>
      </w:pPr>
      <w:r w:rsidRPr="004D4758">
        <w:tab/>
      </w:r>
      <w:r w:rsidRPr="004D4758">
        <w:tab/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4D4758" w:rsidRPr="004D4758" w:rsidRDefault="004D4758" w:rsidP="004D4758">
      <w:pPr>
        <w:pStyle w:val="-3"/>
        <w:tabs>
          <w:tab w:val="clear" w:pos="851"/>
          <w:tab w:val="num" w:pos="0"/>
          <w:tab w:val="left" w:pos="34"/>
        </w:tabs>
        <w:spacing w:line="276" w:lineRule="auto"/>
        <w:ind w:left="0" w:firstLine="0"/>
      </w:pPr>
      <w:r w:rsidRPr="004D4758">
        <w:tab/>
      </w:r>
      <w:r w:rsidRPr="004D4758">
        <w:tab/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4D4758" w:rsidRPr="004D4758" w:rsidRDefault="004D4758" w:rsidP="004D4758">
      <w:pPr>
        <w:ind w:firstLine="708"/>
        <w:jc w:val="both"/>
        <w:rPr>
          <w:color w:val="000000"/>
        </w:rPr>
      </w:pPr>
      <w:proofErr w:type="gramStart"/>
      <w:r w:rsidRPr="004D475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Акты приема-передачи приборов и заверяет их печатью, на накладной Поставщика делает отметку о получении в соответствии с инструкциями о приемке приборов, с указанием Ф.И.О. ответственного лица и даты приемки.</w:t>
      </w:r>
      <w:proofErr w:type="gramEnd"/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Подраздел 4.2 Требования по передаче заказчику технических и иных документов при поставке товаров</w:t>
      </w:r>
    </w:p>
    <w:p w:rsidR="004D4758" w:rsidRPr="004D4758" w:rsidRDefault="004D4758" w:rsidP="004D4758">
      <w:pPr>
        <w:pStyle w:val="-3"/>
        <w:tabs>
          <w:tab w:val="clear" w:pos="851"/>
          <w:tab w:val="left" w:pos="1276"/>
        </w:tabs>
        <w:spacing w:line="276" w:lineRule="auto"/>
        <w:ind w:left="0" w:firstLine="0"/>
      </w:pPr>
      <w:r w:rsidRPr="004D4758">
        <w:t>При поставке Товара Поставщик предоставляет Покупателю следующую документацию:</w:t>
      </w:r>
    </w:p>
    <w:p w:rsidR="004D4758" w:rsidRPr="004D4758" w:rsidRDefault="004D4758" w:rsidP="004D4758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4D4758">
        <w:t>а) документы о сертификации Товара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4D4758" w:rsidRPr="004D4758" w:rsidRDefault="004D4758" w:rsidP="004D4758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4D4758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4D4758" w:rsidRPr="004D4758" w:rsidRDefault="004D4758" w:rsidP="004D4758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4D4758">
        <w:lastRenderedPageBreak/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4D4758" w:rsidRPr="004D4758" w:rsidRDefault="004D4758" w:rsidP="004D4758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  <w:rPr>
          <w:color w:val="000000"/>
        </w:rPr>
      </w:pPr>
      <w:r w:rsidRPr="004D4758">
        <w:t>г)</w:t>
      </w:r>
      <w:r w:rsidRPr="004D4758">
        <w:tab/>
        <w:t xml:space="preserve">товарную накладную и счета-фактуры в </w:t>
      </w:r>
      <w:r w:rsidRPr="004D4758">
        <w:rPr>
          <w:color w:val="000000"/>
        </w:rPr>
        <w:t>2-х экз. (один экземпляр для Покупателя  и один экземпляр для  Поставщика);</w:t>
      </w:r>
    </w:p>
    <w:p w:rsidR="004D4758" w:rsidRPr="004D4758" w:rsidRDefault="004D4758" w:rsidP="004D4758">
      <w:pPr>
        <w:pStyle w:val="afff2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4D4758">
        <w:rPr>
          <w:rFonts w:ascii="Times New Roman" w:hAnsi="Times New Roman"/>
          <w:color w:val="000000"/>
          <w:sz w:val="24"/>
          <w:szCs w:val="24"/>
        </w:rPr>
        <w:t xml:space="preserve">  в)</w:t>
      </w:r>
      <w:r w:rsidRPr="004D4758">
        <w:rPr>
          <w:rFonts w:ascii="Times New Roman" w:hAnsi="Times New Roman"/>
          <w:color w:val="000000"/>
          <w:sz w:val="24"/>
          <w:szCs w:val="24"/>
        </w:rPr>
        <w:tab/>
        <w:t xml:space="preserve">акт приема-передачи Товара в 2-х экз. </w:t>
      </w:r>
      <w:r w:rsidRPr="004D4758">
        <w:rPr>
          <w:rFonts w:ascii="Times New Roman" w:hAnsi="Times New Roman"/>
          <w:sz w:val="24"/>
          <w:szCs w:val="24"/>
        </w:rPr>
        <w:t>(один экземпляр для Покупателя и один экземпляр для  Поставщика).</w:t>
      </w:r>
    </w:p>
    <w:p w:rsidR="004D4758" w:rsidRPr="004D4758" w:rsidRDefault="004D4758" w:rsidP="004D4758">
      <w:pPr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5. ТРЕБОВАНИЯ К ТРАНСПОРТИРОВАНИЮ</w:t>
      </w:r>
    </w:p>
    <w:p w:rsidR="004D4758" w:rsidRPr="004D4758" w:rsidRDefault="004D4758" w:rsidP="004D4758">
      <w:pPr>
        <w:ind w:firstLine="708"/>
        <w:jc w:val="both"/>
        <w:rPr>
          <w:color w:val="000000"/>
        </w:rPr>
      </w:pPr>
      <w:r w:rsidRPr="004D4758">
        <w:rPr>
          <w:color w:val="000000"/>
        </w:rPr>
        <w:t>Доставка товара производится силами Поставщика и за счет Поставщика.</w:t>
      </w:r>
    </w:p>
    <w:p w:rsidR="004D4758" w:rsidRPr="004D4758" w:rsidRDefault="004D4758" w:rsidP="004D4758">
      <w:pPr>
        <w:spacing w:line="276" w:lineRule="auto"/>
        <w:ind w:firstLine="743"/>
        <w:jc w:val="both"/>
        <w:rPr>
          <w:bCs/>
        </w:rPr>
      </w:pPr>
      <w:r w:rsidRPr="004D4758">
        <w:t>Полностью укомплектованное оборудование отправляется в собранном виде в упаковке с учётом требований ГОСТ 23170-78.</w:t>
      </w:r>
      <w:r w:rsidRPr="004D4758">
        <w:rPr>
          <w:bCs/>
        </w:rPr>
        <w:t xml:space="preserve"> </w:t>
      </w:r>
    </w:p>
    <w:p w:rsidR="004D4758" w:rsidRPr="004D4758" w:rsidRDefault="004D4758" w:rsidP="004D4758">
      <w:pPr>
        <w:spacing w:line="276" w:lineRule="auto"/>
        <w:ind w:firstLine="743"/>
        <w:jc w:val="both"/>
        <w:rPr>
          <w:color w:val="000000"/>
        </w:rPr>
      </w:pPr>
      <w:r w:rsidRPr="004D4758">
        <w:rPr>
          <w:color w:val="000000"/>
        </w:rPr>
        <w:t>Товар в упакованном виде допускает транспортирование в закрытых транспортных средствах любого наземного вида транспорта и в отапливаемых герметизированных отсеках самолета при температуре окружающей среды от -20</w:t>
      </w:r>
      <w:proofErr w:type="gramStart"/>
      <w:r w:rsidRPr="004D4758">
        <w:rPr>
          <w:color w:val="000000"/>
        </w:rPr>
        <w:t>°С</w:t>
      </w:r>
      <w:proofErr w:type="gramEnd"/>
      <w:r w:rsidRPr="004D4758">
        <w:rPr>
          <w:color w:val="000000"/>
        </w:rPr>
        <w:t xml:space="preserve"> до +55°С, относительной влажности до 100% при температуре 40°С.</w:t>
      </w:r>
    </w:p>
    <w:p w:rsidR="004D4758" w:rsidRPr="004D4758" w:rsidRDefault="004D4758" w:rsidP="004D4758">
      <w:pPr>
        <w:spacing w:line="276" w:lineRule="auto"/>
        <w:ind w:firstLine="743"/>
        <w:jc w:val="both"/>
        <w:rPr>
          <w:color w:val="000000"/>
        </w:rPr>
      </w:pPr>
      <w:r w:rsidRPr="004D4758">
        <w:rPr>
          <w:color w:val="000000"/>
        </w:rPr>
        <w:t>Упакованный Товар должен быть закреплен в транспортном средстве. Размещение и крепление в транспортном средстве упакованного Товара должно обеспечит его устойчивое положение, исключающее возможность ударов о стенки транспортного средства.</w:t>
      </w:r>
    </w:p>
    <w:p w:rsidR="004D4758" w:rsidRPr="004D4758" w:rsidRDefault="004D4758" w:rsidP="004D4758">
      <w:pPr>
        <w:ind w:firstLine="708"/>
        <w:jc w:val="both"/>
        <w:rPr>
          <w:color w:val="000000"/>
        </w:rPr>
      </w:pPr>
      <w:r w:rsidRPr="004D4758">
        <w:rPr>
          <w:color w:val="000000"/>
        </w:rPr>
        <w:t>Положение транспортной тары с Товаром при транспортировании должно соответствовать предупредительным знакам и надписями на транспортной таре.</w:t>
      </w:r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6. ТРЕБОВАНИЯ К ХРАНЕНИЮ</w:t>
      </w:r>
    </w:p>
    <w:p w:rsidR="004D4758" w:rsidRPr="004D4758" w:rsidRDefault="004D4758" w:rsidP="004D4758">
      <w:pPr>
        <w:spacing w:line="276" w:lineRule="auto"/>
        <w:ind w:firstLine="601"/>
        <w:jc w:val="both"/>
        <w:rPr>
          <w:color w:val="000000"/>
        </w:rPr>
      </w:pPr>
      <w:r w:rsidRPr="004D4758">
        <w:rPr>
          <w:color w:val="000000"/>
        </w:rPr>
        <w:t>Эксплуатируемые приборы должны храниться на складе в упаковке предприятия изготовителя при температур окружающего воздуха от 5 до 40</w:t>
      </w:r>
      <w:proofErr w:type="gramStart"/>
      <w:r w:rsidRPr="004D4758">
        <w:rPr>
          <w:color w:val="000000"/>
        </w:rPr>
        <w:t>°С</w:t>
      </w:r>
      <w:proofErr w:type="gramEnd"/>
      <w:r w:rsidRPr="004D4758">
        <w:rPr>
          <w:color w:val="000000"/>
        </w:rPr>
        <w:t xml:space="preserve"> и относительной влажности до 80% при температуре 25°С без конденсации влаги.</w:t>
      </w:r>
    </w:p>
    <w:p w:rsidR="004D4758" w:rsidRPr="004D4758" w:rsidRDefault="004D4758" w:rsidP="004D4758">
      <w:pPr>
        <w:spacing w:line="276" w:lineRule="auto"/>
        <w:ind w:firstLine="601"/>
        <w:jc w:val="both"/>
        <w:rPr>
          <w:color w:val="000000"/>
        </w:rPr>
      </w:pPr>
      <w:r w:rsidRPr="004D4758">
        <w:rPr>
          <w:color w:val="000000"/>
        </w:rPr>
        <w:t>Приборы без упаковки должны храниться при температуре окружающего воздуха от 10 до 35</w:t>
      </w:r>
      <w:proofErr w:type="gramStart"/>
      <w:r w:rsidRPr="004D4758">
        <w:rPr>
          <w:color w:val="000000"/>
        </w:rPr>
        <w:t>°С</w:t>
      </w:r>
      <w:proofErr w:type="gramEnd"/>
      <w:r w:rsidRPr="004D4758">
        <w:rPr>
          <w:color w:val="000000"/>
        </w:rPr>
        <w:t xml:space="preserve"> и относительной  влажности не более 80% при температуре 25°С.</w:t>
      </w:r>
    </w:p>
    <w:p w:rsidR="004D4758" w:rsidRPr="004D4758" w:rsidRDefault="004D4758" w:rsidP="004D4758">
      <w:pPr>
        <w:ind w:firstLine="601"/>
        <w:jc w:val="both"/>
        <w:rPr>
          <w:color w:val="000000"/>
        </w:rPr>
      </w:pPr>
      <w:r w:rsidRPr="004D4758">
        <w:rPr>
          <w:color w:val="000000"/>
        </w:rPr>
        <w:t>Содержание пыли, кислот, агрессивных газов и других вредных примесей, вызывающих коррозию, в помещениях, где хранятся приборы, не должно превышать содержания коррозионно-активных агентов для атмосферы типа 1, ГОСТ15150-69.</w:t>
      </w:r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7. ТРЕБОВАНИЯ К ОБЪЕМУ И/ИЛИ СРОКУ ПРЕДОСТАВЛЕНИЯ ГАРАНТИЙ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>Гарантия на поставленный товар – 12 месяцев. Гарантийный срок исчисляется со дня подписания соответствующего акта приема-передачи товара.</w:t>
      </w:r>
    </w:p>
    <w:p w:rsidR="004D4758" w:rsidRPr="004D4758" w:rsidRDefault="004D4758" w:rsidP="004D4758">
      <w:pPr>
        <w:jc w:val="center"/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8. ТРЕБОВАНИЯ К КАЧЕСТВУ И КЛАССИФИКАЦИЯ ОБОРУДОВАНИЯ</w:t>
      </w:r>
    </w:p>
    <w:p w:rsidR="004D4758" w:rsidRPr="004D4758" w:rsidRDefault="004D4758" w:rsidP="004D4758">
      <w:pPr>
        <w:jc w:val="both"/>
        <w:rPr>
          <w:color w:val="000000"/>
        </w:rPr>
      </w:pPr>
      <w:r w:rsidRPr="004D4758">
        <w:rPr>
          <w:color w:val="000000"/>
        </w:rPr>
        <w:t>Качество оборудования при поставке должно подтверждаться копиями действующих сертификатов соответствия.</w:t>
      </w:r>
    </w:p>
    <w:p w:rsidR="004D4758" w:rsidRPr="004D4758" w:rsidRDefault="004D4758" w:rsidP="004D4758">
      <w:pPr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9. ТРЕБОВАНИЯ К КОЛИЧЕСТВУ И СРОКУ (ПЕРИОДИЧНОСТИ) ПОСТАВКИ</w:t>
      </w:r>
    </w:p>
    <w:p w:rsidR="004D4758" w:rsidRPr="004D4758" w:rsidRDefault="004D4758" w:rsidP="004D4758">
      <w:pPr>
        <w:tabs>
          <w:tab w:val="left" w:pos="9495"/>
        </w:tabs>
        <w:ind w:left="34" w:right="-3" w:firstLine="187"/>
        <w:jc w:val="both"/>
        <w:rPr>
          <w:b/>
        </w:rPr>
      </w:pPr>
      <w:r w:rsidRPr="004D4758">
        <w:rPr>
          <w:b/>
        </w:rPr>
        <w:t>Место поставки товара:</w:t>
      </w:r>
    </w:p>
    <w:p w:rsidR="004D4758" w:rsidRPr="004D4758" w:rsidRDefault="004D4758" w:rsidP="004D4758">
      <w:pPr>
        <w:jc w:val="both"/>
        <w:rPr>
          <w:b/>
        </w:rPr>
      </w:pPr>
      <w:r w:rsidRPr="004D4758">
        <w:t xml:space="preserve">- 453430, Республика Башкортостан, </w:t>
      </w:r>
      <w:proofErr w:type="gramStart"/>
      <w:r w:rsidRPr="004D4758">
        <w:t>г</w:t>
      </w:r>
      <w:proofErr w:type="gramEnd"/>
      <w:r w:rsidRPr="004D4758">
        <w:t>. Благовещенск, Благовещенское отделение филиала «Приволжский территориальный округ» ФГУП «РосРАО» (53 км тракта Уфа-Янаул) – 1 комплект;</w:t>
      </w:r>
    </w:p>
    <w:p w:rsidR="004D4758" w:rsidRPr="004D4758" w:rsidRDefault="004D4758" w:rsidP="004D4758">
      <w:pPr>
        <w:jc w:val="both"/>
        <w:rPr>
          <w:bCs/>
        </w:rPr>
      </w:pPr>
      <w:r w:rsidRPr="004D4758">
        <w:rPr>
          <w:bCs/>
        </w:rPr>
        <w:t>- 443068, г. Самара, ул. Мичурина, д. 112 (Самарское отделение филиала «Приволжский территориальный округ» ФГУП «РосРАО») – 1 комплект.</w:t>
      </w:r>
    </w:p>
    <w:p w:rsidR="004D4758" w:rsidRPr="004D4758" w:rsidRDefault="004D4758" w:rsidP="004D4758">
      <w:pPr>
        <w:jc w:val="both"/>
        <w:rPr>
          <w:bCs/>
        </w:rPr>
      </w:pPr>
    </w:p>
    <w:p w:rsidR="004D4758" w:rsidRPr="004D4758" w:rsidRDefault="004D4758" w:rsidP="004D4758">
      <w:pPr>
        <w:jc w:val="both"/>
      </w:pPr>
      <w:r w:rsidRPr="004D4758">
        <w:rPr>
          <w:b/>
        </w:rPr>
        <w:t>Дата начала поставки</w:t>
      </w:r>
      <w:r w:rsidRPr="004D4758">
        <w:rPr>
          <w:b/>
          <w:bCs/>
        </w:rPr>
        <w:t xml:space="preserve"> товара</w:t>
      </w:r>
      <w:r w:rsidRPr="004D4758">
        <w:rPr>
          <w:bCs/>
        </w:rPr>
        <w:t xml:space="preserve"> </w:t>
      </w:r>
      <w:r w:rsidRPr="004D4758">
        <w:t>–  дата подписания договора;</w:t>
      </w:r>
    </w:p>
    <w:p w:rsidR="004D4758" w:rsidRPr="004D4758" w:rsidRDefault="004D4758" w:rsidP="004D4758">
      <w:pPr>
        <w:jc w:val="both"/>
      </w:pPr>
      <w:r w:rsidRPr="004D4758">
        <w:rPr>
          <w:b/>
        </w:rPr>
        <w:lastRenderedPageBreak/>
        <w:t>дата окончания поставки</w:t>
      </w:r>
      <w:r w:rsidRPr="004D4758">
        <w:rPr>
          <w:b/>
          <w:bCs/>
        </w:rPr>
        <w:t xml:space="preserve"> товара</w:t>
      </w:r>
      <w:r w:rsidRPr="004D4758">
        <w:rPr>
          <w:bCs/>
        </w:rPr>
        <w:t xml:space="preserve"> </w:t>
      </w:r>
      <w:r w:rsidRPr="004D4758">
        <w:t>– не позднее 20 декабря 2013 года.</w:t>
      </w:r>
    </w:p>
    <w:p w:rsidR="004D4758" w:rsidRPr="004D4758" w:rsidRDefault="004D4758" w:rsidP="004D4758">
      <w:pPr>
        <w:jc w:val="both"/>
      </w:pPr>
    </w:p>
    <w:p w:rsidR="004D4758" w:rsidRPr="004D4758" w:rsidRDefault="004D4758" w:rsidP="004D4758">
      <w:pPr>
        <w:rPr>
          <w:color w:val="000000"/>
        </w:rPr>
      </w:pPr>
    </w:p>
    <w:p w:rsidR="004D4758" w:rsidRPr="004D4758" w:rsidRDefault="004D4758" w:rsidP="004D4758">
      <w:pPr>
        <w:jc w:val="center"/>
        <w:rPr>
          <w:color w:val="000000"/>
        </w:rPr>
      </w:pPr>
      <w:r w:rsidRPr="004D4758">
        <w:rPr>
          <w:color w:val="000000"/>
        </w:rPr>
        <w:t>РАЗДЕЛ 10. ПЕРЕЧЕНЬ ПРИНЯТЫХ СОКРАЩЕНИЙ</w:t>
      </w:r>
    </w:p>
    <w:p w:rsidR="004D4758" w:rsidRPr="004D4758" w:rsidRDefault="004D4758" w:rsidP="004D4758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4D4758" w:rsidRPr="004D4758" w:rsidTr="004836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758" w:rsidRPr="004D4758" w:rsidRDefault="004D4758" w:rsidP="00483674">
            <w:pPr>
              <w:jc w:val="center"/>
              <w:rPr>
                <w:color w:val="000000"/>
              </w:rPr>
            </w:pPr>
            <w:r w:rsidRPr="004D4758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4D4758">
              <w:rPr>
                <w:color w:val="000000"/>
              </w:rPr>
              <w:t>п</w:t>
            </w:r>
            <w:proofErr w:type="spellEnd"/>
            <w:proofErr w:type="gramEnd"/>
            <w:r w:rsidRPr="004D4758">
              <w:rPr>
                <w:color w:val="000000"/>
              </w:rPr>
              <w:t>/</w:t>
            </w:r>
            <w:proofErr w:type="spellStart"/>
            <w:r w:rsidRPr="004D4758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758" w:rsidRPr="004D4758" w:rsidRDefault="004D4758" w:rsidP="0048367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D4758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758" w:rsidRPr="004D4758" w:rsidRDefault="004D4758" w:rsidP="00483674">
            <w:pPr>
              <w:jc w:val="center"/>
              <w:rPr>
                <w:color w:val="000000"/>
              </w:rPr>
            </w:pPr>
            <w:r w:rsidRPr="004D4758">
              <w:rPr>
                <w:color w:val="000000"/>
              </w:rPr>
              <w:t>Расшифровка сокращения</w:t>
            </w:r>
          </w:p>
        </w:tc>
      </w:tr>
      <w:tr w:rsidR="004D4758" w:rsidRPr="004D4758" w:rsidTr="004836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jc w:val="both"/>
              <w:rPr>
                <w:color w:val="000000"/>
              </w:rPr>
            </w:pPr>
            <w:r w:rsidRPr="004D4758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D4758">
              <w:rPr>
                <w:color w:val="000000"/>
              </w:rPr>
              <w:t xml:space="preserve">ГОСТ </w:t>
            </w:r>
            <w:proofErr w:type="gramStart"/>
            <w:r w:rsidRPr="004D4758">
              <w:rPr>
                <w:color w:val="000000"/>
              </w:rPr>
              <w:t>Р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jc w:val="both"/>
              <w:rPr>
                <w:color w:val="000000"/>
              </w:rPr>
            </w:pPr>
            <w:r w:rsidRPr="004D4758">
              <w:rPr>
                <w:color w:val="000000"/>
              </w:rPr>
              <w:t>Государственный стандарт России</w:t>
            </w:r>
          </w:p>
        </w:tc>
      </w:tr>
      <w:tr w:rsidR="004D4758" w:rsidRPr="004D4758" w:rsidTr="004836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jc w:val="both"/>
              <w:rPr>
                <w:color w:val="000000"/>
              </w:rPr>
            </w:pPr>
            <w:r w:rsidRPr="004D4758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D4758">
              <w:rPr>
                <w:color w:val="000000"/>
              </w:rPr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jc w:val="both"/>
              <w:rPr>
                <w:color w:val="000000"/>
              </w:rPr>
            </w:pPr>
            <w:r w:rsidRPr="004D4758">
              <w:rPr>
                <w:color w:val="000000"/>
              </w:rPr>
              <w:t>Союз Советских Социалистических Республик</w:t>
            </w:r>
          </w:p>
        </w:tc>
      </w:tr>
      <w:tr w:rsidR="004D4758" w:rsidRPr="004D4758" w:rsidTr="0048367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jc w:val="both"/>
              <w:rPr>
                <w:color w:val="000000"/>
              </w:rPr>
            </w:pPr>
            <w:r w:rsidRPr="004D4758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D4758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58" w:rsidRPr="004D4758" w:rsidRDefault="004D4758" w:rsidP="00483674">
            <w:pPr>
              <w:jc w:val="both"/>
              <w:rPr>
                <w:color w:val="000000"/>
              </w:rPr>
            </w:pPr>
            <w:r w:rsidRPr="004D4758">
              <w:rPr>
                <w:color w:val="000000"/>
              </w:rPr>
              <w:t>Технические условия</w:t>
            </w:r>
          </w:p>
        </w:tc>
      </w:tr>
    </w:tbl>
    <w:p w:rsidR="00136E3D" w:rsidRPr="00136E3D" w:rsidRDefault="00136E3D" w:rsidP="00136E3D">
      <w:pPr>
        <w:jc w:val="center"/>
      </w:pPr>
    </w:p>
    <w:sectPr w:rsidR="00136E3D" w:rsidRPr="00136E3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F08" w:rsidRDefault="00D01F08">
      <w:r>
        <w:separator/>
      </w:r>
    </w:p>
  </w:endnote>
  <w:endnote w:type="continuationSeparator" w:id="0">
    <w:p w:rsidR="00D01F08" w:rsidRDefault="00D01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F08" w:rsidRDefault="00D01F08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D01F08" w:rsidRDefault="00D01F08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D01F08" w:rsidRPr="006571EF" w:rsidRDefault="00D01F0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D4758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01F08" w:rsidRPr="006571EF" w:rsidRDefault="00D01F08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D01F08" w:rsidRPr="006571EF" w:rsidRDefault="00D01F08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D01F08">
      <w:rPr>
        <w:sz w:val="20"/>
        <w:szCs w:val="20"/>
      </w:rPr>
      <w:t>поставку измерителей скорости счета импульсов для нужд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F08" w:rsidRDefault="00D01F08">
      <w:r>
        <w:separator/>
      </w:r>
    </w:p>
  </w:footnote>
  <w:footnote w:type="continuationSeparator" w:id="0">
    <w:p w:rsidR="00D01F08" w:rsidRDefault="00D01F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8"/>
  </w:num>
  <w:num w:numId="3">
    <w:abstractNumId w:val="42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7"/>
  </w:num>
  <w:num w:numId="14">
    <w:abstractNumId w:val="28"/>
  </w:num>
  <w:num w:numId="15">
    <w:abstractNumId w:val="36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40"/>
  </w:num>
  <w:num w:numId="25">
    <w:abstractNumId w:val="26"/>
  </w:num>
  <w:num w:numId="26">
    <w:abstractNumId w:val="19"/>
  </w:num>
  <w:num w:numId="27">
    <w:abstractNumId w:val="14"/>
  </w:num>
  <w:num w:numId="28">
    <w:abstractNumId w:val="44"/>
  </w:num>
  <w:num w:numId="29">
    <w:abstractNumId w:val="16"/>
  </w:num>
  <w:num w:numId="30">
    <w:abstractNumId w:val="39"/>
  </w:num>
  <w:num w:numId="31">
    <w:abstractNumId w:val="43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8"/>
  </w:num>
  <w:num w:numId="38">
    <w:abstractNumId w:val="11"/>
  </w:num>
  <w:num w:numId="39">
    <w:abstractNumId w:val="34"/>
  </w:num>
  <w:num w:numId="40">
    <w:abstractNumId w:val="3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2F9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4758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4A1D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45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BD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96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1F08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3A9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782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FB53D-E3B3-423C-8A59-247DEB48B9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1FFCA-DD62-4EF9-98F4-5A590773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2098</TotalTime>
  <Pages>6</Pages>
  <Words>1250</Words>
  <Characters>8681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452</cp:revision>
  <cp:lastPrinted>2012-09-26T11:12:00Z</cp:lastPrinted>
  <dcterms:created xsi:type="dcterms:W3CDTF">2012-03-23T07:01:00Z</dcterms:created>
  <dcterms:modified xsi:type="dcterms:W3CDTF">2013-10-15T09:22:00Z</dcterms:modified>
</cp:coreProperties>
</file>