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СОГЛАСОВАНО:</w:t>
                  </w:r>
                </w:p>
                <w:p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>
                  <w:pPr>
                    <w:ind w:left="74" w:right="22"/>
                    <w:jc w:val="both"/>
                  </w:pPr>
                </w:p>
                <w:p>
                  <w:pPr>
                    <w:ind w:left="74" w:right="22"/>
                    <w:jc w:val="both"/>
                  </w:pPr>
                  <w:r>
                    <w:t>________________Н.В. Кипурова</w:t>
                  </w:r>
                </w:p>
                <w:p>
                  <w:pPr>
                    <w:ind w:left="74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ind w:left="5580"/>
                    <w:jc w:val="both"/>
                  </w:pP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ind w:left="5580"/>
                    <w:jc w:val="both"/>
                  </w:pP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/>
        </w:tc>
      </w:tr>
    </w:tbl>
    <w:p>
      <w:pPr>
        <w:jc w:val="center"/>
        <w:rPr>
          <w:bCs/>
          <w:sz w:val="28"/>
        </w:rPr>
      </w:pPr>
    </w:p>
    <w:p>
      <w:pPr>
        <w:jc w:val="center"/>
        <w:outlineLvl w:val="0"/>
        <w:rPr>
          <w:b/>
          <w:sz w:val="28"/>
          <w:szCs w:val="28"/>
        </w:rPr>
      </w:pPr>
      <w:bookmarkStart w:id="0" w:name="_Toc326582075"/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>
      <w:pPr>
        <w:jc w:val="center"/>
        <w:rPr>
          <w:sz w:val="28"/>
          <w:szCs w:val="28"/>
          <w:u w:val="single"/>
        </w:rPr>
      </w:pPr>
    </w:p>
    <w:p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от «09» июня 2012 года № 1959/350 </w:t>
      </w:r>
    </w:p>
    <w:p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ОАО «Обеспечение РФЯЦ-ВНИИЭФ» </w:t>
      </w:r>
      <w:r>
        <w:rPr>
          <w:sz w:val="28"/>
          <w:szCs w:val="28"/>
        </w:rPr>
        <w:t>(далее – Заказчик)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607190, Нижегородская область, г. Саров, пр. Мира, 34.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Нижегородская область, г. Саров, пр. Мира, 34.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3-64-50/5-55-75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numPr>
          <w:ilvl w:val="0"/>
          <w:numId w:val="1"/>
        </w:numPr>
        <w:tabs>
          <w:tab w:val="left" w:pos="1134"/>
        </w:tabs>
        <w:ind w:left="709" w:firstLine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607190, Нижегородская область, г. Саров, ул.  Железнодорожная, д.4.</w:t>
      </w:r>
      <w:proofErr w:type="gramEnd"/>
    </w:p>
    <w:p>
      <w:pPr>
        <w:ind w:left="709"/>
        <w:rPr>
          <w:sz w:val="28"/>
          <w:szCs w:val="28"/>
        </w:rPr>
      </w:pPr>
      <w:r>
        <w:rPr>
          <w:sz w:val="28"/>
          <w:szCs w:val="28"/>
        </w:rPr>
        <w:t>Почтовый адрес: 607187, Нижегородская область, г. Саров, проспект Мира, д. 6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Тел./факс: (831-30) 3-62-22/6-97-03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>
          <w:rPr>
            <w:rStyle w:val="a3"/>
            <w:sz w:val="28"/>
            <w:szCs w:val="28"/>
          </w:rPr>
          <w:t>m.frolova@obespechenie-vniief.ru</w:t>
        </w:r>
      </w:hyperlink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Оказание услуг по обеспечению производственных (служебных) поездок на автотранспортных средствах, принадлежащих ОАО «Обеспечение РФЯЦ-ВНИЭФ».</w:t>
      </w:r>
    </w:p>
    <w:p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 обязуется выполнять производственные (служебные) поездки Заказчика на территории г. Саров Нижегородской области и др. населенных пунктах РФ по заявкам Заказчика на автотранспортных средствах, принадлежащих Заказчику и указанных в таблице №1.(разд.6)</w:t>
      </w: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GoBack"/>
      <w:r>
        <w:rPr>
          <w:sz w:val="28"/>
          <w:szCs w:val="28"/>
        </w:rPr>
        <w:t>Начало:  июль 2012 года. Окончание: 31 декабря 2012 года.</w:t>
      </w:r>
    </w:p>
    <w:bookmarkEnd w:id="1"/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>
        <w:rPr>
          <w:sz w:val="28"/>
          <w:szCs w:val="28"/>
        </w:rPr>
        <w:t>Внутригородские и пригородные поездки – на территории г. Саров Нижегородской области и др. населённых пунктов РФ.</w:t>
      </w: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  1 352 186,00            (Один миллион триста пятьдесят две тысячи сто восемьдесят шесть) рублей 00 копеек, включая НДС 18%.  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расходы на перевозку, транспортировку, страхование, командировочные расходы, уплату налогов (налог на добавленную стоимость) сборов и других обязательных платежей.</w:t>
      </w:r>
    </w:p>
    <w:p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11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Аукционный Конкурсный Дом  </w:t>
      </w:r>
      <w:hyperlink r:id="rId12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sz w:val="28"/>
          <w:szCs w:val="28"/>
        </w:rPr>
        <w:t>первоначально указанной в заявке на участие в конкурсе цены</w:t>
      </w:r>
      <w:r>
        <w:rPr>
          <w:spacing w:val="-6"/>
          <w:sz w:val="28"/>
          <w:szCs w:val="28"/>
        </w:rPr>
        <w:t xml:space="preserve">: </w:t>
      </w:r>
      <w:r>
        <w:rPr>
          <w:b/>
          <w:spacing w:val="-6"/>
          <w:sz w:val="28"/>
          <w:szCs w:val="28"/>
        </w:rPr>
        <w:t xml:space="preserve">по решению конкурсной комиссии возможна переторжка по снижению первоначально </w:t>
      </w:r>
      <w:r>
        <w:rPr>
          <w:b/>
          <w:spacing w:val="-6"/>
          <w:sz w:val="28"/>
          <w:szCs w:val="28"/>
        </w:rPr>
        <w:lastRenderedPageBreak/>
        <w:t>указанной в заявке на участие в конкурсе цены. Порядок и сроки проведения переторжки определяются решением комиссии.</w:t>
      </w:r>
    </w:p>
    <w:p>
      <w:pPr>
        <w:ind w:left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3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 xml:space="preserve">  09   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«</w:t>
      </w:r>
      <w:r>
        <w:rPr>
          <w:spacing w:val="-6"/>
          <w:sz w:val="28"/>
          <w:szCs w:val="28"/>
        </w:rPr>
        <w:softHyphen/>
      </w:r>
      <w:r>
        <w:rPr>
          <w:spacing w:val="-6"/>
          <w:sz w:val="28"/>
          <w:szCs w:val="28"/>
          <w:u w:val="single"/>
        </w:rPr>
        <w:t xml:space="preserve">  22  </w:t>
      </w:r>
      <w:r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     июня        </w:t>
      </w:r>
      <w:r>
        <w:rPr>
          <w:spacing w:val="-6"/>
          <w:sz w:val="28"/>
          <w:szCs w:val="28"/>
        </w:rPr>
        <w:t xml:space="preserve"> 2012 года. 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>
        <w:rPr>
          <w:spacing w:val="-6"/>
          <w:sz w:val="28"/>
          <w:szCs w:val="28"/>
          <w:u w:val="single"/>
        </w:rPr>
        <w:t xml:space="preserve">09 </w:t>
      </w:r>
      <w:r>
        <w:rPr>
          <w:spacing w:val="-6"/>
          <w:sz w:val="28"/>
          <w:szCs w:val="28"/>
        </w:rPr>
        <w:t xml:space="preserve">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«</w:t>
      </w:r>
      <w:r>
        <w:rPr>
          <w:spacing w:val="-6"/>
          <w:sz w:val="28"/>
          <w:szCs w:val="28"/>
          <w:u w:val="single"/>
        </w:rPr>
        <w:t>22</w:t>
      </w:r>
      <w:r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      июня              </w:t>
      </w:r>
      <w:r>
        <w:rPr>
          <w:spacing w:val="-6"/>
          <w:sz w:val="28"/>
          <w:szCs w:val="28"/>
        </w:rPr>
        <w:t xml:space="preserve"> 2012 года.  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 xml:space="preserve"> 14   </w:t>
      </w:r>
      <w:r>
        <w:rPr>
          <w:spacing w:val="-6"/>
          <w:sz w:val="28"/>
          <w:szCs w:val="28"/>
        </w:rPr>
        <w:t xml:space="preserve"> часов 00 минут (время московское) «</w:t>
      </w:r>
      <w:r>
        <w:rPr>
          <w:spacing w:val="-6"/>
          <w:sz w:val="28"/>
          <w:szCs w:val="28"/>
          <w:u w:val="single"/>
        </w:rPr>
        <w:t xml:space="preserve">  26   </w:t>
      </w:r>
      <w:r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 июня   </w:t>
      </w:r>
      <w:r>
        <w:rPr>
          <w:spacing w:val="-6"/>
          <w:sz w:val="28"/>
          <w:szCs w:val="28"/>
        </w:rPr>
        <w:t xml:space="preserve"> 2012 года.  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Не требуется.</w:t>
      </w:r>
    </w:p>
    <w:p>
      <w:p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/>
    <w:sectPr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ОАО «Обеспечение РФЯЦ-ВНИИЭФ»</w:t>
    </w:r>
  </w:p>
  <w:p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pPr>
      <w:keepNext/>
      <w:jc w:val="center"/>
    </w:pPr>
    <w:rPr>
      <w:snapToGrid w:val="0"/>
      <w:szCs w:val="20"/>
    </w:rPr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pPr>
      <w:keepNext/>
      <w:jc w:val="center"/>
    </w:pPr>
    <w:rPr>
      <w:snapToGrid w:val="0"/>
      <w:szCs w:val="20"/>
    </w:rPr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frolova@obespechenie-vniief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Юлия Константиновна</cp:lastModifiedBy>
  <cp:revision>3</cp:revision>
  <dcterms:created xsi:type="dcterms:W3CDTF">2012-06-09T11:15:00Z</dcterms:created>
  <dcterms:modified xsi:type="dcterms:W3CDTF">2012-06-09T11:45:00Z</dcterms:modified>
</cp:coreProperties>
</file>