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F41" w:rsidRDefault="00BD0F41" w:rsidP="00BD0F4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D0F41" w:rsidRDefault="00BD0F41" w:rsidP="00BD0F4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D0F41" w:rsidRDefault="00BD0F41" w:rsidP="00BD0F4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D0F41" w:rsidRDefault="00BD0F41" w:rsidP="00BD0F4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D0F41" w:rsidRDefault="00BD0F41" w:rsidP="00BD0F4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D0F41" w:rsidRDefault="00BD0F41" w:rsidP="00BD0F4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D0F41" w:rsidRDefault="00BD0F41" w:rsidP="00BD0F4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D0F41" w:rsidRPr="00DA1207" w:rsidRDefault="00BD0F41" w:rsidP="00BD0F4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BD0F41" w:rsidRPr="00DA1207" w:rsidRDefault="00BD0F41" w:rsidP="00BD0F41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BD0F41" w:rsidRDefault="00BD0F41" w:rsidP="00BD0F41">
      <w:pPr>
        <w:jc w:val="center"/>
        <w:rPr>
          <w:color w:val="000000"/>
        </w:rPr>
      </w:pPr>
    </w:p>
    <w:p w:rsidR="00BD0F41" w:rsidRPr="00B82AB0" w:rsidRDefault="00BD0F41" w:rsidP="00BD0F41">
      <w:pPr>
        <w:jc w:val="center"/>
        <w:rPr>
          <w:rFonts w:ascii="Times New Roman" w:hAnsi="Times New Roman"/>
          <w:color w:val="000000"/>
          <w:szCs w:val="24"/>
        </w:rPr>
      </w:pPr>
    </w:p>
    <w:p w:rsidR="00BD0F41" w:rsidRPr="00B82AB0" w:rsidRDefault="00BD0F41" w:rsidP="00BD0F41">
      <w:pPr>
        <w:jc w:val="center"/>
        <w:rPr>
          <w:rFonts w:ascii="Times New Roman" w:hAnsi="Times New Roman"/>
          <w:color w:val="000000"/>
          <w:szCs w:val="24"/>
        </w:rPr>
      </w:pPr>
    </w:p>
    <w:p w:rsidR="00BD0F41" w:rsidRPr="00B82AB0" w:rsidRDefault="00BD0F41" w:rsidP="00BD0F41">
      <w:pPr>
        <w:jc w:val="center"/>
        <w:rPr>
          <w:rFonts w:ascii="Times New Roman" w:hAnsi="Times New Roman"/>
          <w:color w:val="000000"/>
          <w:szCs w:val="24"/>
        </w:rPr>
      </w:pPr>
    </w:p>
    <w:p w:rsidR="00BD0F41" w:rsidRPr="00B82AB0" w:rsidRDefault="00BD0F41" w:rsidP="00BD0F41">
      <w:pPr>
        <w:jc w:val="center"/>
        <w:rPr>
          <w:rFonts w:ascii="Times New Roman" w:hAnsi="Times New Roman"/>
          <w:color w:val="000000"/>
          <w:szCs w:val="24"/>
        </w:rPr>
      </w:pPr>
    </w:p>
    <w:p w:rsidR="00BD0F41" w:rsidRPr="00B82AB0" w:rsidRDefault="00BD0F41" w:rsidP="00BD0F41">
      <w:pPr>
        <w:jc w:val="center"/>
        <w:rPr>
          <w:rFonts w:ascii="Times New Roman" w:hAnsi="Times New Roman"/>
          <w:color w:val="000000"/>
          <w:szCs w:val="24"/>
        </w:rPr>
      </w:pPr>
    </w:p>
    <w:p w:rsidR="00BD0F41" w:rsidRPr="0043387B" w:rsidRDefault="00BD0F41" w:rsidP="00BD0F41">
      <w:pPr>
        <w:tabs>
          <w:tab w:val="center" w:pos="4153"/>
          <w:tab w:val="right" w:pos="8306"/>
        </w:tabs>
        <w:spacing w:before="120" w:after="120"/>
        <w:rPr>
          <w:rFonts w:ascii="Times New Roman" w:hAnsi="Times New Roman"/>
        </w:rPr>
      </w:pPr>
    </w:p>
    <w:p w:rsidR="00BD0F41" w:rsidRPr="00B276C6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276C6">
        <w:rPr>
          <w:rFonts w:ascii="Times New Roman" w:hAnsi="Times New Roman"/>
          <w:lang w:eastAsia="ru-RU"/>
        </w:rPr>
        <w:t xml:space="preserve">Техническое задание на выполнение работ </w:t>
      </w:r>
    </w:p>
    <w:p w:rsidR="00BD0F41" w:rsidRPr="00B276C6" w:rsidRDefault="00BD0F41" w:rsidP="00BD0F41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276C6">
        <w:rPr>
          <w:rFonts w:ascii="Times New Roman" w:hAnsi="Times New Roman"/>
          <w:lang w:eastAsia="ru-RU"/>
        </w:rPr>
        <w:t xml:space="preserve">Предмет закупки: </w:t>
      </w:r>
      <w:r w:rsidRPr="00B276C6">
        <w:rPr>
          <w:rFonts w:ascii="Times New Roman" w:hAnsi="Times New Roman"/>
          <w:u w:val="single"/>
          <w:lang w:eastAsia="ru-RU"/>
        </w:rPr>
        <w:t xml:space="preserve">Выполнение работ по </w:t>
      </w:r>
      <w:r w:rsidRPr="00AB1B8C">
        <w:rPr>
          <w:rFonts w:ascii="Times New Roman" w:hAnsi="Times New Roman"/>
          <w:u w:val="single"/>
          <w:lang w:eastAsia="ru-RU"/>
        </w:rPr>
        <w:t>замен</w:t>
      </w:r>
      <w:r>
        <w:rPr>
          <w:rFonts w:ascii="Times New Roman" w:hAnsi="Times New Roman"/>
          <w:u w:val="single"/>
          <w:lang w:eastAsia="ru-RU"/>
        </w:rPr>
        <w:t>е</w:t>
      </w:r>
      <w:r w:rsidRPr="00AB1B8C">
        <w:rPr>
          <w:rFonts w:ascii="Times New Roman" w:hAnsi="Times New Roman"/>
          <w:u w:val="single"/>
          <w:lang w:eastAsia="ru-RU"/>
        </w:rPr>
        <w:t xml:space="preserve"> оконных и дверных блоков здани</w:t>
      </w:r>
      <w:r>
        <w:rPr>
          <w:rFonts w:ascii="Times New Roman" w:hAnsi="Times New Roman"/>
          <w:u w:val="single"/>
          <w:lang w:eastAsia="ru-RU"/>
        </w:rPr>
        <w:t>й</w:t>
      </w:r>
      <w:r w:rsidRPr="00AB1B8C">
        <w:rPr>
          <w:rFonts w:ascii="Times New Roman" w:hAnsi="Times New Roman"/>
          <w:u w:val="single"/>
          <w:lang w:eastAsia="ru-RU"/>
        </w:rPr>
        <w:t xml:space="preserve"> 175</w:t>
      </w:r>
      <w:r>
        <w:rPr>
          <w:rFonts w:ascii="Times New Roman" w:hAnsi="Times New Roman"/>
          <w:u w:val="single"/>
          <w:lang w:eastAsia="ru-RU"/>
        </w:rPr>
        <w:t>, 177, 23</w:t>
      </w:r>
      <w:r w:rsidRPr="00B276C6">
        <w:rPr>
          <w:rFonts w:ascii="Times New Roman" w:hAnsi="Times New Roman"/>
          <w:u w:val="single"/>
          <w:lang w:eastAsia="ru-RU"/>
        </w:rPr>
        <w:t>.</w:t>
      </w:r>
    </w:p>
    <w:p w:rsidR="00BD0F41" w:rsidRPr="00B276C6" w:rsidRDefault="00BD0F41" w:rsidP="00BD0F41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BD0F41" w:rsidRPr="00B276C6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276C6">
        <w:rPr>
          <w:rFonts w:ascii="Times New Roman" w:hAnsi="Times New Roman"/>
          <w:lang w:eastAsia="ru-RU"/>
        </w:rPr>
        <w:t>Обнинск</w:t>
      </w:r>
    </w:p>
    <w:p w:rsidR="00BD0F41" w:rsidRDefault="00BD0F41" w:rsidP="00BD0F41">
      <w:pPr>
        <w:jc w:val="center"/>
        <w:rPr>
          <w:rFonts w:ascii="Times New Roman" w:hAnsi="Times New Roman"/>
          <w:lang w:eastAsia="ru-RU"/>
        </w:rPr>
      </w:pPr>
      <w:r w:rsidRPr="00B276C6">
        <w:rPr>
          <w:rFonts w:ascii="Times New Roman" w:hAnsi="Times New Roman"/>
          <w:lang w:eastAsia="ru-RU"/>
        </w:rPr>
        <w:t>201</w:t>
      </w:r>
      <w:r>
        <w:rPr>
          <w:rFonts w:ascii="Times New Roman" w:hAnsi="Times New Roman"/>
          <w:lang w:eastAsia="ru-RU"/>
        </w:rPr>
        <w:t>4</w:t>
      </w:r>
    </w:p>
    <w:p w:rsidR="00BD0F41" w:rsidRPr="00FB2DAA" w:rsidRDefault="00BD0F41" w:rsidP="00BD0F41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FB2DAA">
        <w:rPr>
          <w:rFonts w:ascii="Times New Roman" w:hAnsi="Times New Roman"/>
          <w:lang w:eastAsia="ru-RU"/>
        </w:rPr>
        <w:lastRenderedPageBreak/>
        <w:t>СОДЕРЖАНИЕ</w:t>
      </w:r>
    </w:p>
    <w:p w:rsidR="00BD0F41" w:rsidRPr="00FB2DAA" w:rsidRDefault="00BD0F41" w:rsidP="00BD0F41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BD0F41" w:rsidRPr="00FB2DAA" w:rsidRDefault="00BD0F41" w:rsidP="00BD0F41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FB2DAA">
        <w:rPr>
          <w:rFonts w:ascii="Times New Roman" w:hAnsi="Times New Roman"/>
          <w:lang w:eastAsia="ru-RU"/>
        </w:rPr>
        <w:t xml:space="preserve">РАЗДЕЛ 1. </w:t>
      </w:r>
      <w:r>
        <w:rPr>
          <w:rFonts w:ascii="Times New Roman" w:hAnsi="Times New Roman"/>
          <w:lang w:eastAsia="ru-RU"/>
        </w:rPr>
        <w:t>НАИМЕНОВАНИЕ ВЫПОЛНЯЕМЫХ РАБОТ.</w:t>
      </w:r>
    </w:p>
    <w:p w:rsidR="00BD0F41" w:rsidRPr="00FB2DAA" w:rsidRDefault="00BD0F41" w:rsidP="00BD0F41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РАЗДЕЛ 2. ОБЩИЕ ПОЛОЖЕНИЯ.</w:t>
      </w:r>
    </w:p>
    <w:p w:rsidR="00BD0F41" w:rsidRPr="00FB2DAA" w:rsidRDefault="00BD0F41" w:rsidP="00BD0F41">
      <w:pPr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Подраздел 2.</w:t>
      </w:r>
      <w:r>
        <w:rPr>
          <w:rFonts w:ascii="Times New Roman" w:hAnsi="Times New Roman"/>
          <w:color w:val="000000"/>
          <w:szCs w:val="28"/>
          <w:lang w:eastAsia="ru-RU"/>
        </w:rPr>
        <w:t>1</w:t>
      </w:r>
      <w:r w:rsidRPr="00FB2DAA">
        <w:rPr>
          <w:rFonts w:ascii="Times New Roman" w:hAnsi="Times New Roman"/>
          <w:color w:val="000000"/>
          <w:szCs w:val="28"/>
          <w:lang w:eastAsia="ru-RU"/>
        </w:rPr>
        <w:t xml:space="preserve"> Сведения о выполняемых работах.</w:t>
      </w:r>
    </w:p>
    <w:p w:rsidR="00BD0F41" w:rsidRPr="00FB2DAA" w:rsidRDefault="00BD0F41" w:rsidP="00BD0F41">
      <w:pPr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Подраздел 2.</w:t>
      </w:r>
      <w:r>
        <w:rPr>
          <w:rFonts w:ascii="Times New Roman" w:hAnsi="Times New Roman"/>
          <w:color w:val="000000"/>
          <w:szCs w:val="28"/>
          <w:lang w:eastAsia="ru-RU"/>
        </w:rPr>
        <w:t>2</w:t>
      </w:r>
      <w:r w:rsidRPr="00FB2DAA">
        <w:rPr>
          <w:rFonts w:ascii="Times New Roman" w:hAnsi="Times New Roman"/>
          <w:color w:val="000000"/>
          <w:szCs w:val="28"/>
          <w:lang w:eastAsia="ru-RU"/>
        </w:rPr>
        <w:t xml:space="preserve"> Сведения о месте выполнения работ</w:t>
      </w:r>
    </w:p>
    <w:p w:rsidR="00BD0F41" w:rsidRPr="00084C5D" w:rsidRDefault="00BD0F41" w:rsidP="00BD0F41">
      <w:pPr>
        <w:tabs>
          <w:tab w:val="left" w:pos="7238"/>
        </w:tabs>
        <w:ind w:left="85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Подраздел 2.</w:t>
      </w:r>
      <w:r>
        <w:rPr>
          <w:rFonts w:ascii="Times New Roman" w:hAnsi="Times New Roman"/>
          <w:color w:val="000000"/>
          <w:szCs w:val="28"/>
          <w:lang w:eastAsia="ru-RU"/>
        </w:rPr>
        <w:t>3</w:t>
      </w:r>
      <w:r w:rsidRPr="00FB2DAA">
        <w:rPr>
          <w:rFonts w:ascii="Times New Roman" w:hAnsi="Times New Roman"/>
          <w:color w:val="000000"/>
          <w:szCs w:val="28"/>
          <w:lang w:eastAsia="ru-RU"/>
        </w:rPr>
        <w:t xml:space="preserve"> Требования к разработке </w:t>
      </w:r>
      <w:r w:rsidRPr="00FB2DAA">
        <w:rPr>
          <w:rFonts w:ascii="Times New Roman" w:hAnsi="Times New Roman"/>
          <w:bCs/>
          <w:color w:val="000000"/>
          <w:szCs w:val="28"/>
          <w:lang w:eastAsia="ru-RU"/>
        </w:rPr>
        <w:t>проекта производства работ</w:t>
      </w:r>
      <w:r w:rsidRPr="00FB2DAA"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BD0F41" w:rsidRPr="005F107B" w:rsidRDefault="00BD0F41" w:rsidP="00BD0F41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5F107B">
        <w:rPr>
          <w:rFonts w:ascii="Times New Roman" w:hAnsi="Times New Roman"/>
          <w:color w:val="000000"/>
          <w:szCs w:val="28"/>
          <w:lang w:eastAsia="ru-RU"/>
        </w:rPr>
        <w:t>РАЗДЕЛ 3. ТРЕБОВАНИЯ К ТЕХНИЧЕСКИМ ХАРАКТЕРИСТИКАМ РАБОТ.</w:t>
      </w:r>
    </w:p>
    <w:p w:rsidR="00BD0F41" w:rsidRPr="005F107B" w:rsidRDefault="00BD0F41" w:rsidP="00BD0F41">
      <w:pPr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5F107B">
        <w:rPr>
          <w:rFonts w:ascii="Times New Roman" w:hAnsi="Times New Roman"/>
          <w:bCs/>
          <w:color w:val="000000"/>
          <w:szCs w:val="28"/>
          <w:lang w:eastAsia="ru-RU"/>
        </w:rPr>
        <w:t>Подраздел 3.1 Технические требования при выполнении работ</w:t>
      </w:r>
      <w:r w:rsidRPr="005F107B"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BD0F41" w:rsidRPr="00084C5D" w:rsidRDefault="00BD0F41" w:rsidP="00BD0F41">
      <w:pPr>
        <w:tabs>
          <w:tab w:val="left" w:pos="7238"/>
        </w:tabs>
        <w:ind w:left="851"/>
        <w:rPr>
          <w:rFonts w:ascii="Times New Roman" w:hAnsi="Times New Roman"/>
          <w:bCs/>
          <w:color w:val="000000"/>
          <w:szCs w:val="28"/>
          <w:lang w:eastAsia="ru-RU"/>
        </w:rPr>
      </w:pPr>
      <w:r w:rsidRPr="005F107B">
        <w:rPr>
          <w:rFonts w:ascii="Times New Roman" w:hAnsi="Times New Roman"/>
          <w:color w:val="000000"/>
          <w:szCs w:val="28"/>
          <w:lang w:eastAsia="ru-RU"/>
        </w:rPr>
        <w:t xml:space="preserve">Подраздел 3.2 Требования </w:t>
      </w:r>
      <w:r w:rsidRPr="005F107B">
        <w:rPr>
          <w:rFonts w:ascii="Times New Roman" w:hAnsi="Times New Roman"/>
          <w:bCs/>
          <w:color w:val="000000"/>
          <w:szCs w:val="28"/>
          <w:lang w:eastAsia="ru-RU"/>
        </w:rPr>
        <w:t>к оформлению и составу проекта производства работ.</w:t>
      </w:r>
    </w:p>
    <w:p w:rsidR="00BD0F41" w:rsidRPr="00C15AF9" w:rsidRDefault="00BD0F41" w:rsidP="00BD0F41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>РАЗДЕЛ 4. ВЕДОМОСТЬ ФИЗИЧЕСКИХ ОБЪЕМОВ РАБОТ</w:t>
      </w:r>
      <w:r>
        <w:rPr>
          <w:rFonts w:ascii="Times New Roman" w:hAnsi="Times New Roman"/>
          <w:lang w:eastAsia="ru-RU"/>
        </w:rPr>
        <w:t>.</w:t>
      </w:r>
      <w:r w:rsidRPr="00C15AF9">
        <w:rPr>
          <w:rFonts w:ascii="Times New Roman" w:hAnsi="Times New Roman"/>
          <w:lang w:eastAsia="ru-RU"/>
        </w:rPr>
        <w:t xml:space="preserve"> </w:t>
      </w:r>
    </w:p>
    <w:p w:rsidR="00BD0F41" w:rsidRDefault="00BD0F41" w:rsidP="00BD0F41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>РАЗДЕЛ 5. ТРЕБОВАНИЯ К МАТЕРИАЛАМ И ОБОРУДОВАНИЮ, ПРИМЕНЯЕМЫМ ДЛЯ ВЫПОЛНЕНИЯ РАБОТ</w:t>
      </w:r>
      <w:r>
        <w:rPr>
          <w:rFonts w:ascii="Times New Roman" w:hAnsi="Times New Roman"/>
          <w:lang w:eastAsia="ru-RU"/>
        </w:rPr>
        <w:t>.</w:t>
      </w:r>
    </w:p>
    <w:p w:rsidR="00BD0F41" w:rsidRPr="00084C5D" w:rsidRDefault="00BD0F41" w:rsidP="00BD0F41">
      <w:pPr>
        <w:ind w:left="1276" w:right="141" w:hanging="1276"/>
        <w:rPr>
          <w:rFonts w:ascii="Times New Roman" w:hAnsi="Times New Roman"/>
          <w:bCs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6</w:t>
      </w:r>
      <w:r w:rsidRPr="00224D92">
        <w:rPr>
          <w:rFonts w:ascii="Times New Roman" w:hAnsi="Times New Roman"/>
          <w:bCs/>
          <w:color w:val="000000"/>
          <w:szCs w:val="28"/>
          <w:lang w:eastAsia="ru-RU"/>
        </w:rPr>
        <w:t xml:space="preserve"> ПЕРЕЧЕНЬ ПРОЕКТНОЙ И РАБОЧЕЙ ДОКУМЕНТАЦИИ</w:t>
      </w:r>
      <w:r>
        <w:rPr>
          <w:rFonts w:ascii="Times New Roman" w:hAnsi="Times New Roman"/>
          <w:bCs/>
          <w:color w:val="000000"/>
          <w:szCs w:val="28"/>
          <w:lang w:eastAsia="ru-RU"/>
        </w:rPr>
        <w:t>.</w:t>
      </w:r>
    </w:p>
    <w:p w:rsidR="00BD0F41" w:rsidRPr="00224D92" w:rsidRDefault="00BD0F41" w:rsidP="00BD0F41">
      <w:pPr>
        <w:ind w:left="1276" w:right="141" w:hanging="1276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7. ТРЕБОВАНИЯ И УСЛОВИЯ К РАЗРАБОТКЕ ПРИРОДООХРАННЫХ МЕР И МЕРОПРИЯТИЙ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BD0F41" w:rsidRPr="00224D92" w:rsidRDefault="00BD0F41" w:rsidP="00BD0F41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8. СРОК ВЫПОЛНЕНИЯ РАБОТ.</w:t>
      </w:r>
    </w:p>
    <w:p w:rsidR="00BD0F41" w:rsidRPr="00224D92" w:rsidRDefault="00BD0F41" w:rsidP="00BD0F41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9. ТРЕБОВАНИЯ К КАЧЕСТВУ ВЫПОЛНЯЕМЫХ РАБОТ.</w:t>
      </w:r>
    </w:p>
    <w:p w:rsidR="00BD0F41" w:rsidRPr="00224D92" w:rsidRDefault="00BD0F41" w:rsidP="00BD0F41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10. ТРЕБОВАНИЯ К ОСОБЫМ УСЛОВИЯМ РАБОТ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BD0F41" w:rsidRPr="00224D92" w:rsidRDefault="00BD0F41" w:rsidP="00BD0F41">
      <w:pPr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11. ТРЕБОВАНИЯ К СРОКУ И (ИЛИ) ОБЪЕМУ ПРЕДОСТАВЛЕНИЯ ГАРАНТИЙ.</w:t>
      </w:r>
    </w:p>
    <w:p w:rsidR="00BD0F41" w:rsidRPr="00224D92" w:rsidRDefault="00BD0F41" w:rsidP="00BD0F41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12. ТРЕБОВАНИЯ К БЕЗОПАСНОСТИ ВЫПОЛНЯЕМЫХ РАБОТ.</w:t>
      </w:r>
    </w:p>
    <w:p w:rsidR="00BD0F41" w:rsidRPr="00224D92" w:rsidRDefault="00BD0F41" w:rsidP="00BD0F41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13. ТРЕБОВАНИЯ К РЕЗУЛЬТАТАМ РАБОТ И ПОРЯДКУ ПРИЕМКИ.</w:t>
      </w:r>
    </w:p>
    <w:p w:rsidR="00BD0F41" w:rsidRPr="00224D92" w:rsidRDefault="00BD0F41" w:rsidP="00BD0F41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14. ТРЕБОВАНИЕ К ФОРМЕ ПРЕДСТАВЛЯЕМОЙ ИНФОРМАЦИИ.</w:t>
      </w:r>
    </w:p>
    <w:p w:rsidR="00BD0F41" w:rsidRPr="00224D92" w:rsidRDefault="00BD0F41" w:rsidP="00BD0F41">
      <w:pPr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15. ТРЕБОВАНИЯ К ТЕХНИЧЕСКОМУ ОБУЧЕНИЮ ПЕРСОНАЛА ЗАКАЗЧИКА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BD0F41" w:rsidRDefault="00BD0F41" w:rsidP="00BD0F41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16. ПЕРЕЧЕНЬ ПРИНЯТЫХ СОКРАЩЕНИЙ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BD0F41" w:rsidRPr="00224D92" w:rsidRDefault="00BD0F41" w:rsidP="00BD0F41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17. ПЕРЕЧЕНЬ ПРИЛОЖЕНИЙ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0" w:name="_GoBack"/>
      <w:bookmarkEnd w:id="0"/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Pr="00084C5D" w:rsidRDefault="00BD0F41" w:rsidP="00BD0F41">
      <w:pPr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84C5D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p w:rsidR="00BD0F41" w:rsidRPr="00084C5D" w:rsidRDefault="00BD0F41" w:rsidP="00BD0F41">
      <w:pPr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D0F41" w:rsidRPr="00084C5D" w:rsidTr="00861870">
        <w:tc>
          <w:tcPr>
            <w:tcW w:w="5000" w:type="pct"/>
          </w:tcPr>
          <w:p w:rsidR="00BD0F41" w:rsidRPr="00084C5D" w:rsidRDefault="00BD0F41" w:rsidP="00861870">
            <w:pPr>
              <w:pStyle w:val="NoSpacing"/>
              <w:ind w:firstLine="142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Выполнение работ по замене оконных и дверных блоков зданий 175, 177, 23.</w:t>
            </w:r>
          </w:p>
        </w:tc>
      </w:tr>
    </w:tbl>
    <w:p w:rsidR="00BD0F41" w:rsidRPr="00084C5D" w:rsidRDefault="00BD0F41" w:rsidP="00BD0F41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84C5D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p w:rsidR="00BD0F41" w:rsidRPr="00084C5D" w:rsidRDefault="00BD0F41" w:rsidP="00BD0F41">
      <w:pPr>
        <w:rPr>
          <w:rFonts w:ascii="Times New Roman" w:hAnsi="Times New Roman"/>
          <w:color w:val="000000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D0F41" w:rsidRPr="00084C5D" w:rsidTr="00861870">
        <w:tc>
          <w:tcPr>
            <w:tcW w:w="5000" w:type="pct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BD0F41" w:rsidRPr="00084C5D" w:rsidTr="00861870">
        <w:trPr>
          <w:trHeight w:val="475"/>
        </w:trPr>
        <w:tc>
          <w:tcPr>
            <w:tcW w:w="5000" w:type="pct"/>
            <w:vAlign w:val="center"/>
          </w:tcPr>
          <w:p w:rsidR="00BD0F41" w:rsidRPr="00084C5D" w:rsidRDefault="00BD0F41" w:rsidP="00861870">
            <w:pPr>
              <w:pStyle w:val="NoSpacing"/>
              <w:ind w:firstLine="142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В соответствии с Разделом 4 Ведомостью физических объемов работ.</w:t>
            </w:r>
          </w:p>
        </w:tc>
      </w:tr>
      <w:tr w:rsidR="00BD0F41" w:rsidRPr="00084C5D" w:rsidTr="00861870">
        <w:tc>
          <w:tcPr>
            <w:tcW w:w="5000" w:type="pct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BD0F41" w:rsidRPr="00084C5D" w:rsidTr="00861870">
        <w:trPr>
          <w:trHeight w:val="429"/>
        </w:trPr>
        <w:tc>
          <w:tcPr>
            <w:tcW w:w="5000" w:type="pct"/>
            <w:vAlign w:val="center"/>
          </w:tcPr>
          <w:p w:rsidR="00BD0F41" w:rsidRPr="00084C5D" w:rsidRDefault="00BD0F41" w:rsidP="00861870">
            <w:pPr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BD0F41" w:rsidRPr="00084C5D" w:rsidTr="00861870">
        <w:tc>
          <w:tcPr>
            <w:tcW w:w="5000" w:type="pct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BD0F41" w:rsidRPr="00084C5D" w:rsidTr="00861870">
        <w:tc>
          <w:tcPr>
            <w:tcW w:w="5000" w:type="pct"/>
          </w:tcPr>
          <w:p w:rsidR="00BD0F41" w:rsidRPr="00084C5D" w:rsidRDefault="00BD0F41" w:rsidP="00861870">
            <w:pPr>
              <w:ind w:firstLine="142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BD0F41" w:rsidRPr="00084C5D" w:rsidRDefault="00BD0F41" w:rsidP="00BD0F41">
      <w:pPr>
        <w:rPr>
          <w:rFonts w:ascii="Times New Roman" w:hAnsi="Times New Roman"/>
          <w:color w:val="000000"/>
          <w:szCs w:val="24"/>
          <w:lang w:eastAsia="ru-RU"/>
        </w:rPr>
      </w:pPr>
    </w:p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84C5D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p w:rsidR="00BD0F41" w:rsidRPr="00084C5D" w:rsidRDefault="00BD0F41" w:rsidP="00BD0F41">
      <w:pPr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D0F41" w:rsidRPr="00084C5D" w:rsidTr="00861870">
        <w:tc>
          <w:tcPr>
            <w:tcW w:w="0" w:type="auto"/>
          </w:tcPr>
          <w:p w:rsidR="00BD0F41" w:rsidRPr="00084C5D" w:rsidRDefault="00BD0F41" w:rsidP="00861870">
            <w:pPr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BD0F41" w:rsidRPr="00084C5D" w:rsidTr="00861870">
        <w:trPr>
          <w:trHeight w:hRule="exact" w:val="6363"/>
        </w:trPr>
        <w:tc>
          <w:tcPr>
            <w:tcW w:w="0" w:type="auto"/>
            <w:vAlign w:val="center"/>
          </w:tcPr>
          <w:p w:rsidR="00BD0F41" w:rsidRPr="00084C5D" w:rsidRDefault="00BD0F41" w:rsidP="00861870">
            <w:pPr>
              <w:pStyle w:val="ListParagraph"/>
              <w:ind w:left="0" w:firstLine="142"/>
              <w:rPr>
                <w:rFonts w:ascii="Times New Roman" w:hAnsi="Times New Roman"/>
                <w:sz w:val="24"/>
                <w:szCs w:val="24"/>
              </w:rPr>
            </w:pPr>
            <w:r w:rsidRPr="00084C5D">
              <w:rPr>
                <w:rFonts w:ascii="Times New Roman" w:hAnsi="Times New Roman"/>
                <w:sz w:val="24"/>
                <w:szCs w:val="24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Технические требования к заполнению оконных проемов:</w:t>
            </w:r>
          </w:p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– окна должны иметь правильную геометрическую форму;</w:t>
            </w:r>
          </w:p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– в оконных блоках применить двухкамерные стеклопакеты не менее 32 мм, соответствующие требованиям ГОСТ 24866-99;</w:t>
            </w:r>
          </w:p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– применить металлопластиковый оконный профиль со стабильной многокамерной (не менее 5-ти) системой со стальным армированием, глубиной профильной системы не менее 70 мм;</w:t>
            </w:r>
          </w:p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 xml:space="preserve">– работы по монтажу окон выполнить в соответствии с ГОСТ 30971-2002"Швы монтажные узлов примыканий оконных блоков к стеновым проемам" с учетом положений ГОСТ </w:t>
            </w:r>
            <w:proofErr w:type="gramStart"/>
            <w:r w:rsidRPr="00084C5D">
              <w:rPr>
                <w:rFonts w:ascii="Times New Roman" w:hAnsi="Times New Roman" w:cs="Times New Roman"/>
              </w:rPr>
              <w:t>Р</w:t>
            </w:r>
            <w:proofErr w:type="gramEnd"/>
            <w:r w:rsidRPr="00084C5D">
              <w:rPr>
                <w:rFonts w:ascii="Times New Roman" w:hAnsi="Times New Roman" w:cs="Times New Roman"/>
              </w:rPr>
              <w:t xml:space="preserve"> 52749-2007 "Швы монтажные оконные с паропроницаемыми </w:t>
            </w:r>
            <w:proofErr w:type="spellStart"/>
            <w:r w:rsidRPr="00084C5D">
              <w:rPr>
                <w:rFonts w:ascii="Times New Roman" w:hAnsi="Times New Roman" w:cs="Times New Roman"/>
              </w:rPr>
              <w:t>саморасширяющимися</w:t>
            </w:r>
            <w:proofErr w:type="spellEnd"/>
            <w:r w:rsidRPr="00084C5D">
              <w:rPr>
                <w:rFonts w:ascii="Times New Roman" w:hAnsi="Times New Roman" w:cs="Times New Roman"/>
              </w:rPr>
              <w:t xml:space="preserve"> лентами";</w:t>
            </w:r>
          </w:p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– полости между покрытием (облицовкой) откосов и стеной заполнить утеплителем, разрешенным для применения внутри помещений с пребыванием людей;</w:t>
            </w:r>
          </w:p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– внутреннюю раму конструкции (металлический каркас - армирующий элемент) выполнить из замкнутого в сечении профиля;</w:t>
            </w:r>
          </w:p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 xml:space="preserve">– фурнитура с наличием верхних и нижних прижимов, блокиратора ошибочного действия в откинутом положении, 2-х верхних прижимов в поворотных створках, механизмом провисания в откинутом положении, микролифта предохранителя от </w:t>
            </w:r>
            <w:proofErr w:type="spellStart"/>
            <w:r w:rsidRPr="00084C5D">
              <w:rPr>
                <w:rFonts w:ascii="Times New Roman" w:hAnsi="Times New Roman" w:cs="Times New Roman"/>
              </w:rPr>
              <w:t>самозахлопывания</w:t>
            </w:r>
            <w:proofErr w:type="spellEnd"/>
            <w:r w:rsidRPr="00084C5D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084C5D">
              <w:rPr>
                <w:rFonts w:ascii="Times New Roman" w:hAnsi="Times New Roman" w:cs="Times New Roman"/>
              </w:rPr>
              <w:t>микропроветривания</w:t>
            </w:r>
            <w:proofErr w:type="spellEnd"/>
            <w:r w:rsidRPr="00084C5D">
              <w:rPr>
                <w:rFonts w:ascii="Times New Roman" w:hAnsi="Times New Roman" w:cs="Times New Roman"/>
              </w:rPr>
              <w:t>;</w:t>
            </w:r>
          </w:p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– при монтаже оконных блоков расстояние между рамными дюбелями принять не более 0,7м;</w:t>
            </w:r>
          </w:p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– верхняя поверхность подоконных досок должна иметь уклон внутрь помещения;</w:t>
            </w:r>
          </w:p>
          <w:p w:rsidR="00BD0F41" w:rsidRPr="00084C5D" w:rsidRDefault="00BD0F41" w:rsidP="00861870">
            <w:pPr>
              <w:pStyle w:val="ListParagraph"/>
              <w:ind w:left="0" w:firstLine="142"/>
              <w:rPr>
                <w:rFonts w:ascii="Times New Roman" w:hAnsi="Times New Roman"/>
                <w:sz w:val="24"/>
                <w:szCs w:val="24"/>
              </w:rPr>
            </w:pPr>
            <w:r w:rsidRPr="00084C5D">
              <w:rPr>
                <w:rFonts w:ascii="Times New Roman" w:hAnsi="Times New Roman"/>
                <w:sz w:val="24"/>
                <w:szCs w:val="24"/>
              </w:rPr>
              <w:t>– в пределах одного помещения подоконные доски должны быть установлены на одном уровне.</w:t>
            </w:r>
          </w:p>
          <w:p w:rsidR="00BD0F41" w:rsidRPr="00084C5D" w:rsidRDefault="00BD0F41" w:rsidP="00861870">
            <w:pPr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  <w:tr w:rsidR="00BD0F41" w:rsidRPr="00084C5D" w:rsidTr="00861870">
        <w:tc>
          <w:tcPr>
            <w:tcW w:w="0" w:type="auto"/>
          </w:tcPr>
          <w:p w:rsidR="00BD0F41" w:rsidRPr="00084C5D" w:rsidRDefault="00BD0F41" w:rsidP="00861870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084C5D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BD0F41" w:rsidRPr="00084C5D" w:rsidTr="00861870">
        <w:tc>
          <w:tcPr>
            <w:tcW w:w="0" w:type="auto"/>
          </w:tcPr>
          <w:p w:rsidR="00BD0F41" w:rsidRPr="00084C5D" w:rsidRDefault="00BD0F41" w:rsidP="00861870">
            <w:pPr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BD0F41" w:rsidRPr="00084C5D" w:rsidRDefault="00BD0F41" w:rsidP="00BD0F41">
      <w:pPr>
        <w:pStyle w:val="NoSpacing"/>
        <w:jc w:val="center"/>
        <w:rPr>
          <w:rFonts w:ascii="Times New Roman" w:hAnsi="Times New Roman" w:cs="Times New Roman"/>
        </w:rPr>
      </w:pPr>
    </w:p>
    <w:p w:rsidR="00BD0F41" w:rsidRPr="00084C5D" w:rsidRDefault="00BD0F41" w:rsidP="00BD0F41">
      <w:pPr>
        <w:pStyle w:val="NoSpacing"/>
        <w:jc w:val="center"/>
        <w:rPr>
          <w:rFonts w:ascii="Times New Roman" w:hAnsi="Times New Roman" w:cs="Times New Roman"/>
        </w:rPr>
      </w:pPr>
      <w:r w:rsidRPr="00084C5D">
        <w:rPr>
          <w:rFonts w:ascii="Times New Roman" w:hAnsi="Times New Roman" w:cs="Times New Roman"/>
        </w:rPr>
        <w:t>РАЗДЕЛ 4. ВЕДОМОСТЬ ФИЗИЧЕСКИХ ОБЪЕМОВ РАБОТ</w:t>
      </w:r>
    </w:p>
    <w:p w:rsidR="00BD0F41" w:rsidRPr="00084C5D" w:rsidRDefault="00BD0F41" w:rsidP="00BD0F41">
      <w:pPr>
        <w:pStyle w:val="NoSpacing"/>
        <w:jc w:val="center"/>
        <w:rPr>
          <w:rFonts w:ascii="Times New Roman" w:hAnsi="Times New Roman" w:cs="Times New Roman"/>
        </w:rPr>
      </w:pPr>
    </w:p>
    <w:tbl>
      <w:tblPr>
        <w:tblW w:w="5108" w:type="pct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8"/>
        <w:gridCol w:w="7042"/>
        <w:gridCol w:w="1195"/>
        <w:gridCol w:w="1415"/>
      </w:tblGrid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Наименование работ и затрат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Единица измерения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Количество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</w:tr>
      <w:tr w:rsidR="00BD0F41" w:rsidRPr="00084C5D" w:rsidTr="00861870">
        <w:trPr>
          <w:trHeight w:val="20"/>
        </w:trPr>
        <w:tc>
          <w:tcPr>
            <w:tcW w:w="5000" w:type="pct"/>
            <w:gridSpan w:val="4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b/>
                <w:bCs/>
                <w:color w:val="000000"/>
                <w:szCs w:val="24"/>
              </w:rPr>
              <w:t>Замена оконных блоков в пом. № 220а, 223, 224, 225, 226, 227, 228, 229, 230, 231, 232, 233, 234, 235, 236, 237, 238, 239, 240, 241, 243, 244, 244а, 246, л/клетка, женский туалет здания 175.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Снятие оконных переплетов остекленных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оконных переплетов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2,571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Демонтаж оконных коробок в каменных стенах с отбивкой штукатурки в откосах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100 коробок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0,27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Снятие подоконных досок деревянных в каменных зданиях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0,226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двухстворчатых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проемов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0,938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Блок оконный пластиковый двустворчатый, с глухой и поворотно-откидной створкой, двухкамерным стеклопакетом (32мм), профиль </w:t>
            </w:r>
            <w:proofErr w:type="spellStart"/>
            <w:r w:rsidRPr="00084C5D">
              <w:rPr>
                <w:rFonts w:ascii="Times New Roman" w:hAnsi="Times New Roman"/>
                <w:color w:val="000000"/>
                <w:szCs w:val="24"/>
              </w:rPr>
              <w:t>пятикамерный</w:t>
            </w:r>
            <w:proofErr w:type="spell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шир.70мм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93,8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проемов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0,278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Блок оконный пластиковый трехстворчатый, с 2-мя  глухими и поворотно-откидной створкой, двухкамерным стеклопакетом (32мм), профиль </w:t>
            </w:r>
            <w:proofErr w:type="spellStart"/>
            <w:r w:rsidRPr="00084C5D">
              <w:rPr>
                <w:rFonts w:ascii="Times New Roman" w:hAnsi="Times New Roman"/>
                <w:color w:val="000000"/>
                <w:szCs w:val="24"/>
              </w:rPr>
              <w:t>пятикамерный</w:t>
            </w:r>
            <w:proofErr w:type="spell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84C5D">
              <w:rPr>
                <w:rFonts w:ascii="Times New Roman" w:hAnsi="Times New Roman"/>
                <w:color w:val="000000"/>
                <w:szCs w:val="24"/>
              </w:rPr>
              <w:t>шир</w:t>
            </w:r>
            <w:proofErr w:type="spellEnd"/>
            <w:r w:rsidRPr="00084C5D">
              <w:rPr>
                <w:rFonts w:ascii="Times New Roman" w:hAnsi="Times New Roman"/>
                <w:color w:val="000000"/>
                <w:szCs w:val="24"/>
              </w:rPr>
              <w:t>. 70мм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27,8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Установка  оконного блока из ПВХ профилей поворотных (откидных, поворотно-откидных) с площадью проема более 2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 (лестничная клетка)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проемов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0,07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Блок оконный пластиковый из 12-ти створок, две створки откидные, 10 створок глухих, с 2-х камерным стеклопакетом (32мм), профиль </w:t>
            </w:r>
            <w:proofErr w:type="spellStart"/>
            <w:r w:rsidRPr="00084C5D">
              <w:rPr>
                <w:rFonts w:ascii="Times New Roman" w:hAnsi="Times New Roman"/>
                <w:color w:val="000000"/>
                <w:szCs w:val="24"/>
              </w:rPr>
              <w:t>пятикамерный</w:t>
            </w:r>
            <w:proofErr w:type="spell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84C5D">
              <w:rPr>
                <w:rFonts w:ascii="Times New Roman" w:hAnsi="Times New Roman"/>
                <w:color w:val="000000"/>
                <w:szCs w:val="24"/>
              </w:rPr>
              <w:t>шир</w:t>
            </w:r>
            <w:proofErr w:type="spellEnd"/>
            <w:r w:rsidRPr="00084C5D">
              <w:rPr>
                <w:rFonts w:ascii="Times New Roman" w:hAnsi="Times New Roman"/>
                <w:color w:val="000000"/>
                <w:szCs w:val="24"/>
              </w:rPr>
              <w:t>. 70мм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100 п. 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End"/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0,766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Доски подоконные ПВХ, шириной 400 мм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м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76,6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Облицовка оконных проемов 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с полимерным покрытием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ПРОЕМОВ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128,6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Облицовка оконных откосов панелями ПВХ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облицовки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0,678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Ремонт штукатурки внутренних стен по камню и бетону цементно-известковым раствором, площадью отдельных мест до 1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толщиной слоя до 20 мм (подоконные ниши)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отремонтированной поверхности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0,107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Улучшенная окраска масляными составами по штукатурке стен (подоконные ниши)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окрашиваемой поверхности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0,107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Снятие дверных полотен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дверных полотен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0,112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100 коробок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0,03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Установка противопожарных дверей двупольных глухих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проема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7,3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Дверь противопожарная металлическая двупольная ДПМ-02/60, размером 1500 х2400 мм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шт.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Доводчик дверной DS 73 BC, усилие закрывания EN2-5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шт.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Установка противопожарных дверей двупольных остекленных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проема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3,87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Дверь противопожарная металлическая остекленная двупольная </w:t>
            </w:r>
            <w:r w:rsidRPr="00084C5D">
              <w:rPr>
                <w:rFonts w:ascii="Times New Roman" w:hAnsi="Times New Roman"/>
                <w:color w:val="000000"/>
                <w:szCs w:val="24"/>
              </w:rPr>
              <w:lastRenderedPageBreak/>
              <w:t>ДПМО-02/60, размером 1500х2100 мм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lastRenderedPageBreak/>
              <w:t>шт.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отремонтированной поверхности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0,093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Улучшенная окраска масляными составами по штукатурке дверных откосов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окрашиваемой поверхности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0,107</w:t>
            </w:r>
          </w:p>
        </w:tc>
      </w:tr>
      <w:tr w:rsidR="00BD0F41" w:rsidRPr="00084C5D" w:rsidTr="00861870">
        <w:trPr>
          <w:trHeight w:val="20"/>
        </w:trPr>
        <w:tc>
          <w:tcPr>
            <w:tcW w:w="212" w:type="pct"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Погрузка и вывоз мусора строительного </w:t>
            </w:r>
          </w:p>
        </w:tc>
        <w:tc>
          <w:tcPr>
            <w:tcW w:w="593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1</w:t>
            </w:r>
            <w:proofErr w:type="gramStart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Т</w:t>
            </w:r>
            <w:proofErr w:type="gramEnd"/>
            <w:r w:rsidRPr="00084C5D">
              <w:rPr>
                <w:rFonts w:ascii="Times New Roman" w:hAnsi="Times New Roman"/>
                <w:color w:val="000000"/>
                <w:szCs w:val="24"/>
              </w:rPr>
              <w:t xml:space="preserve"> ГРУЗА</w:t>
            </w:r>
          </w:p>
        </w:tc>
        <w:tc>
          <w:tcPr>
            <w:tcW w:w="702" w:type="pct"/>
            <w:vAlign w:val="center"/>
          </w:tcPr>
          <w:p w:rsidR="00BD0F41" w:rsidRPr="00084C5D" w:rsidRDefault="00BD0F41" w:rsidP="008618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</w:rPr>
              <w:t>Весь</w:t>
            </w:r>
          </w:p>
        </w:tc>
      </w:tr>
    </w:tbl>
    <w:p w:rsidR="00BD0F41" w:rsidRPr="00084C5D" w:rsidRDefault="00BD0F41" w:rsidP="00BD0F41">
      <w:pPr>
        <w:pStyle w:val="NoSpacing"/>
        <w:jc w:val="center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9"/>
        <w:gridCol w:w="7048"/>
        <w:gridCol w:w="1199"/>
        <w:gridCol w:w="1277"/>
      </w:tblGrid>
      <w:tr w:rsidR="00BD0F41" w:rsidRPr="00084C5D" w:rsidTr="00861870">
        <w:trPr>
          <w:trHeight w:val="20"/>
        </w:trPr>
        <w:tc>
          <w:tcPr>
            <w:tcW w:w="249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36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51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598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BD0F41" w:rsidRPr="00084C5D" w:rsidTr="00861870">
        <w:trPr>
          <w:trHeight w:val="20"/>
        </w:trPr>
        <w:tc>
          <w:tcPr>
            <w:tcW w:w="5000" w:type="pct"/>
            <w:gridSpan w:val="4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b/>
                <w:bCs/>
                <w:szCs w:val="24"/>
                <w:lang w:eastAsia="ru-RU"/>
              </w:rPr>
              <w:t>Здание 177 (ОРБ и ООС)</w:t>
            </w:r>
            <w:proofErr w:type="gramStart"/>
            <w:r w:rsidRPr="00084C5D">
              <w:rPr>
                <w:rFonts w:ascii="Times New Roman" w:hAnsi="Times New Roman"/>
                <w:b/>
                <w:bCs/>
                <w:szCs w:val="24"/>
                <w:lang w:eastAsia="ru-RU"/>
              </w:rPr>
              <w:t>.З</w:t>
            </w:r>
            <w:proofErr w:type="gramEnd"/>
            <w:r w:rsidRPr="00084C5D">
              <w:rPr>
                <w:rFonts w:ascii="Times New Roman" w:hAnsi="Times New Roman"/>
                <w:b/>
                <w:bCs/>
                <w:szCs w:val="24"/>
                <w:lang w:eastAsia="ru-RU"/>
              </w:rPr>
              <w:t>амена оконных блоков в помещениях №17,18, замена ворот и дверей.</w:t>
            </w:r>
          </w:p>
        </w:tc>
      </w:tr>
      <w:tr w:rsidR="00BD0F41" w:rsidRPr="00084C5D" w:rsidTr="00861870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Помещение №17,18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Снятие оконных переплетов остекленных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оконных переплетов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0,08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Демонтаж оконных коробок в каменных стенах с отбивкой штукатурки в откосах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коробок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Снятие подоконных досок бетонных и мозаичных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двухстворчатых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проемов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0,111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Блок оконный пластиковый двустворчатый, с глухой и поворотно-откидной створкой, двухкамерным стеклопакетом (32мм), профиль ПВХ 5-ти камерный шир.70мм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11,1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100 п. 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0,05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Доски подоконные ПВХ, шириной 400 мм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Облицовка оконных проемов 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с полимерным покрытием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ПРОЕМОВ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11,1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Облицовка оконных  откосов панелями ПВХ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облицовки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0,08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Ремонт штукатурки внутренних стен (подоконная ниша) по камню и бетону цементно-известковым раствором, площадью отдельных мест до 1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отремонтированной поверхности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0,01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Сплошное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шпатлевание стен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0,01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0,01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Грунтовка глубокого проникновения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0,00013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Улучшенная окраска масляными составами по штукатурке стен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0,01</w:t>
            </w:r>
          </w:p>
        </w:tc>
      </w:tr>
      <w:tr w:rsidR="00BD0F41" w:rsidRPr="00084C5D" w:rsidTr="00861870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Входные двери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Снятие дверных полотен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дверных полотен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0,066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коробок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Установка дверей двупольных, с глухими полотнами, утепленных, с врезным и кодовым замком, 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окраска-порошковое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084C5D">
              <w:rPr>
                <w:rFonts w:ascii="Times New Roman" w:hAnsi="Times New Roman"/>
                <w:szCs w:val="24"/>
                <w:lang w:eastAsia="ru-RU"/>
              </w:rPr>
              <w:t>термонапыление</w:t>
            </w:r>
            <w:proofErr w:type="spell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проема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6,9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Дверь противопожарная металлическая двупольная ДПМ-02/60, размером 1600х2100 мм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Замок кодовый механический ЗКП-2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084C5D">
              <w:rPr>
                <w:rFonts w:ascii="Times New Roman" w:hAnsi="Times New Roman"/>
                <w:szCs w:val="24"/>
                <w:lang w:eastAsia="ru-RU"/>
              </w:rPr>
              <w:t>компл</w:t>
            </w:r>
            <w:proofErr w:type="spellEnd"/>
            <w:r w:rsidRPr="00084C5D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Монтаж стальных наличников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 ПЛИНТУСА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0,13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Наличник металлический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,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окраска порошковое </w:t>
            </w:r>
            <w:proofErr w:type="spellStart"/>
            <w:r w:rsidRPr="00084C5D">
              <w:rPr>
                <w:rFonts w:ascii="Times New Roman" w:hAnsi="Times New Roman"/>
                <w:szCs w:val="24"/>
                <w:lang w:eastAsia="ru-RU"/>
              </w:rPr>
              <w:t>термонапыление</w:t>
            </w:r>
            <w:proofErr w:type="spellEnd"/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13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отремонтированной поверхности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0,025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Улучшенная окраска масляными составами по штукатурке дверных откосов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0,025</w:t>
            </w:r>
          </w:p>
        </w:tc>
      </w:tr>
      <w:tr w:rsidR="00BD0F41" w:rsidRPr="00084C5D" w:rsidTr="00861870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Гаражные ворота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Демонтаж ворот с коробками стальными, с раздвижными или распахивающимися неутепленными полотнами и калитками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полотен и проемов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0,42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Установка металлических распашных ворот индивидуального изготовления с глухим верхом, утепленных, калитка в одной из створок, с дверными замками и засовами на воротах и калитке, окраска грунт-эмаль 3 в 1 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44,8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Ворота распашные индивидуального изготовления с глухим верхом, утепленные, калитка в одной из створок, с дверными замками и засовами на воротах и калитке, наружная и внутренняя отделка  - грунт-эмаль 3 в 1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BD0F41" w:rsidRPr="00084C5D" w:rsidTr="00861870">
        <w:trPr>
          <w:trHeight w:val="20"/>
        </w:trPr>
        <w:tc>
          <w:tcPr>
            <w:tcW w:w="249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BD0F41" w:rsidRPr="00084C5D" w:rsidRDefault="00BD0F41" w:rsidP="00BD0F41">
      <w:pPr>
        <w:pStyle w:val="NoSpacing"/>
        <w:jc w:val="center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7048"/>
        <w:gridCol w:w="1199"/>
        <w:gridCol w:w="1275"/>
      </w:tblGrid>
      <w:tr w:rsidR="00BD0F41" w:rsidRPr="00084C5D" w:rsidTr="00861870">
        <w:trPr>
          <w:trHeight w:val="20"/>
        </w:trPr>
        <w:tc>
          <w:tcPr>
            <w:tcW w:w="250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>/</w:t>
            </w:r>
            <w:r w:rsidRPr="00084C5D">
              <w:rPr>
                <w:rFonts w:ascii="Times New Roman" w:hAnsi="Times New Roman"/>
                <w:szCs w:val="24"/>
                <w:lang w:eastAsia="ru-RU"/>
              </w:rPr>
              <w:lastRenderedPageBreak/>
              <w:t>п</w:t>
            </w: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lastRenderedPageBreak/>
              <w:t>Наименование работ и затрат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Единица измерени</w:t>
            </w:r>
            <w:r w:rsidRPr="00084C5D">
              <w:rPr>
                <w:rFonts w:ascii="Times New Roman" w:hAnsi="Times New Roman"/>
                <w:szCs w:val="24"/>
                <w:lang w:eastAsia="ru-RU"/>
              </w:rPr>
              <w:lastRenderedPageBreak/>
              <w:t>я</w:t>
            </w:r>
          </w:p>
        </w:tc>
        <w:tc>
          <w:tcPr>
            <w:tcW w:w="636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lastRenderedPageBreak/>
              <w:t>Количество</w:t>
            </w:r>
          </w:p>
        </w:tc>
      </w:tr>
      <w:tr w:rsidR="00BD0F41" w:rsidRPr="00084C5D" w:rsidTr="00861870">
        <w:trPr>
          <w:trHeight w:val="20"/>
        </w:trPr>
        <w:tc>
          <w:tcPr>
            <w:tcW w:w="250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51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598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BD0F41" w:rsidRPr="00084C5D" w:rsidTr="00861870">
        <w:trPr>
          <w:trHeight w:val="20"/>
        </w:trPr>
        <w:tc>
          <w:tcPr>
            <w:tcW w:w="5000" w:type="pct"/>
            <w:gridSpan w:val="4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b/>
                <w:bCs/>
                <w:szCs w:val="24"/>
                <w:lang w:eastAsia="ru-RU"/>
              </w:rPr>
              <w:t>Здание 23 (АТС). Замена оконных блоков в помещениях №101,124,203.</w:t>
            </w:r>
          </w:p>
        </w:tc>
      </w:tr>
      <w:tr w:rsidR="00BD0F41" w:rsidRPr="00084C5D" w:rsidTr="00861870">
        <w:trPr>
          <w:trHeight w:val="20"/>
        </w:trPr>
        <w:tc>
          <w:tcPr>
            <w:tcW w:w="5000" w:type="pct"/>
            <w:gridSpan w:val="4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Замена оконных блоков (3 шт.)</w:t>
            </w:r>
          </w:p>
        </w:tc>
      </w:tr>
      <w:tr w:rsidR="00BD0F41" w:rsidRPr="00084C5D" w:rsidTr="00861870">
        <w:trPr>
          <w:trHeight w:val="20"/>
        </w:trPr>
        <w:tc>
          <w:tcPr>
            <w:tcW w:w="250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Снятие оконных переплетов остекленных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оконных переплетов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0,171</w:t>
            </w:r>
          </w:p>
        </w:tc>
      </w:tr>
      <w:tr w:rsidR="00BD0F41" w:rsidRPr="00084C5D" w:rsidTr="00861870">
        <w:trPr>
          <w:trHeight w:val="20"/>
        </w:trPr>
        <w:tc>
          <w:tcPr>
            <w:tcW w:w="250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Демонтаж оконных коробок в каменных стенах с отбивкой штукатурки в откосах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коробок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0,03</w:t>
            </w:r>
          </w:p>
        </w:tc>
      </w:tr>
      <w:tr w:rsidR="00BD0F41" w:rsidRPr="00084C5D" w:rsidTr="00861870">
        <w:trPr>
          <w:trHeight w:val="20"/>
        </w:trPr>
        <w:tc>
          <w:tcPr>
            <w:tcW w:w="250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Снятие подоконных досок деревянных в каменных зданиях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0,014</w:t>
            </w:r>
          </w:p>
        </w:tc>
      </w:tr>
      <w:tr w:rsidR="00BD0F41" w:rsidRPr="00084C5D" w:rsidTr="00861870">
        <w:trPr>
          <w:trHeight w:val="20"/>
        </w:trPr>
        <w:tc>
          <w:tcPr>
            <w:tcW w:w="250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двухстворчатых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проемов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0,086</w:t>
            </w:r>
          </w:p>
        </w:tc>
      </w:tr>
      <w:tr w:rsidR="00BD0F41" w:rsidRPr="00084C5D" w:rsidTr="00861870">
        <w:trPr>
          <w:trHeight w:val="20"/>
        </w:trPr>
        <w:tc>
          <w:tcPr>
            <w:tcW w:w="250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Блок оконный пластиковый двустворчатый с поворотной и поворотно-откидной створкой с двухкамерным стеклопакетом (32мм), профиль ПВХ </w:t>
            </w:r>
            <w:proofErr w:type="spellStart"/>
            <w:r w:rsidRPr="00084C5D">
              <w:rPr>
                <w:rFonts w:ascii="Times New Roman" w:hAnsi="Times New Roman"/>
                <w:szCs w:val="24"/>
                <w:lang w:eastAsia="ru-RU"/>
              </w:rPr>
              <w:t>пятикамерный</w:t>
            </w:r>
            <w:proofErr w:type="spell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шир.70мм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8,6</w:t>
            </w:r>
          </w:p>
        </w:tc>
      </w:tr>
      <w:tr w:rsidR="00BD0F41" w:rsidRPr="00084C5D" w:rsidTr="00861870">
        <w:trPr>
          <w:trHeight w:val="20"/>
        </w:trPr>
        <w:tc>
          <w:tcPr>
            <w:tcW w:w="250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100 п. 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0,048</w:t>
            </w:r>
          </w:p>
        </w:tc>
      </w:tr>
      <w:tr w:rsidR="00BD0F41" w:rsidRPr="00084C5D" w:rsidTr="00861870">
        <w:trPr>
          <w:trHeight w:val="20"/>
        </w:trPr>
        <w:tc>
          <w:tcPr>
            <w:tcW w:w="250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Доски подоконные ПВХ, шириной 400 мм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4,8</w:t>
            </w:r>
          </w:p>
        </w:tc>
      </w:tr>
      <w:tr w:rsidR="00BD0F41" w:rsidRPr="00084C5D" w:rsidTr="00861870">
        <w:trPr>
          <w:trHeight w:val="20"/>
        </w:trPr>
        <w:tc>
          <w:tcPr>
            <w:tcW w:w="250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Облицовка оконных проемов 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с полимерным покрытием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ПРОЕМОВ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8,6</w:t>
            </w:r>
          </w:p>
        </w:tc>
      </w:tr>
      <w:tr w:rsidR="00BD0F41" w:rsidRPr="00084C5D" w:rsidTr="00861870">
        <w:trPr>
          <w:trHeight w:val="20"/>
        </w:trPr>
        <w:tc>
          <w:tcPr>
            <w:tcW w:w="250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Облицовка оконных  откосов  панелями ПВХ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облицовки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0,025</w:t>
            </w:r>
          </w:p>
        </w:tc>
      </w:tr>
      <w:tr w:rsidR="00BD0F41" w:rsidRPr="00084C5D" w:rsidTr="00861870">
        <w:trPr>
          <w:trHeight w:val="20"/>
        </w:trPr>
        <w:tc>
          <w:tcPr>
            <w:tcW w:w="250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Ремонт штукатурки внутренних стен под подоконной доской по камню и бетону цементно-известковым раствором, площадью отдельных мест до 1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отремонтированной поверхности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0,01</w:t>
            </w:r>
          </w:p>
        </w:tc>
      </w:tr>
      <w:tr w:rsidR="00BD0F41" w:rsidRPr="00084C5D" w:rsidTr="00861870">
        <w:trPr>
          <w:trHeight w:val="20"/>
        </w:trPr>
        <w:tc>
          <w:tcPr>
            <w:tcW w:w="250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Улучшенная окраска масляными составами по штукатурке стен под подоконной доской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0,01</w:t>
            </w:r>
          </w:p>
        </w:tc>
      </w:tr>
      <w:tr w:rsidR="00BD0F41" w:rsidRPr="00084C5D" w:rsidTr="00861870">
        <w:trPr>
          <w:trHeight w:val="20"/>
        </w:trPr>
        <w:tc>
          <w:tcPr>
            <w:tcW w:w="250" w:type="pct"/>
            <w:noWrap/>
            <w:vAlign w:val="center"/>
          </w:tcPr>
          <w:p w:rsidR="00BD0F41" w:rsidRPr="00084C5D" w:rsidRDefault="00BD0F41" w:rsidP="00BD0F41">
            <w:pPr>
              <w:pStyle w:val="ListParagraph"/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6" w:type="pct"/>
            <w:vAlign w:val="center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598" w:type="pct"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084C5D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36" w:type="pct"/>
            <w:noWrap/>
            <w:vAlign w:val="center"/>
          </w:tcPr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BD0F41" w:rsidRPr="00084C5D" w:rsidRDefault="00BD0F41" w:rsidP="00BD0F41">
      <w:pPr>
        <w:pStyle w:val="NoSpacing"/>
        <w:jc w:val="center"/>
        <w:rPr>
          <w:rFonts w:ascii="Times New Roman" w:hAnsi="Times New Roman" w:cs="Times New Roman"/>
        </w:rPr>
      </w:pPr>
    </w:p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84C5D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p w:rsidR="00BD0F41" w:rsidRPr="00084C5D" w:rsidRDefault="00BD0F41" w:rsidP="00BD0F41">
      <w:pPr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D0F41" w:rsidRPr="00084C5D" w:rsidTr="00861870">
        <w:tc>
          <w:tcPr>
            <w:tcW w:w="5000" w:type="pct"/>
          </w:tcPr>
          <w:p w:rsidR="00BD0F41" w:rsidRPr="00084C5D" w:rsidRDefault="00BD0F41" w:rsidP="00861870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BD0F41" w:rsidRPr="00084C5D" w:rsidRDefault="00BD0F41" w:rsidP="00861870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BD0F41" w:rsidRPr="00084C5D" w:rsidRDefault="00BD0F41" w:rsidP="00BD0F41">
      <w:pPr>
        <w:pStyle w:val="NoSpacing"/>
        <w:rPr>
          <w:rFonts w:ascii="Times New Roman" w:hAnsi="Times New Roman" w:cs="Times New Roman"/>
          <w:b/>
        </w:rPr>
      </w:pPr>
    </w:p>
    <w:p w:rsidR="00BD0F41" w:rsidRPr="00084C5D" w:rsidRDefault="00BD0F41" w:rsidP="00BD0F41">
      <w:pPr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084C5D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p w:rsidR="00BD0F41" w:rsidRPr="00084C5D" w:rsidRDefault="00BD0F41" w:rsidP="00BD0F41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23"/>
      </w:tblGrid>
      <w:tr w:rsidR="00BD0F41" w:rsidRPr="00084C5D" w:rsidTr="00861870">
        <w:trPr>
          <w:trHeight w:val="976"/>
        </w:trPr>
        <w:tc>
          <w:tcPr>
            <w:tcW w:w="5000" w:type="pct"/>
          </w:tcPr>
          <w:p w:rsidR="00BD0F41" w:rsidRPr="00084C5D" w:rsidRDefault="00BD0F41" w:rsidP="00861870">
            <w:pPr>
              <w:jc w:val="right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Таблица 3</w:t>
            </w:r>
          </w:p>
          <w:p w:rsidR="00BD0F41" w:rsidRPr="00084C5D" w:rsidRDefault="00BD0F41" w:rsidP="00861870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proofErr w:type="gramStart"/>
            <w:r w:rsidRPr="00084C5D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6"/>
              <w:gridCol w:w="2441"/>
              <w:gridCol w:w="1916"/>
              <w:gridCol w:w="2494"/>
              <w:gridCol w:w="2400"/>
            </w:tblGrid>
            <w:tr w:rsidR="00BD0F41" w:rsidRPr="00084C5D" w:rsidTr="00861870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0F41" w:rsidRPr="00084C5D" w:rsidRDefault="00BD0F41" w:rsidP="00861870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084C5D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084C5D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084C5D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0F41" w:rsidRPr="00084C5D" w:rsidRDefault="00BD0F41" w:rsidP="00861870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084C5D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0F41" w:rsidRPr="00084C5D" w:rsidRDefault="00BD0F41" w:rsidP="00861870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084C5D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0F41" w:rsidRPr="00084C5D" w:rsidRDefault="00BD0F41" w:rsidP="00861870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084C5D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0F41" w:rsidRPr="00084C5D" w:rsidRDefault="00BD0F41" w:rsidP="00861870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084C5D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BD0F41" w:rsidRPr="00084C5D" w:rsidTr="00861870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0F41" w:rsidRPr="00084C5D" w:rsidRDefault="00BD0F41" w:rsidP="00861870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0F41" w:rsidRPr="00084C5D" w:rsidRDefault="00BD0F41" w:rsidP="00861870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0F41" w:rsidRPr="00084C5D" w:rsidRDefault="00BD0F41" w:rsidP="00861870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0F41" w:rsidRPr="00084C5D" w:rsidRDefault="00BD0F41" w:rsidP="00861870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0F41" w:rsidRPr="00084C5D" w:rsidRDefault="00BD0F41" w:rsidP="00861870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BD0F41" w:rsidRPr="00084C5D" w:rsidTr="00861870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0F41" w:rsidRPr="00084C5D" w:rsidRDefault="00BD0F41" w:rsidP="00861870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0F41" w:rsidRPr="00084C5D" w:rsidRDefault="00BD0F41" w:rsidP="00861870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0F41" w:rsidRPr="00084C5D" w:rsidRDefault="00BD0F41" w:rsidP="00861870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0F41" w:rsidRPr="00084C5D" w:rsidRDefault="00BD0F41" w:rsidP="00861870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0F41" w:rsidRPr="00084C5D" w:rsidRDefault="00BD0F41" w:rsidP="00861870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BD0F41" w:rsidRPr="00084C5D" w:rsidRDefault="00BD0F41" w:rsidP="00861870">
            <w:pPr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84C5D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p w:rsidR="00BD0F41" w:rsidRPr="00084C5D" w:rsidRDefault="00BD0F41" w:rsidP="00BD0F41">
      <w:pPr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D0F41" w:rsidRPr="00084C5D" w:rsidTr="00861870">
        <w:tc>
          <w:tcPr>
            <w:tcW w:w="5000" w:type="pct"/>
            <w:vAlign w:val="center"/>
          </w:tcPr>
          <w:p w:rsidR="00BD0F41" w:rsidRPr="00084C5D" w:rsidRDefault="00BD0F41" w:rsidP="00861870">
            <w:pPr>
              <w:ind w:firstLine="142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BD0F41" w:rsidRPr="00084C5D" w:rsidRDefault="00BD0F41" w:rsidP="00BD0F41">
      <w:pPr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84C5D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p w:rsidR="00BD0F41" w:rsidRPr="00084C5D" w:rsidRDefault="00BD0F41" w:rsidP="00BD0F41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D0F41" w:rsidRPr="00084C5D" w:rsidTr="00861870">
        <w:tc>
          <w:tcPr>
            <w:tcW w:w="5000" w:type="pct"/>
          </w:tcPr>
          <w:p w:rsidR="00BD0F41" w:rsidRPr="00084C5D" w:rsidRDefault="00BD0F41" w:rsidP="00861870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Дата начала работ – 27.10.2014 г.</w:t>
            </w:r>
          </w:p>
          <w:p w:rsidR="00BD0F41" w:rsidRPr="00084C5D" w:rsidRDefault="00BD0F41" w:rsidP="00861870">
            <w:pPr>
              <w:ind w:right="-3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84C5D">
              <w:rPr>
                <w:rFonts w:ascii="Times New Roman" w:hAnsi="Times New Roman"/>
                <w:szCs w:val="24"/>
              </w:rPr>
              <w:t>Дата окончания работ – работы должны быть завершены не позже 13.02.2015 г.</w:t>
            </w:r>
          </w:p>
        </w:tc>
      </w:tr>
    </w:tbl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84C5D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p w:rsidR="00BD0F41" w:rsidRPr="00084C5D" w:rsidRDefault="00BD0F41" w:rsidP="00BD0F41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D0F41" w:rsidRPr="00084C5D" w:rsidTr="00861870">
        <w:tc>
          <w:tcPr>
            <w:tcW w:w="5000" w:type="pct"/>
          </w:tcPr>
          <w:p w:rsidR="00BD0F41" w:rsidRPr="00084C5D" w:rsidRDefault="00BD0F41" w:rsidP="00861870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BD0F41" w:rsidRPr="00084C5D" w:rsidRDefault="00BD0F41" w:rsidP="00861870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BD0F41" w:rsidRPr="00084C5D" w:rsidRDefault="00BD0F41" w:rsidP="00861870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BD0F41" w:rsidRPr="00084C5D" w:rsidRDefault="00BD0F41" w:rsidP="00861870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84C5D">
              <w:rPr>
                <w:rFonts w:ascii="Times New Roman" w:hAnsi="Times New Roman" w:cs="Times New Roman"/>
                <w:color w:val="000000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BD0F41" w:rsidRPr="00084C5D" w:rsidRDefault="00BD0F41" w:rsidP="00861870">
            <w:pPr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BD0F41" w:rsidRPr="00084C5D" w:rsidRDefault="00BD0F41" w:rsidP="00BD0F41">
      <w:pPr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84C5D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p w:rsidR="00BD0F41" w:rsidRPr="00084C5D" w:rsidRDefault="00BD0F41" w:rsidP="00BD0F41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D0F41" w:rsidRPr="00084C5D" w:rsidTr="00861870">
        <w:tc>
          <w:tcPr>
            <w:tcW w:w="5000" w:type="pct"/>
          </w:tcPr>
          <w:p w:rsidR="00BD0F41" w:rsidRPr="00084C5D" w:rsidRDefault="00BD0F41" w:rsidP="00861870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BD0F41" w:rsidRPr="00084C5D" w:rsidRDefault="00BD0F41" w:rsidP="00861870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84C5D">
              <w:rPr>
                <w:rFonts w:ascii="Times New Roman" w:hAnsi="Times New Roman" w:cs="Times New Roman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084C5D">
              <w:rPr>
                <w:rFonts w:ascii="Times New Roman" w:hAnsi="Times New Roman" w:cs="Times New Roman"/>
              </w:rPr>
              <w:t xml:space="preserve"> актами Заказчика о допуске лиц на соответствующие объекты.</w:t>
            </w:r>
          </w:p>
          <w:p w:rsidR="00BD0F41" w:rsidRPr="00084C5D" w:rsidRDefault="00BD0F41" w:rsidP="00861870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84C5D">
              <w:rPr>
                <w:rFonts w:ascii="Times New Roman" w:hAnsi="Times New Roman" w:cs="Times New Roman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84C5D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p w:rsidR="00BD0F41" w:rsidRPr="00084C5D" w:rsidRDefault="00BD0F41" w:rsidP="00BD0F41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D0F41" w:rsidRPr="00084C5D" w:rsidTr="00861870">
        <w:tc>
          <w:tcPr>
            <w:tcW w:w="5000" w:type="pct"/>
          </w:tcPr>
          <w:p w:rsidR="00BD0F41" w:rsidRPr="00084C5D" w:rsidRDefault="00BD0F41" w:rsidP="00861870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84C5D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p w:rsidR="00BD0F41" w:rsidRPr="00084C5D" w:rsidRDefault="00BD0F41" w:rsidP="00BD0F41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D0F41" w:rsidRPr="00084C5D" w:rsidTr="00861870">
        <w:tc>
          <w:tcPr>
            <w:tcW w:w="5000" w:type="pct"/>
          </w:tcPr>
          <w:p w:rsidR="00BD0F41" w:rsidRPr="00084C5D" w:rsidRDefault="00BD0F41" w:rsidP="00861870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BD0F41" w:rsidRPr="00084C5D" w:rsidRDefault="00BD0F41" w:rsidP="008618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BD0F41" w:rsidRPr="00084C5D" w:rsidRDefault="00BD0F41" w:rsidP="00861870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84C5D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p w:rsidR="00BD0F41" w:rsidRPr="00084C5D" w:rsidRDefault="00BD0F41" w:rsidP="00BD0F41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D0F41" w:rsidRPr="00084C5D" w:rsidTr="00861870">
        <w:trPr>
          <w:trHeight w:val="1061"/>
        </w:trPr>
        <w:tc>
          <w:tcPr>
            <w:tcW w:w="5000" w:type="pct"/>
          </w:tcPr>
          <w:p w:rsidR="00BD0F41" w:rsidRPr="00084C5D" w:rsidRDefault="00BD0F41" w:rsidP="00861870">
            <w:pPr>
              <w:pStyle w:val="NoSpacing"/>
              <w:ind w:firstLine="142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BD0F41" w:rsidRPr="00084C5D" w:rsidRDefault="00BD0F41" w:rsidP="00861870">
            <w:pPr>
              <w:pStyle w:val="NoSpacing"/>
              <w:ind w:firstLine="142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BD0F41" w:rsidRPr="00084C5D" w:rsidRDefault="00BD0F41" w:rsidP="00BD0F41">
      <w:pPr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D0F41" w:rsidRPr="00084C5D" w:rsidRDefault="00BD0F41" w:rsidP="00BD0F41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84C5D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BD0F41" w:rsidRPr="00084C5D" w:rsidRDefault="00BD0F41" w:rsidP="00BD0F41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D0F41" w:rsidRPr="00084C5D" w:rsidTr="00861870">
        <w:tc>
          <w:tcPr>
            <w:tcW w:w="5000" w:type="pct"/>
          </w:tcPr>
          <w:p w:rsidR="00BD0F41" w:rsidRPr="00084C5D" w:rsidRDefault="00BD0F41" w:rsidP="00861870">
            <w:pPr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szCs w:val="24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BD0F41" w:rsidRPr="00084C5D" w:rsidRDefault="00BD0F41" w:rsidP="00BD0F41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0F41" w:rsidRPr="00084C5D" w:rsidRDefault="00BD0F41" w:rsidP="00BD0F41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84C5D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BD0F41" w:rsidRPr="00084C5D" w:rsidRDefault="00BD0F41" w:rsidP="00BD0F41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BD0F41" w:rsidRPr="00084C5D" w:rsidTr="00861870">
        <w:tc>
          <w:tcPr>
            <w:tcW w:w="5000" w:type="pct"/>
          </w:tcPr>
          <w:p w:rsidR="00BD0F41" w:rsidRPr="00084C5D" w:rsidRDefault="00BD0F41" w:rsidP="00861870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84C5D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BD0F41" w:rsidRPr="00084C5D" w:rsidRDefault="00BD0F41" w:rsidP="00BD0F41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D0F41" w:rsidRPr="00084C5D" w:rsidRDefault="00BD0F41" w:rsidP="00BD0F41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84C5D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BD0F41" w:rsidRPr="00084C5D" w:rsidRDefault="00BD0F41" w:rsidP="00BD0F41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2"/>
        <w:gridCol w:w="2470"/>
        <w:gridCol w:w="6681"/>
      </w:tblGrid>
      <w:tr w:rsidR="00BD0F41" w:rsidRPr="00084C5D" w:rsidTr="00861870">
        <w:trPr>
          <w:trHeight w:val="399"/>
        </w:trPr>
        <w:tc>
          <w:tcPr>
            <w:tcW w:w="435" w:type="pct"/>
            <w:vAlign w:val="center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lastRenderedPageBreak/>
              <w:t xml:space="preserve">№ </w:t>
            </w:r>
            <w:proofErr w:type="gramStart"/>
            <w:r w:rsidRPr="00084C5D">
              <w:rPr>
                <w:rFonts w:ascii="Times New Roman" w:hAnsi="Times New Roman" w:cs="Times New Roman"/>
              </w:rPr>
              <w:t>п</w:t>
            </w:r>
            <w:proofErr w:type="gramEnd"/>
            <w:r w:rsidRPr="00084C5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232" w:type="pct"/>
            <w:vAlign w:val="center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Сокращение</w:t>
            </w:r>
          </w:p>
        </w:tc>
        <w:tc>
          <w:tcPr>
            <w:tcW w:w="3333" w:type="pct"/>
            <w:vAlign w:val="center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Расшифровка сокращения</w:t>
            </w:r>
          </w:p>
        </w:tc>
      </w:tr>
      <w:tr w:rsidR="00BD0F41" w:rsidRPr="00084C5D" w:rsidTr="00861870">
        <w:trPr>
          <w:trHeight w:val="236"/>
        </w:trPr>
        <w:tc>
          <w:tcPr>
            <w:tcW w:w="435" w:type="pct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232" w:type="pct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ГОСТ</w:t>
            </w:r>
          </w:p>
        </w:tc>
        <w:tc>
          <w:tcPr>
            <w:tcW w:w="3333" w:type="pct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Государственный стандарт</w:t>
            </w:r>
          </w:p>
        </w:tc>
      </w:tr>
      <w:tr w:rsidR="00BD0F41" w:rsidRPr="00084C5D" w:rsidTr="00861870">
        <w:trPr>
          <w:trHeight w:val="282"/>
        </w:trPr>
        <w:tc>
          <w:tcPr>
            <w:tcW w:w="435" w:type="pct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232" w:type="pct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СНиП</w:t>
            </w:r>
          </w:p>
        </w:tc>
        <w:tc>
          <w:tcPr>
            <w:tcW w:w="3333" w:type="pct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Строительные нормы и правила</w:t>
            </w:r>
          </w:p>
        </w:tc>
      </w:tr>
      <w:tr w:rsidR="00BD0F41" w:rsidRPr="00084C5D" w:rsidTr="00861870">
        <w:trPr>
          <w:trHeight w:val="258"/>
        </w:trPr>
        <w:tc>
          <w:tcPr>
            <w:tcW w:w="435" w:type="pct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232" w:type="pct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ППБ</w:t>
            </w:r>
          </w:p>
        </w:tc>
        <w:tc>
          <w:tcPr>
            <w:tcW w:w="3333" w:type="pct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Правила пожарной безопасности</w:t>
            </w:r>
          </w:p>
        </w:tc>
      </w:tr>
      <w:tr w:rsidR="00BD0F41" w:rsidRPr="00084C5D" w:rsidTr="00861870">
        <w:trPr>
          <w:trHeight w:val="277"/>
        </w:trPr>
        <w:tc>
          <w:tcPr>
            <w:tcW w:w="435" w:type="pct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232" w:type="pct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СанПиН</w:t>
            </w:r>
          </w:p>
        </w:tc>
        <w:tc>
          <w:tcPr>
            <w:tcW w:w="3333" w:type="pct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  <w:bCs/>
              </w:rPr>
              <w:t>Санитарные правила и нормы</w:t>
            </w:r>
          </w:p>
        </w:tc>
      </w:tr>
    </w:tbl>
    <w:p w:rsidR="00BD0F41" w:rsidRPr="00084C5D" w:rsidRDefault="00BD0F41" w:rsidP="00BD0F41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0F41" w:rsidRPr="00084C5D" w:rsidRDefault="00BD0F41" w:rsidP="00BD0F41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84C5D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BD0F41" w:rsidRPr="00084C5D" w:rsidRDefault="00BD0F41" w:rsidP="00BD0F41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2"/>
        <w:gridCol w:w="7553"/>
        <w:gridCol w:w="1598"/>
      </w:tblGrid>
      <w:tr w:rsidR="00BD0F41" w:rsidRPr="00084C5D" w:rsidTr="00861870">
        <w:trPr>
          <w:trHeight w:val="399"/>
        </w:trPr>
        <w:tc>
          <w:tcPr>
            <w:tcW w:w="435" w:type="pct"/>
            <w:vAlign w:val="center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084C5D">
              <w:rPr>
                <w:rFonts w:ascii="Times New Roman" w:hAnsi="Times New Roman" w:cs="Times New Roman"/>
              </w:rPr>
              <w:t>п</w:t>
            </w:r>
            <w:proofErr w:type="gramEnd"/>
            <w:r w:rsidRPr="00084C5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768" w:type="pct"/>
            <w:vAlign w:val="center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Наименование приложения</w:t>
            </w:r>
          </w:p>
        </w:tc>
        <w:tc>
          <w:tcPr>
            <w:tcW w:w="797" w:type="pct"/>
            <w:vAlign w:val="center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  <w:r w:rsidRPr="00084C5D">
              <w:rPr>
                <w:rFonts w:ascii="Times New Roman" w:hAnsi="Times New Roman" w:cs="Times New Roman"/>
              </w:rPr>
              <w:t>Номер страницы</w:t>
            </w:r>
          </w:p>
        </w:tc>
      </w:tr>
      <w:tr w:rsidR="00BD0F41" w:rsidRPr="00084C5D" w:rsidTr="00861870">
        <w:trPr>
          <w:trHeight w:val="270"/>
        </w:trPr>
        <w:tc>
          <w:tcPr>
            <w:tcW w:w="435" w:type="pct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768" w:type="pct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797" w:type="pct"/>
          </w:tcPr>
          <w:p w:rsidR="00BD0F41" w:rsidRPr="00084C5D" w:rsidRDefault="00BD0F41" w:rsidP="00861870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</w:tbl>
    <w:p w:rsidR="00BD0F41" w:rsidRDefault="00BD0F41" w:rsidP="00BD0F41">
      <w:pPr>
        <w:jc w:val="both"/>
        <w:rPr>
          <w:rFonts w:ascii="Times New Roman" w:hAnsi="Times New Roman"/>
          <w:lang w:eastAsia="ru-RU"/>
        </w:rPr>
      </w:pPr>
    </w:p>
    <w:p w:rsidR="00BD0F41" w:rsidRPr="0043387B" w:rsidRDefault="00BD0F41" w:rsidP="00BD0F41">
      <w:pPr>
        <w:ind w:firstLine="709"/>
        <w:jc w:val="both"/>
        <w:rPr>
          <w:rFonts w:ascii="Times New Roman" w:hAnsi="Times New Roman"/>
          <w:lang w:eastAsia="ru-RU"/>
        </w:rPr>
      </w:pPr>
    </w:p>
    <w:p w:rsidR="00BD0F41" w:rsidRPr="00631E64" w:rsidRDefault="00BD0F41" w:rsidP="00BD0F41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31E64">
        <w:rPr>
          <w:rFonts w:ascii="Times New Roman" w:hAnsi="Times New Roman"/>
          <w:b/>
          <w:szCs w:val="24"/>
          <w:lang w:eastAsia="ru-RU"/>
        </w:rPr>
        <w:t xml:space="preserve"> Контактное лицо</w:t>
      </w:r>
      <w:r w:rsidRPr="00631E64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631E64">
        <w:rPr>
          <w:rFonts w:ascii="Times New Roman" w:hAnsi="Times New Roman"/>
          <w:bCs/>
          <w:color w:val="000000"/>
          <w:szCs w:val="24"/>
        </w:rPr>
        <w:t>.</w:t>
      </w:r>
    </w:p>
    <w:p w:rsidR="00BD0F41" w:rsidRDefault="00BD0F41" w:rsidP="00BD0F41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/>
    <w:sectPr w:rsidR="008E3C0C" w:rsidSect="00D52156"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120F7"/>
    <w:multiLevelType w:val="hybridMultilevel"/>
    <w:tmpl w:val="6A3C1A4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36005DD9"/>
    <w:multiLevelType w:val="hybridMultilevel"/>
    <w:tmpl w:val="38046F2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3F6E1D49"/>
    <w:multiLevelType w:val="hybridMultilevel"/>
    <w:tmpl w:val="6A3C1A4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F8C"/>
    <w:rsid w:val="008E3C0C"/>
    <w:rsid w:val="00BD0F41"/>
    <w:rsid w:val="00D42E6F"/>
    <w:rsid w:val="00EC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BD0F41"/>
    <w:pPr>
      <w:suppressAutoHyphens w:val="0"/>
      <w:ind w:left="720"/>
    </w:pPr>
    <w:rPr>
      <w:rFonts w:ascii="Calibri" w:hAnsi="Calibri"/>
      <w:sz w:val="22"/>
      <w:szCs w:val="22"/>
      <w:lang w:eastAsia="ru-RU"/>
    </w:rPr>
  </w:style>
  <w:style w:type="paragraph" w:customStyle="1" w:styleId="NoSpacing">
    <w:name w:val="No Spacing"/>
    <w:rsid w:val="00BD0F41"/>
    <w:pPr>
      <w:jc w:val="left"/>
    </w:pPr>
    <w:rPr>
      <w:rFonts w:ascii="Arial" w:eastAsia="Calibri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BD0F41"/>
    <w:pPr>
      <w:suppressAutoHyphens w:val="0"/>
      <w:ind w:left="720"/>
    </w:pPr>
    <w:rPr>
      <w:rFonts w:ascii="Calibri" w:hAnsi="Calibri"/>
      <w:sz w:val="22"/>
      <w:szCs w:val="22"/>
      <w:lang w:eastAsia="ru-RU"/>
    </w:rPr>
  </w:style>
  <w:style w:type="paragraph" w:customStyle="1" w:styleId="NoSpacing">
    <w:name w:val="No Spacing"/>
    <w:rsid w:val="00BD0F41"/>
    <w:pPr>
      <w:jc w:val="left"/>
    </w:pPr>
    <w:rPr>
      <w:rFonts w:ascii="Arial" w:eastAsia="Calibri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2682</Words>
  <Characters>15292</Characters>
  <Application>Microsoft Office Word</Application>
  <DocSecurity>0</DocSecurity>
  <Lines>127</Lines>
  <Paragraphs>35</Paragraphs>
  <ScaleCrop>false</ScaleCrop>
  <Company>Организация</Company>
  <LinksUpToDate>false</LinksUpToDate>
  <CharactersWithSpaces>17939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2014-09-18T10:26:00Z</dcterms:created>
  <dcterms:modified xsi:type="dcterms:W3CDTF">2014-09-18T10:27:00Z</dcterms:modified>
</cp:coreProperties>
</file>