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66FF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proofErr w:type="gramStart"/>
      <w:r w:rsidR="00F709F4">
        <w:t>на</w:t>
      </w:r>
      <w:proofErr w:type="gramEnd"/>
      <w:r w:rsidR="00F709F4">
        <w:t xml:space="preserve"> </w:t>
      </w:r>
      <w:r w:rsidR="00DC4BD5">
        <w:t>«</w:t>
      </w:r>
      <w:proofErr w:type="gramStart"/>
      <w:r w:rsidR="00C03BD0" w:rsidRPr="00C03BD0">
        <w:rPr>
          <w:bCs/>
          <w:iCs/>
        </w:rPr>
        <w:t>Разработка</w:t>
      </w:r>
      <w:proofErr w:type="gramEnd"/>
      <w:r w:rsidR="00C03BD0" w:rsidRPr="00C03BD0">
        <w:rPr>
          <w:bCs/>
          <w:iCs/>
        </w:rPr>
        <w:t xml:space="preserve"> технической и эксплуатационной документации в обеспечение производства работ по обращению с РАО в региональном центре кондиционирования и долговременного хранения в губе Сайда Мурманской области</w:t>
      </w:r>
      <w:r w:rsidR="00DC4BD5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C03BD0" w:rsidRPr="00C03BD0" w:rsidRDefault="00C03BD0" w:rsidP="00C03BD0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C03BD0" w:rsidRPr="00C03BD0" w:rsidRDefault="00C03BD0" w:rsidP="00C03BD0">
      <w:pPr>
        <w:keepNext/>
        <w:numPr>
          <w:ilvl w:val="0"/>
          <w:numId w:val="36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C03BD0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</w:p>
    <w:p w:rsidR="00C03BD0" w:rsidRPr="00C03BD0" w:rsidRDefault="00C03BD0" w:rsidP="00C03BD0">
      <w:pPr>
        <w:keepNext/>
        <w:numPr>
          <w:ilvl w:val="2"/>
          <w:numId w:val="37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C03BD0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C03BD0">
        <w:rPr>
          <w:bCs/>
          <w:sz w:val="28"/>
          <w:szCs w:val="28"/>
          <w:lang w:val="x-none" w:eastAsia="x-none"/>
        </w:rPr>
        <w:t>«</w:t>
      </w:r>
      <w:r w:rsidRPr="00C03BD0">
        <w:rPr>
          <w:iCs/>
          <w:sz w:val="28"/>
          <w:szCs w:val="28"/>
          <w:lang w:val="x-none" w:eastAsia="x-none"/>
        </w:rPr>
        <w:t>Разработка технической и эксплуатационной документации в обеспечение производства работ по обращению с РАО в региональном центре кондиционирования и долговременного хранения в губе Сайда Мурманской области»</w:t>
      </w:r>
      <w:r w:rsidRPr="00C03BD0">
        <w:rPr>
          <w:bCs/>
          <w:kern w:val="18"/>
          <w:sz w:val="28"/>
          <w:szCs w:val="28"/>
          <w:lang w:val="x-none" w:eastAsia="en-US"/>
        </w:rPr>
        <w:t>.</w:t>
      </w:r>
    </w:p>
    <w:p w:rsidR="00C03BD0" w:rsidRPr="00C03BD0" w:rsidRDefault="00C03BD0" w:rsidP="00C03BD0">
      <w:pPr>
        <w:keepNext/>
        <w:numPr>
          <w:ilvl w:val="1"/>
          <w:numId w:val="3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C03BD0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</w:t>
      </w:r>
      <w:r w:rsidRPr="00C03BD0">
        <w:rPr>
          <w:bCs/>
          <w:sz w:val="28"/>
          <w:szCs w:val="28"/>
          <w:lang w:eastAsia="x-none"/>
        </w:rPr>
        <w:t xml:space="preserve">- </w:t>
      </w:r>
      <w:r w:rsidRPr="00C03BD0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C03BD0">
        <w:rPr>
          <w:bCs/>
          <w:sz w:val="28"/>
          <w:szCs w:val="28"/>
          <w:lang w:eastAsia="x-none"/>
        </w:rPr>
        <w:t xml:space="preserve">- </w:t>
      </w:r>
      <w:r w:rsidRPr="00C03BD0">
        <w:rPr>
          <w:bCs/>
          <w:sz w:val="28"/>
          <w:szCs w:val="28"/>
          <w:lang w:val="x-none" w:eastAsia="x-none"/>
        </w:rPr>
        <w:t xml:space="preserve">филиала ФГУП «РосРАО») </w:t>
      </w:r>
      <w:r w:rsidRPr="00C03BD0">
        <w:rPr>
          <w:bCs/>
          <w:sz w:val="28"/>
          <w:szCs w:val="28"/>
          <w:lang w:eastAsia="x-none"/>
        </w:rPr>
        <w:t>Пантелеева Валерия Николаевича</w:t>
      </w:r>
      <w:r w:rsidRPr="00C03BD0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C03BD0">
        <w:rPr>
          <w:bCs/>
          <w:sz w:val="28"/>
          <w:szCs w:val="28"/>
          <w:lang w:eastAsia="x-none"/>
        </w:rPr>
        <w:t>214/141/2014-ДОВ</w:t>
      </w:r>
      <w:r w:rsidRPr="00C03BD0">
        <w:rPr>
          <w:bCs/>
          <w:sz w:val="28"/>
          <w:szCs w:val="28"/>
          <w:lang w:val="x-none" w:eastAsia="x-none"/>
        </w:rPr>
        <w:t xml:space="preserve"> от </w:t>
      </w:r>
      <w:r w:rsidRPr="00C03BD0">
        <w:rPr>
          <w:bCs/>
          <w:sz w:val="28"/>
          <w:szCs w:val="28"/>
          <w:lang w:eastAsia="x-none"/>
        </w:rPr>
        <w:t>24</w:t>
      </w:r>
      <w:r w:rsidRPr="00C03BD0">
        <w:rPr>
          <w:bCs/>
          <w:sz w:val="28"/>
          <w:szCs w:val="28"/>
          <w:lang w:val="x-none" w:eastAsia="x-none"/>
        </w:rPr>
        <w:t>.</w:t>
      </w:r>
      <w:r w:rsidRPr="00C03BD0">
        <w:rPr>
          <w:bCs/>
          <w:sz w:val="28"/>
          <w:szCs w:val="28"/>
          <w:lang w:eastAsia="x-none"/>
        </w:rPr>
        <w:t>12</w:t>
      </w:r>
      <w:r w:rsidRPr="00C03BD0">
        <w:rPr>
          <w:bCs/>
          <w:sz w:val="28"/>
          <w:szCs w:val="28"/>
          <w:lang w:val="x-none" w:eastAsia="x-none"/>
        </w:rPr>
        <w:t>.201</w:t>
      </w:r>
      <w:r w:rsidRPr="00C03BD0">
        <w:rPr>
          <w:bCs/>
          <w:sz w:val="28"/>
          <w:szCs w:val="28"/>
          <w:lang w:eastAsia="x-none"/>
        </w:rPr>
        <w:t>4.</w:t>
      </w:r>
    </w:p>
    <w:p w:rsidR="00C03BD0" w:rsidRPr="00C03BD0" w:rsidRDefault="00C03BD0" w:rsidP="00C03BD0">
      <w:pPr>
        <w:keepNext/>
        <w:numPr>
          <w:ilvl w:val="1"/>
          <w:numId w:val="3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C03BD0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C03BD0" w:rsidRPr="00C03BD0" w:rsidRDefault="00C03BD0" w:rsidP="00C03BD0">
      <w:pPr>
        <w:keepNext/>
        <w:numPr>
          <w:ilvl w:val="0"/>
          <w:numId w:val="35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C03BD0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C03BD0">
        <w:rPr>
          <w:bCs/>
          <w:sz w:val="28"/>
          <w:szCs w:val="28"/>
          <w:lang w:eastAsia="x-none"/>
        </w:rPr>
        <w:t>с даты заключения</w:t>
      </w:r>
      <w:proofErr w:type="gramEnd"/>
      <w:r w:rsidRPr="00C03BD0">
        <w:rPr>
          <w:bCs/>
          <w:sz w:val="28"/>
          <w:szCs w:val="28"/>
          <w:lang w:eastAsia="x-none"/>
        </w:rPr>
        <w:t xml:space="preserve"> договора;</w:t>
      </w:r>
    </w:p>
    <w:p w:rsidR="00C03BD0" w:rsidRPr="00C03BD0" w:rsidRDefault="00C03BD0" w:rsidP="00C03BD0">
      <w:pPr>
        <w:keepNext/>
        <w:numPr>
          <w:ilvl w:val="0"/>
          <w:numId w:val="35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C03BD0">
        <w:rPr>
          <w:bCs/>
          <w:sz w:val="28"/>
          <w:szCs w:val="28"/>
          <w:lang w:eastAsia="x-none"/>
        </w:rPr>
        <w:t>окончание - 25 ноября 2015 года.</w:t>
      </w:r>
    </w:p>
    <w:p w:rsidR="00C03BD0" w:rsidRPr="00C03BD0" w:rsidRDefault="00C03BD0" w:rsidP="00C03BD0">
      <w:pPr>
        <w:keepNext/>
        <w:numPr>
          <w:ilvl w:val="1"/>
          <w:numId w:val="3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C03BD0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П.2л.12.26.15.2095 от 31.03.15.</w:t>
      </w:r>
    </w:p>
    <w:p w:rsidR="00C03BD0" w:rsidRPr="00C03BD0" w:rsidRDefault="00C03BD0" w:rsidP="00C03BD0">
      <w:pPr>
        <w:numPr>
          <w:ilvl w:val="0"/>
          <w:numId w:val="38"/>
        </w:numPr>
        <w:tabs>
          <w:tab w:val="left" w:pos="851"/>
        </w:tabs>
        <w:snapToGrid w:val="0"/>
        <w:spacing w:before="120" w:after="120" w:line="276" w:lineRule="auto"/>
        <w:ind w:right="-2"/>
        <w:outlineLvl w:val="1"/>
        <w:rPr>
          <w:b/>
          <w:sz w:val="28"/>
          <w:szCs w:val="28"/>
        </w:rPr>
      </w:pPr>
      <w:r w:rsidRPr="00C03BD0">
        <w:rPr>
          <w:b/>
          <w:sz w:val="28"/>
          <w:szCs w:val="28"/>
        </w:rPr>
        <w:t>Цель выполняемых работ и их назначение.</w:t>
      </w:r>
    </w:p>
    <w:p w:rsidR="00C03BD0" w:rsidRPr="00C03BD0" w:rsidRDefault="00C03BD0" w:rsidP="00C03BD0">
      <w:pPr>
        <w:numPr>
          <w:ilvl w:val="1"/>
          <w:numId w:val="38"/>
        </w:numPr>
        <w:tabs>
          <w:tab w:val="left" w:pos="851"/>
        </w:tabs>
        <w:snapToGrid w:val="0"/>
        <w:spacing w:after="200" w:line="276" w:lineRule="auto"/>
        <w:ind w:right="-1"/>
        <w:jc w:val="both"/>
        <w:outlineLvl w:val="2"/>
        <w:rPr>
          <w:sz w:val="28"/>
          <w:szCs w:val="28"/>
        </w:rPr>
      </w:pPr>
      <w:r w:rsidRPr="00C03BD0">
        <w:rPr>
          <w:sz w:val="28"/>
          <w:szCs w:val="28"/>
        </w:rPr>
        <w:t>2.1 Целью выполнения настоящей работы является:</w:t>
      </w:r>
    </w:p>
    <w:p w:rsidR="00C03BD0" w:rsidRPr="00C03BD0" w:rsidRDefault="00C03BD0" w:rsidP="00C03BD0">
      <w:pPr>
        <w:numPr>
          <w:ilvl w:val="1"/>
          <w:numId w:val="38"/>
        </w:numPr>
        <w:tabs>
          <w:tab w:val="left" w:pos="851"/>
        </w:tabs>
        <w:snapToGrid w:val="0"/>
        <w:spacing w:after="200" w:line="276" w:lineRule="auto"/>
        <w:ind w:right="-1"/>
        <w:jc w:val="both"/>
        <w:outlineLvl w:val="2"/>
        <w:rPr>
          <w:sz w:val="28"/>
          <w:szCs w:val="28"/>
        </w:rPr>
      </w:pPr>
      <w:r w:rsidRPr="00C03BD0">
        <w:rPr>
          <w:sz w:val="28"/>
          <w:szCs w:val="28"/>
        </w:rPr>
        <w:t>Обеспечение производства работ по обращению с РАО в региональном центре кондиционирования и долговременного хранения в губе Сайда Мурманской области.</w:t>
      </w:r>
    </w:p>
    <w:p w:rsidR="00C03BD0" w:rsidRPr="00C03BD0" w:rsidRDefault="00C03BD0" w:rsidP="00C03BD0">
      <w:pPr>
        <w:numPr>
          <w:ilvl w:val="1"/>
          <w:numId w:val="38"/>
        </w:numPr>
        <w:tabs>
          <w:tab w:val="left" w:pos="851"/>
        </w:tabs>
        <w:snapToGrid w:val="0"/>
        <w:spacing w:after="200" w:line="276" w:lineRule="auto"/>
        <w:ind w:right="-1"/>
        <w:jc w:val="both"/>
        <w:outlineLvl w:val="2"/>
        <w:rPr>
          <w:sz w:val="28"/>
          <w:szCs w:val="28"/>
        </w:rPr>
      </w:pPr>
      <w:r w:rsidRPr="00C03BD0">
        <w:rPr>
          <w:sz w:val="28"/>
          <w:szCs w:val="28"/>
        </w:rPr>
        <w:t xml:space="preserve">2.2. </w:t>
      </w:r>
      <w:proofErr w:type="gramStart"/>
      <w:r w:rsidRPr="00C03BD0">
        <w:rPr>
          <w:sz w:val="28"/>
          <w:szCs w:val="28"/>
        </w:rPr>
        <w:t xml:space="preserve">Указанная цель достигается решением задачи своевременной разработки, согласования и выпуска комплекта технической и эксплуатационной документации в обеспечение производства работ по обращению с РАО в региональном центре кондиционирования и долговременного хранения в губе Сайда Мурманской области, предусмотренного приложением 2 утвержденного </w:t>
      </w:r>
      <w:proofErr w:type="spellStart"/>
      <w:r w:rsidRPr="00C03BD0">
        <w:rPr>
          <w:sz w:val="28"/>
          <w:szCs w:val="28"/>
        </w:rPr>
        <w:t>Госкорпорацией</w:t>
      </w:r>
      <w:proofErr w:type="spellEnd"/>
      <w:r w:rsidRPr="00C03BD0">
        <w:rPr>
          <w:sz w:val="28"/>
          <w:szCs w:val="28"/>
        </w:rPr>
        <w:t xml:space="preserve"> «Росатом» «Положения о порядке кондиционирования и передаче твердых радиоактивных отходов в Региональный центр «Сайда» №111.4270 по учету ОАО «НИКИЭТ» </w:t>
      </w:r>
      <w:r w:rsidRPr="00C03BD0">
        <w:rPr>
          <w:rFonts w:eastAsia="Calibri"/>
          <w:sz w:val="28"/>
          <w:szCs w:val="28"/>
          <w:lang w:eastAsia="en-US"/>
        </w:rPr>
        <w:t>(предоставляется</w:t>
      </w:r>
      <w:proofErr w:type="gramEnd"/>
      <w:r w:rsidRPr="00C03BD0">
        <w:rPr>
          <w:rFonts w:eastAsia="Calibri"/>
          <w:sz w:val="28"/>
          <w:szCs w:val="28"/>
          <w:lang w:eastAsia="en-US"/>
        </w:rPr>
        <w:t xml:space="preserve"> после подписания Договора)</w:t>
      </w:r>
      <w:r w:rsidRPr="00C03BD0">
        <w:rPr>
          <w:sz w:val="28"/>
          <w:szCs w:val="28"/>
        </w:rPr>
        <w:t>.</w:t>
      </w:r>
    </w:p>
    <w:p w:rsidR="00C03BD0" w:rsidRPr="00C03BD0" w:rsidRDefault="00C03BD0" w:rsidP="00C03BD0">
      <w:pPr>
        <w:numPr>
          <w:ilvl w:val="0"/>
          <w:numId w:val="38"/>
        </w:numPr>
        <w:tabs>
          <w:tab w:val="left" w:pos="0"/>
        </w:tabs>
        <w:spacing w:after="200"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C03BD0">
        <w:rPr>
          <w:rFonts w:eastAsia="Calibri"/>
          <w:b/>
          <w:sz w:val="28"/>
          <w:szCs w:val="28"/>
          <w:lang w:eastAsia="en-US"/>
        </w:rPr>
        <w:t>Требования к выполнению работы и разрабатываемой документации.</w:t>
      </w:r>
    </w:p>
    <w:p w:rsidR="00C03BD0" w:rsidRPr="00C03BD0" w:rsidRDefault="00C03BD0" w:rsidP="00C03BD0">
      <w:pPr>
        <w:tabs>
          <w:tab w:val="left" w:pos="0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3.1 Разработка темы должна базироваться на нормативно-правовых актах, нормативных и руководящих документах, технических решениях применительно к достижению поставленной цели и решению задач.</w:t>
      </w:r>
    </w:p>
    <w:p w:rsidR="00C03BD0" w:rsidRPr="00C03BD0" w:rsidRDefault="00C03BD0" w:rsidP="00C03BD0">
      <w:pPr>
        <w:suppressAutoHyphens/>
        <w:ind w:firstLine="709"/>
        <w:jc w:val="both"/>
        <w:rPr>
          <w:snapToGrid w:val="0"/>
          <w:sz w:val="28"/>
          <w:szCs w:val="28"/>
        </w:rPr>
      </w:pPr>
      <w:r w:rsidRPr="00C03BD0">
        <w:rPr>
          <w:snapToGrid w:val="0"/>
          <w:sz w:val="28"/>
          <w:szCs w:val="28"/>
        </w:rPr>
        <w:t>При выполнении работ должны соблюдаться требования следующих нормативных документов: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ГОСТ </w:t>
      </w:r>
      <w:proofErr w:type="gramStart"/>
      <w:r w:rsidRPr="00C03BD0">
        <w:rPr>
          <w:rFonts w:eastAsia="Calibri"/>
          <w:sz w:val="28"/>
          <w:szCs w:val="28"/>
          <w:lang w:eastAsia="en-US"/>
        </w:rPr>
        <w:t>Р</w:t>
      </w:r>
      <w:proofErr w:type="gramEnd"/>
      <w:r w:rsidRPr="00C03BD0">
        <w:rPr>
          <w:rFonts w:eastAsia="Calibri"/>
          <w:sz w:val="28"/>
          <w:szCs w:val="28"/>
          <w:lang w:eastAsia="en-US"/>
        </w:rPr>
        <w:t xml:space="preserve"> В 50811-2003 «Утилизация кораблей и судов ВМФ. Основные положения», </w:t>
      </w:r>
      <w:proofErr w:type="gramStart"/>
      <w:r w:rsidRPr="00C03BD0">
        <w:rPr>
          <w:rFonts w:eastAsia="Calibri"/>
          <w:sz w:val="28"/>
          <w:szCs w:val="28"/>
          <w:lang w:eastAsia="en-US"/>
        </w:rPr>
        <w:t>введён</w:t>
      </w:r>
      <w:proofErr w:type="gramEnd"/>
      <w:r w:rsidRPr="00C03BD0">
        <w:rPr>
          <w:rFonts w:eastAsia="Calibri"/>
          <w:sz w:val="28"/>
          <w:szCs w:val="28"/>
          <w:lang w:eastAsia="en-US"/>
        </w:rPr>
        <w:t xml:space="preserve"> в действие с 01.01.2007 г. приказом </w:t>
      </w:r>
      <w:proofErr w:type="spellStart"/>
      <w:r w:rsidRPr="00C03BD0">
        <w:rPr>
          <w:rFonts w:eastAsia="Calibri"/>
          <w:sz w:val="28"/>
          <w:szCs w:val="28"/>
          <w:lang w:eastAsia="en-US"/>
        </w:rPr>
        <w:t>Ростехрегулирования</w:t>
      </w:r>
      <w:proofErr w:type="spellEnd"/>
      <w:r w:rsidRPr="00C03BD0">
        <w:rPr>
          <w:rFonts w:eastAsia="Calibri"/>
          <w:sz w:val="28"/>
          <w:szCs w:val="28"/>
          <w:lang w:eastAsia="en-US"/>
        </w:rPr>
        <w:t xml:space="preserve"> от 17.03.2006 №33-СП;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 xml:space="preserve">ГОСТ РВ 15.110-2003 «Военная техника. Документация отчетная научно-техническая на научно-исследовательские работы, </w:t>
      </w:r>
      <w:proofErr w:type="spellStart"/>
      <w:r w:rsidRPr="00C03BD0">
        <w:rPr>
          <w:rFonts w:eastAsia="Calibri"/>
          <w:sz w:val="28"/>
          <w:szCs w:val="28"/>
          <w:lang w:eastAsia="en-US"/>
        </w:rPr>
        <w:t>аванпроекты</w:t>
      </w:r>
      <w:proofErr w:type="spellEnd"/>
      <w:r w:rsidRPr="00C03BD0">
        <w:rPr>
          <w:rFonts w:eastAsia="Calibri"/>
          <w:sz w:val="28"/>
          <w:szCs w:val="28"/>
          <w:lang w:eastAsia="en-US"/>
        </w:rPr>
        <w:t xml:space="preserve"> и опытно-конструкторские работы. Основные положения»;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ГОСТ 7.32-2001 «Отчет о научно-исследовательской работе. Структура и правила оформления».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СП 2.6.1.2523-09 «Нормы радиационной безопасности (НРБ-99/2009)»;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СП 2.6.6.1168-02 «Санитарные правила обращения с радиоактивными отходами (СПОРО-2002)»;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СП 2.6.1.2612-10 «Основные санитарные правила обеспечения радиационной безопасности (ОСПОРБ-99/2010)»;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СП 2.6.1.11-02 «Обеспечение радиационной безопасности при проектировании, строительстве, эксплуатации и утилизации судов АТО (СП-САТО-2001)»;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СанПиН 2.6.1.1281-03 «Санитарные правила по радиационной безопасности персонала и населения при транспортировании радиоактивных материалов (веществ)»;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СанПиН 2.1.7.1322-03 «Гигиенические требования к размещению и обезвреживанию отходов производства и потребления»;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СанПиН 2.1.7.1386-03 «Определение класса опасности токсичных отходов производства и потребления»;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НП-019-2000 «Сбор, переработка, хранение и кондиционирование ЖРО. Требования безопасности».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НП-020-2000 «Сбор, переработка, хранение и кондиционирование ТРО. Требования безопасности».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НП-021-2000 «Обращение с газообразными радиоактивными отходами. Требования безопасности»;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НП-034-01 «Правила физической защиты радиационных источников, пунктов хранения, радиоактивных веществ»;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НП-053-04 «Правила безопасности при транспортировании радиоактивных материалов».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НП-058-04 «Безопасность при обращении с радиоактивными отходами. Общие требования»;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НП-067-05 «Основные правила учета и контроля радиоактивных веществ и радиоактивных отходов в организации»;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РД 5.90.2532-87 «Правила по обращению с радиоактивными отходами»;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 xml:space="preserve">РД 95.10594-2005 «Утилизация атомных подводных лодок. </w:t>
      </w:r>
      <w:proofErr w:type="spellStart"/>
      <w:r w:rsidRPr="00C03BD0">
        <w:rPr>
          <w:rFonts w:eastAsia="Calibri"/>
          <w:sz w:val="28"/>
          <w:szCs w:val="28"/>
          <w:lang w:eastAsia="en-US"/>
        </w:rPr>
        <w:t>Одноотсечные</w:t>
      </w:r>
      <w:proofErr w:type="spellEnd"/>
      <w:r w:rsidRPr="00C03BD0">
        <w:rPr>
          <w:rFonts w:eastAsia="Calibri"/>
          <w:sz w:val="28"/>
          <w:szCs w:val="28"/>
          <w:lang w:eastAsia="en-US"/>
        </w:rPr>
        <w:t xml:space="preserve"> блоки реакторных отсеков. Подготовка к долговременному хранению. Общие технические требования»;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РД 95.10548-2000 «Отходы радиоактивные твердые. Размещение в реакторных отсеках утилизируемых атомных подводных лодок. Общие технические требования»;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C03BD0">
        <w:rPr>
          <w:rFonts w:eastAsia="Calibri"/>
          <w:sz w:val="28"/>
          <w:szCs w:val="28"/>
          <w:lang w:eastAsia="en-US"/>
        </w:rPr>
        <w:t>Р</w:t>
      </w:r>
      <w:proofErr w:type="gramEnd"/>
      <w:r w:rsidRPr="00C03BD0">
        <w:rPr>
          <w:rFonts w:eastAsia="Calibri"/>
          <w:sz w:val="28"/>
          <w:szCs w:val="28"/>
          <w:lang w:eastAsia="en-US"/>
        </w:rPr>
        <w:t xml:space="preserve"> 2.6.6.57-04 «Радиационно-гигиенические требования к пунктам долговременного хранения </w:t>
      </w:r>
      <w:proofErr w:type="spellStart"/>
      <w:r w:rsidRPr="00C03BD0">
        <w:rPr>
          <w:rFonts w:eastAsia="Calibri"/>
          <w:sz w:val="28"/>
          <w:szCs w:val="28"/>
          <w:lang w:eastAsia="en-US"/>
        </w:rPr>
        <w:t>одноотсечных</w:t>
      </w:r>
      <w:proofErr w:type="spellEnd"/>
      <w:r w:rsidRPr="00C03BD0">
        <w:rPr>
          <w:rFonts w:eastAsia="Calibri"/>
          <w:sz w:val="28"/>
          <w:szCs w:val="28"/>
          <w:lang w:eastAsia="en-US"/>
        </w:rPr>
        <w:t xml:space="preserve"> реакторных блоков утилизированных АПЛ»;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C03BD0">
        <w:rPr>
          <w:rFonts w:eastAsia="Calibri"/>
          <w:sz w:val="28"/>
          <w:szCs w:val="28"/>
          <w:lang w:eastAsia="en-US"/>
        </w:rPr>
        <w:t>Р</w:t>
      </w:r>
      <w:proofErr w:type="gramEnd"/>
      <w:r w:rsidRPr="00C03BD0">
        <w:rPr>
          <w:rFonts w:eastAsia="Calibri"/>
          <w:sz w:val="28"/>
          <w:szCs w:val="28"/>
          <w:lang w:eastAsia="en-US"/>
        </w:rPr>
        <w:t> 2.6.6.57-04 Р2.6.6.42-02 «Радиационно-гигиенические требования к размещению твердых радиоактивных отходов в реакторных отсеках утилизированных АПЛ»;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C03BD0">
        <w:rPr>
          <w:rFonts w:eastAsia="Calibri"/>
          <w:sz w:val="28"/>
          <w:szCs w:val="28"/>
          <w:lang w:eastAsia="en-US"/>
        </w:rPr>
        <w:t>Р</w:t>
      </w:r>
      <w:proofErr w:type="gramEnd"/>
      <w:r w:rsidRPr="00C03BD0">
        <w:rPr>
          <w:rFonts w:eastAsia="Calibri"/>
          <w:sz w:val="28"/>
          <w:szCs w:val="28"/>
          <w:lang w:eastAsia="en-US"/>
        </w:rPr>
        <w:t> 2.3010 ОП-07 «Основные положения по подготовке к хранению и обслуживанию реакторных отсеков утилизированных АПЛ в ПДХ РО «Сайда»;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C03BD0">
        <w:rPr>
          <w:rFonts w:eastAsia="Calibri"/>
          <w:sz w:val="28"/>
          <w:szCs w:val="28"/>
          <w:lang w:eastAsia="en-US"/>
        </w:rPr>
        <w:t>Р</w:t>
      </w:r>
      <w:proofErr w:type="gramEnd"/>
      <w:r w:rsidRPr="00C03BD0">
        <w:rPr>
          <w:rFonts w:eastAsia="Calibri"/>
          <w:sz w:val="28"/>
          <w:szCs w:val="28"/>
          <w:lang w:eastAsia="en-US"/>
        </w:rPr>
        <w:t xml:space="preserve"> 2.3096 Р «Технология эксплуатации пункта долговременного хранения </w:t>
      </w:r>
      <w:proofErr w:type="spellStart"/>
      <w:r w:rsidRPr="00C03BD0">
        <w:rPr>
          <w:rFonts w:eastAsia="Calibri"/>
          <w:sz w:val="28"/>
          <w:szCs w:val="28"/>
          <w:lang w:eastAsia="en-US"/>
        </w:rPr>
        <w:t>одноотсечных</w:t>
      </w:r>
      <w:proofErr w:type="spellEnd"/>
      <w:r w:rsidRPr="00C03BD0">
        <w:rPr>
          <w:rFonts w:eastAsia="Calibri"/>
          <w:sz w:val="28"/>
          <w:szCs w:val="28"/>
          <w:lang w:eastAsia="en-US"/>
        </w:rPr>
        <w:t xml:space="preserve"> блоков реакторных отсеков в губе «Сайда»;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C03BD0">
        <w:rPr>
          <w:rFonts w:eastAsia="Calibri"/>
          <w:sz w:val="28"/>
          <w:szCs w:val="28"/>
          <w:lang w:eastAsia="en-US"/>
        </w:rPr>
        <w:t>П</w:t>
      </w:r>
      <w:proofErr w:type="gramEnd"/>
      <w:r w:rsidRPr="00C03BD0">
        <w:rPr>
          <w:rFonts w:eastAsia="Calibri"/>
          <w:sz w:val="28"/>
          <w:szCs w:val="28"/>
          <w:lang w:eastAsia="en-US"/>
        </w:rPr>
        <w:t xml:space="preserve"> МИНЯ-613-2006/ПДХ «Порядок передачи </w:t>
      </w:r>
      <w:proofErr w:type="spellStart"/>
      <w:r w:rsidRPr="00C03BD0">
        <w:rPr>
          <w:rFonts w:eastAsia="Calibri"/>
          <w:sz w:val="28"/>
          <w:szCs w:val="28"/>
          <w:lang w:eastAsia="en-US"/>
        </w:rPr>
        <w:t>одноотсечных</w:t>
      </w:r>
      <w:proofErr w:type="spellEnd"/>
      <w:r w:rsidRPr="00C03BD0">
        <w:rPr>
          <w:rFonts w:eastAsia="Calibri"/>
          <w:sz w:val="28"/>
          <w:szCs w:val="28"/>
          <w:lang w:eastAsia="en-US"/>
        </w:rPr>
        <w:t xml:space="preserve"> блоков реакторных отсеков на долговременное хранение в ПДХ РО «Сайда». Положение»;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«Концепция комплексной утилизации АПЛ и НК с ЯЭУ» от 17.02.2001 №ИК-П7-02738;</w:t>
      </w:r>
    </w:p>
    <w:p w:rsidR="00C03BD0" w:rsidRPr="00C03BD0" w:rsidRDefault="00C03BD0" w:rsidP="00C03BD0">
      <w:pPr>
        <w:numPr>
          <w:ilvl w:val="0"/>
          <w:numId w:val="40"/>
        </w:numPr>
        <w:tabs>
          <w:tab w:val="left" w:pos="0"/>
        </w:tabs>
        <w:spacing w:before="120" w:after="12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«Концепция экологической реабилитации береговых технических баз Северного региона России» №2.2809К-2004;</w:t>
      </w:r>
    </w:p>
    <w:p w:rsidR="00C03BD0" w:rsidRPr="00C03BD0" w:rsidRDefault="00C03BD0" w:rsidP="00C03BD0">
      <w:pPr>
        <w:tabs>
          <w:tab w:val="left" w:pos="0"/>
        </w:tabs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3BD0">
        <w:rPr>
          <w:rFonts w:eastAsia="Calibri"/>
          <w:sz w:val="28"/>
          <w:szCs w:val="28"/>
          <w:lang w:eastAsia="en-US"/>
        </w:rPr>
        <w:t>3.2 Разработанная документация по своему содержанию должна соответствовать ранее разработанным документам применительно к РЦКДХ «Сайда», указанным в разделе 1 «Общие документы» приложения 1 к «Положению о порядке кондиционирования и передаче твердых радиоактивных отходов в Региональный центр «Сайда» №111.4270 (предоставляется после подписания Договора), а также технологическому регламенту эксплуатации РЦКДХ РАО «Сайда»</w:t>
      </w:r>
    </w:p>
    <w:p w:rsidR="00C03BD0" w:rsidRPr="00C03BD0" w:rsidRDefault="00C03BD0" w:rsidP="00C03BD0">
      <w:pPr>
        <w:tabs>
          <w:tab w:val="left" w:pos="1440"/>
        </w:tabs>
        <w:suppressAutoHyphens/>
        <w:ind w:firstLine="567"/>
        <w:jc w:val="both"/>
        <w:rPr>
          <w:snapToGrid w:val="0"/>
          <w:sz w:val="28"/>
          <w:szCs w:val="28"/>
        </w:rPr>
      </w:pPr>
      <w:r w:rsidRPr="00C03BD0">
        <w:rPr>
          <w:snapToGrid w:val="0"/>
          <w:sz w:val="28"/>
          <w:szCs w:val="28"/>
        </w:rPr>
        <w:t>3.3 Требования к безопасности</w:t>
      </w:r>
    </w:p>
    <w:p w:rsidR="00C03BD0" w:rsidRPr="00C03BD0" w:rsidRDefault="00C03BD0" w:rsidP="00C03BD0">
      <w:pPr>
        <w:tabs>
          <w:tab w:val="left" w:pos="0"/>
        </w:tabs>
        <w:suppressAutoHyphens/>
        <w:ind w:firstLine="709"/>
        <w:jc w:val="both"/>
        <w:rPr>
          <w:snapToGrid w:val="0"/>
          <w:sz w:val="28"/>
          <w:szCs w:val="28"/>
        </w:rPr>
      </w:pPr>
      <w:r w:rsidRPr="00C03BD0">
        <w:rPr>
          <w:snapToGrid w:val="0"/>
          <w:sz w:val="28"/>
          <w:szCs w:val="28"/>
        </w:rPr>
        <w:t>Разработанная НТП должна обеспечивать соблюдение требований безопасности, предусмотренных нормативными документами согласно п. 4.1, а также следующими федеральными законами:</w:t>
      </w:r>
    </w:p>
    <w:p w:rsidR="00C03BD0" w:rsidRPr="00C03BD0" w:rsidRDefault="00C03BD0" w:rsidP="00C03BD0">
      <w:pPr>
        <w:numPr>
          <w:ilvl w:val="0"/>
          <w:numId w:val="41"/>
        </w:numPr>
        <w:spacing w:before="120" w:after="120" w:line="276" w:lineRule="auto"/>
        <w:ind w:left="284" w:firstLine="425"/>
        <w:contextualSpacing/>
        <w:jc w:val="both"/>
        <w:rPr>
          <w:sz w:val="28"/>
          <w:szCs w:val="28"/>
        </w:rPr>
      </w:pPr>
      <w:r w:rsidRPr="00C03BD0">
        <w:rPr>
          <w:sz w:val="28"/>
          <w:szCs w:val="28"/>
        </w:rPr>
        <w:t>Федеральный закон от 21.12.1994 №68-ФЗ «О защите населения и территорий от чрезвычайных ситуаций природного и техногенного характера»;</w:t>
      </w:r>
    </w:p>
    <w:p w:rsidR="00C03BD0" w:rsidRPr="00C03BD0" w:rsidRDefault="00C03BD0" w:rsidP="00C03BD0">
      <w:pPr>
        <w:numPr>
          <w:ilvl w:val="0"/>
          <w:numId w:val="41"/>
        </w:numPr>
        <w:spacing w:before="120" w:after="120" w:line="276" w:lineRule="auto"/>
        <w:ind w:left="284" w:firstLine="425"/>
        <w:contextualSpacing/>
        <w:jc w:val="both"/>
        <w:rPr>
          <w:sz w:val="28"/>
          <w:szCs w:val="28"/>
        </w:rPr>
      </w:pPr>
      <w:r w:rsidRPr="00C03BD0">
        <w:rPr>
          <w:sz w:val="28"/>
          <w:szCs w:val="28"/>
        </w:rPr>
        <w:t>Федеральный закон от 30.03.1999 №52 «О санитарно-эпидемиологическом благополучии населения»;</w:t>
      </w:r>
    </w:p>
    <w:p w:rsidR="00C03BD0" w:rsidRPr="00C03BD0" w:rsidRDefault="00C03BD0" w:rsidP="00C03BD0">
      <w:pPr>
        <w:numPr>
          <w:ilvl w:val="0"/>
          <w:numId w:val="41"/>
        </w:numPr>
        <w:spacing w:before="120" w:after="120" w:line="276" w:lineRule="auto"/>
        <w:ind w:left="284" w:firstLine="425"/>
        <w:contextualSpacing/>
        <w:jc w:val="both"/>
        <w:rPr>
          <w:sz w:val="28"/>
          <w:szCs w:val="28"/>
        </w:rPr>
      </w:pPr>
      <w:r w:rsidRPr="00C03BD0">
        <w:rPr>
          <w:sz w:val="28"/>
          <w:szCs w:val="28"/>
        </w:rPr>
        <w:t>Федеральный закон от 09.01.1996 №3-ФЗ «О радиационной безопасности населения»;</w:t>
      </w:r>
    </w:p>
    <w:p w:rsidR="00C03BD0" w:rsidRPr="00C03BD0" w:rsidRDefault="00C03BD0" w:rsidP="00C03BD0">
      <w:pPr>
        <w:numPr>
          <w:ilvl w:val="0"/>
          <w:numId w:val="41"/>
        </w:numPr>
        <w:spacing w:before="120" w:after="120" w:line="276" w:lineRule="auto"/>
        <w:ind w:left="284" w:firstLine="425"/>
        <w:contextualSpacing/>
        <w:jc w:val="both"/>
        <w:rPr>
          <w:sz w:val="28"/>
          <w:szCs w:val="28"/>
        </w:rPr>
      </w:pPr>
      <w:r w:rsidRPr="00C03BD0">
        <w:rPr>
          <w:sz w:val="28"/>
          <w:szCs w:val="28"/>
        </w:rPr>
        <w:t>Федеральный закон от 10.01.2002 №7-ФЗ «Об охране окружающей среды»;</w:t>
      </w:r>
    </w:p>
    <w:p w:rsidR="00C03BD0" w:rsidRPr="00C03BD0" w:rsidRDefault="00C03BD0" w:rsidP="00C03BD0">
      <w:pPr>
        <w:numPr>
          <w:ilvl w:val="0"/>
          <w:numId w:val="41"/>
        </w:numPr>
        <w:spacing w:before="120" w:after="120" w:line="276" w:lineRule="auto"/>
        <w:ind w:left="284" w:firstLine="425"/>
        <w:contextualSpacing/>
        <w:jc w:val="both"/>
        <w:rPr>
          <w:sz w:val="28"/>
          <w:szCs w:val="28"/>
        </w:rPr>
      </w:pPr>
      <w:r w:rsidRPr="00C03BD0">
        <w:rPr>
          <w:sz w:val="28"/>
          <w:szCs w:val="28"/>
        </w:rPr>
        <w:t>Федеральный закон от 21.12.1994 № 69-ФЗ «О пожарной безопасности».</w:t>
      </w:r>
    </w:p>
    <w:p w:rsidR="00C03BD0" w:rsidRPr="00C03BD0" w:rsidRDefault="00C03BD0" w:rsidP="00C03BD0">
      <w:pPr>
        <w:tabs>
          <w:tab w:val="left" w:pos="1440"/>
        </w:tabs>
        <w:suppressAutoHyphens/>
        <w:jc w:val="both"/>
        <w:rPr>
          <w:snapToGrid w:val="0"/>
          <w:sz w:val="28"/>
          <w:szCs w:val="28"/>
        </w:rPr>
      </w:pPr>
      <w:r w:rsidRPr="00C03BD0">
        <w:rPr>
          <w:snapToGrid w:val="0"/>
          <w:sz w:val="28"/>
          <w:szCs w:val="28"/>
        </w:rPr>
        <w:tab/>
        <w:t>Составная часть работ выполняется в соответствии с настоящим техническим заданием, календарным планом и условиями договора.</w:t>
      </w:r>
    </w:p>
    <w:p w:rsidR="00C03BD0" w:rsidRPr="00C03BD0" w:rsidRDefault="00C03BD0" w:rsidP="00C03BD0">
      <w:pPr>
        <w:tabs>
          <w:tab w:val="left" w:pos="0"/>
        </w:tabs>
        <w:spacing w:after="200" w:line="276" w:lineRule="auto"/>
        <w:ind w:firstLine="720"/>
        <w:jc w:val="both"/>
        <w:rPr>
          <w:sz w:val="28"/>
          <w:szCs w:val="28"/>
        </w:rPr>
      </w:pPr>
    </w:p>
    <w:p w:rsidR="00C03BD0" w:rsidRPr="00C03BD0" w:rsidRDefault="00C03BD0" w:rsidP="00C03BD0">
      <w:pPr>
        <w:tabs>
          <w:tab w:val="left" w:pos="851"/>
        </w:tabs>
        <w:snapToGrid w:val="0"/>
        <w:ind w:left="720" w:right="-1"/>
        <w:jc w:val="both"/>
        <w:outlineLvl w:val="2"/>
        <w:rPr>
          <w:b/>
          <w:sz w:val="28"/>
          <w:szCs w:val="28"/>
        </w:rPr>
      </w:pPr>
      <w:r w:rsidRPr="00C03BD0">
        <w:rPr>
          <w:b/>
          <w:sz w:val="28"/>
          <w:szCs w:val="28"/>
        </w:rPr>
        <w:t>4. Перечень технической и эксплуатационной документации предъявляемой по окончании работ.</w:t>
      </w:r>
    </w:p>
    <w:p w:rsidR="00C03BD0" w:rsidRPr="00C03BD0" w:rsidRDefault="00C03BD0" w:rsidP="00C03BD0">
      <w:pPr>
        <w:tabs>
          <w:tab w:val="left" w:pos="851"/>
        </w:tabs>
        <w:snapToGrid w:val="0"/>
        <w:ind w:left="720" w:right="-1"/>
        <w:jc w:val="both"/>
        <w:outlineLvl w:val="2"/>
        <w:rPr>
          <w:b/>
          <w:sz w:val="28"/>
          <w:szCs w:val="28"/>
        </w:rPr>
      </w:pPr>
    </w:p>
    <w:p w:rsidR="00C03BD0" w:rsidRPr="00C03BD0" w:rsidRDefault="00C03BD0" w:rsidP="00C03BD0">
      <w:pPr>
        <w:spacing w:after="200" w:line="276" w:lineRule="auto"/>
        <w:ind w:firstLine="709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По окончании работ должна быть предоставлена следующая техническая и эксплуатационная документация: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Технический регламент приема-передачи радиоактивных отходов в Региональный центр «Сайда» (с комплектом инструкций по контролю соответствия радиоактивных отходов критериям приемлемости – отдельно на каждый критерий), согласованный с ФМБА России и УГН за ЯРБ МО РФ;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Инструкция по приему и обращению с радиоактивными отходами, поступающими через северный шлюз в пом.1011. Входной контроль упаковок;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Инструкция по приему и обращению с крупногабаритными радиоактивными отходами, поступающими в цех 19;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Инструкция по приему и обращению с контейнерами с высокоактивными отходами;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Инструкция по приему и обращению с контейнерами с радиоактивными отходами, поступающими в блок хранения;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Инструкции по обращению с вторичными радиоактивными отходами, образующимися при выполнении технологических процессов;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Радиохимическая лаборатория. Технологический регламент;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Инструкции по сбору вторичных жидких радиоактивных отходов, образующихся в технологических процессах, проливов и протечек;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 xml:space="preserve">Положение по обращению с очень </w:t>
      </w:r>
      <w:proofErr w:type="spellStart"/>
      <w:r w:rsidRPr="00C03BD0">
        <w:rPr>
          <w:sz w:val="28"/>
          <w:szCs w:val="28"/>
        </w:rPr>
        <w:t>низкоактивными</w:t>
      </w:r>
      <w:proofErr w:type="spellEnd"/>
      <w:r w:rsidRPr="00C03BD0">
        <w:rPr>
          <w:sz w:val="28"/>
          <w:szCs w:val="28"/>
        </w:rPr>
        <w:t xml:space="preserve"> отходами, образующимися в технологических процессах;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Предельные нормы содержания ядовитых, токсичных, патогенных и инфекционных веществ в радиоактивных отходах, принимаемых в Региональный центр «Сайда»;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Технология утилизации реакторных блоков по истечении сроков их выдержки в ПДХ РО «Сайда»;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Прачечная. Инструкция по работе;</w:t>
      </w:r>
    </w:p>
    <w:p w:rsidR="00C03BD0" w:rsidRPr="00C03BD0" w:rsidRDefault="00C03BD0" w:rsidP="00C03BD0">
      <w:pPr>
        <w:numPr>
          <w:ilvl w:val="0"/>
          <w:numId w:val="39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 w:rsidRPr="00C03BD0">
        <w:rPr>
          <w:sz w:val="28"/>
          <w:szCs w:val="28"/>
        </w:rPr>
        <w:t>Акт выполненных работ.</w:t>
      </w:r>
    </w:p>
    <w:p w:rsidR="00C03BD0" w:rsidRPr="00C03BD0" w:rsidRDefault="00C03BD0" w:rsidP="00C03BD0">
      <w:pPr>
        <w:jc w:val="both"/>
        <w:rPr>
          <w:sz w:val="28"/>
          <w:szCs w:val="28"/>
        </w:rPr>
      </w:pPr>
      <w:r w:rsidRPr="00C03BD0">
        <w:rPr>
          <w:sz w:val="28"/>
          <w:szCs w:val="28"/>
        </w:rPr>
        <w:t xml:space="preserve">Отчетный материал должен содержать комплекты документации, согласованные эксплуатирующей организацией РЦКДХ «Сайда» и утвержденные СЗЦ «СевРАО» - филиал ФГУП «РосРАО». </w:t>
      </w:r>
    </w:p>
    <w:p w:rsidR="00C03BD0" w:rsidRPr="00C03BD0" w:rsidRDefault="00C03BD0" w:rsidP="00C03BD0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C03BD0" w:rsidRPr="00C03BD0" w:rsidRDefault="00C03BD0" w:rsidP="00C03BD0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C03BD0">
        <w:rPr>
          <w:b/>
          <w:bCs/>
          <w:iCs/>
          <w:kern w:val="18"/>
          <w:sz w:val="28"/>
          <w:szCs w:val="28"/>
          <w:lang w:eastAsia="en-US"/>
        </w:rPr>
        <w:t>5. Требования к исполнителю работ.</w:t>
      </w:r>
    </w:p>
    <w:p w:rsidR="00940F6E" w:rsidRDefault="00C03BD0" w:rsidP="00C03BD0">
      <w:pPr>
        <w:tabs>
          <w:tab w:val="left" w:pos="142"/>
        </w:tabs>
        <w:autoSpaceDE w:val="0"/>
        <w:autoSpaceDN w:val="0"/>
        <w:adjustRightInd w:val="0"/>
      </w:pPr>
      <w:r w:rsidRPr="00C03BD0">
        <w:rPr>
          <w:color w:val="000000"/>
          <w:sz w:val="28"/>
          <w:szCs w:val="28"/>
        </w:rPr>
        <w:t>Наличие лицензии Государственной корпорации «Росатом» на осуществление деятельности по использованию радиоактивных отходов при проведении работ и использованию атомной энергии в оборонных целях</w:t>
      </w:r>
      <w:r>
        <w:rPr>
          <w:color w:val="000000"/>
          <w:sz w:val="28"/>
          <w:szCs w:val="28"/>
        </w:rPr>
        <w:t xml:space="preserve"> </w:t>
      </w:r>
      <w:bookmarkStart w:id="1" w:name="_GoBack"/>
      <w:bookmarkEnd w:id="1"/>
      <w:r w:rsidRPr="00C03BD0">
        <w:rPr>
          <w:color w:val="000000"/>
          <w:sz w:val="28"/>
          <w:szCs w:val="28"/>
        </w:rPr>
        <w:t>(п.27,29).</w:t>
      </w:r>
    </w:p>
    <w:sectPr w:rsidR="00940F6E" w:rsidSect="00E068FC">
      <w:headerReference w:type="default" r:id="rId13"/>
      <w:pgSz w:w="11907" w:h="16840" w:code="9"/>
      <w:pgMar w:top="957" w:right="567" w:bottom="993" w:left="1418" w:header="426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FFF" w:rsidRDefault="00366FFF">
      <w:r>
        <w:separator/>
      </w:r>
    </w:p>
  </w:endnote>
  <w:endnote w:type="continuationSeparator" w:id="0">
    <w:p w:rsidR="00366FFF" w:rsidRDefault="00366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FFF" w:rsidRDefault="00366FFF">
      <w:r>
        <w:separator/>
      </w:r>
    </w:p>
  </w:footnote>
  <w:footnote w:type="continuationSeparator" w:id="0">
    <w:p w:rsidR="00366FFF" w:rsidRDefault="00366F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68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22E5F" w:rsidRPr="00093D73" w:rsidRDefault="00782C4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3D7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3D7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03BD0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F71A5C"/>
    <w:multiLevelType w:val="hybridMultilevel"/>
    <w:tmpl w:val="BF42F1AC"/>
    <w:lvl w:ilvl="0" w:tplc="E812964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0DC02BC"/>
    <w:multiLevelType w:val="hybridMultilevel"/>
    <w:tmpl w:val="23CCAF08"/>
    <w:lvl w:ilvl="0" w:tplc="04190011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FA4F64"/>
    <w:multiLevelType w:val="hybridMultilevel"/>
    <w:tmpl w:val="DDCC626E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70"/>
        </w:tabs>
        <w:ind w:left="61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6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1">
    <w:nsid w:val="656F1569"/>
    <w:multiLevelType w:val="hybridMultilevel"/>
    <w:tmpl w:val="E10E5D28"/>
    <w:lvl w:ilvl="0" w:tplc="51F8FD32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B6D6EE">
      <w:numFmt w:val="none"/>
      <w:lvlText w:val=""/>
      <w:lvlJc w:val="left"/>
      <w:pPr>
        <w:tabs>
          <w:tab w:val="num" w:pos="360"/>
        </w:tabs>
      </w:pPr>
    </w:lvl>
    <w:lvl w:ilvl="2" w:tplc="04E289BE">
      <w:numFmt w:val="none"/>
      <w:lvlText w:val=""/>
      <w:lvlJc w:val="left"/>
      <w:pPr>
        <w:tabs>
          <w:tab w:val="num" w:pos="360"/>
        </w:tabs>
      </w:pPr>
    </w:lvl>
    <w:lvl w:ilvl="3" w:tplc="C7EEAE78">
      <w:numFmt w:val="none"/>
      <w:lvlText w:val=""/>
      <w:lvlJc w:val="left"/>
      <w:pPr>
        <w:tabs>
          <w:tab w:val="num" w:pos="360"/>
        </w:tabs>
      </w:pPr>
    </w:lvl>
    <w:lvl w:ilvl="4" w:tplc="E4D2ED72">
      <w:numFmt w:val="none"/>
      <w:lvlText w:val=""/>
      <w:lvlJc w:val="left"/>
      <w:pPr>
        <w:tabs>
          <w:tab w:val="num" w:pos="360"/>
        </w:tabs>
      </w:pPr>
    </w:lvl>
    <w:lvl w:ilvl="5" w:tplc="BDC6F7B4">
      <w:numFmt w:val="none"/>
      <w:lvlText w:val=""/>
      <w:lvlJc w:val="left"/>
      <w:pPr>
        <w:tabs>
          <w:tab w:val="num" w:pos="360"/>
        </w:tabs>
      </w:pPr>
    </w:lvl>
    <w:lvl w:ilvl="6" w:tplc="6AC2FB1A">
      <w:numFmt w:val="none"/>
      <w:lvlText w:val=""/>
      <w:lvlJc w:val="left"/>
      <w:pPr>
        <w:tabs>
          <w:tab w:val="num" w:pos="360"/>
        </w:tabs>
      </w:pPr>
    </w:lvl>
    <w:lvl w:ilvl="7" w:tplc="AAE0EC5A">
      <w:numFmt w:val="none"/>
      <w:lvlText w:val=""/>
      <w:lvlJc w:val="left"/>
      <w:pPr>
        <w:tabs>
          <w:tab w:val="num" w:pos="360"/>
        </w:tabs>
      </w:pPr>
    </w:lvl>
    <w:lvl w:ilvl="8" w:tplc="E13EA48A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7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FD573CA"/>
    <w:multiLevelType w:val="hybridMultilevel"/>
    <w:tmpl w:val="B64E6384"/>
    <w:lvl w:ilvl="0" w:tplc="04190001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9"/>
  </w:num>
  <w:num w:numId="3">
    <w:abstractNumId w:val="35"/>
  </w:num>
  <w:num w:numId="4">
    <w:abstractNumId w:val="23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3"/>
  </w:num>
  <w:num w:numId="10">
    <w:abstractNumId w:val="2"/>
  </w:num>
  <w:num w:numId="11">
    <w:abstractNumId w:val="16"/>
  </w:num>
  <w:num w:numId="12">
    <w:abstractNumId w:val="32"/>
  </w:num>
  <w:num w:numId="13">
    <w:abstractNumId w:val="7"/>
  </w:num>
  <w:num w:numId="14">
    <w:abstractNumId w:val="20"/>
  </w:num>
  <w:num w:numId="15">
    <w:abstractNumId w:val="27"/>
  </w:num>
  <w:num w:numId="16">
    <w:abstractNumId w:val="22"/>
  </w:num>
  <w:num w:numId="17">
    <w:abstractNumId w:val="26"/>
  </w:num>
  <w:num w:numId="18">
    <w:abstractNumId w:val="37"/>
  </w:num>
  <w:num w:numId="19">
    <w:abstractNumId w:val="30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33"/>
  </w:num>
  <w:num w:numId="25">
    <w:abstractNumId w:val="29"/>
  </w:num>
  <w:num w:numId="26">
    <w:abstractNumId w:val="15"/>
  </w:num>
  <w:num w:numId="27">
    <w:abstractNumId w:val="34"/>
  </w:num>
  <w:num w:numId="28">
    <w:abstractNumId w:val="6"/>
  </w:num>
  <w:num w:numId="29">
    <w:abstractNumId w:val="11"/>
  </w:num>
  <w:num w:numId="30">
    <w:abstractNumId w:val="38"/>
  </w:num>
  <w:num w:numId="31">
    <w:abstractNumId w:val="14"/>
  </w:num>
  <w:num w:numId="32">
    <w:abstractNumId w:val="10"/>
  </w:num>
  <w:num w:numId="33">
    <w:abstractNumId w:val="17"/>
  </w:num>
  <w:num w:numId="34">
    <w:abstractNumId w:val="36"/>
  </w:num>
  <w:num w:numId="35">
    <w:abstractNumId w:val="12"/>
  </w:num>
  <w:num w:numId="36">
    <w:abstractNumId w:val="8"/>
  </w:num>
  <w:num w:numId="37">
    <w:abstractNumId w:val="25"/>
  </w:num>
  <w:num w:numId="38">
    <w:abstractNumId w:val="31"/>
  </w:num>
  <w:num w:numId="39">
    <w:abstractNumId w:val="18"/>
  </w:num>
  <w:num w:numId="40">
    <w:abstractNumId w:val="5"/>
  </w:num>
  <w:num w:numId="41">
    <w:abstractNumId w:val="3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924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0457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153"/>
    <w:rsid w:val="0036474B"/>
    <w:rsid w:val="003648DC"/>
    <w:rsid w:val="00365A89"/>
    <w:rsid w:val="00366EE8"/>
    <w:rsid w:val="00366FFF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8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B1D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2C43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BD0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B44036-5E7F-42C2-A180-E4A99BC07C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C45D03-44E6-47DB-B891-E5EAA61D7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6</Pages>
  <Words>1388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207</cp:revision>
  <cp:lastPrinted>2014-07-22T07:28:00Z</cp:lastPrinted>
  <dcterms:created xsi:type="dcterms:W3CDTF">2012-11-15T12:52:00Z</dcterms:created>
  <dcterms:modified xsi:type="dcterms:W3CDTF">2015-09-23T12:21:00Z</dcterms:modified>
</cp:coreProperties>
</file>