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6D7" w:rsidRPr="002776D7" w:rsidRDefault="002776D7" w:rsidP="002776D7">
      <w:pPr>
        <w:suppressAutoHyphens/>
        <w:rPr>
          <w:rFonts w:eastAsia="Calibri"/>
          <w:color w:val="000000"/>
          <w:lang w:eastAsia="ar-SA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 xml:space="preserve">Техническое задание </w:t>
      </w: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на поставку анализаторов остаточных газов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Предмет закупки: «Поставка анализаторов остаточных газов»</w:t>
      </w: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для нужд ФГУП «ГНЦ РФ-ФЭИ»</w:t>
      </w: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Обнинск</w:t>
      </w: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2014</w:t>
      </w:r>
      <w:r w:rsidRPr="002776D7">
        <w:rPr>
          <w:rFonts w:eastAsia="Calibri"/>
          <w:color w:val="000000"/>
          <w:lang w:eastAsia="ru-RU"/>
        </w:rPr>
        <w:br w:type="page"/>
      </w:r>
      <w:r w:rsidRPr="002776D7">
        <w:rPr>
          <w:rFonts w:eastAsia="Calibri"/>
          <w:color w:val="000000"/>
          <w:lang w:eastAsia="ru-RU"/>
        </w:rPr>
        <w:lastRenderedPageBreak/>
        <w:t>СОДЕРЖАНИЕ</w:t>
      </w:r>
    </w:p>
    <w:p w:rsidR="002776D7" w:rsidRPr="002776D7" w:rsidRDefault="002776D7" w:rsidP="002776D7">
      <w:pPr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 xml:space="preserve">РАЗДЕЛ 1. ОБЩИЕ СВЕДЕНИЯ 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 xml:space="preserve">Подраздел 1.1 Наименование 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Подраздел 1.2 Сведения о новизне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Подраздел 1.3 Код ОКП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2. ОБЛАСТЬ ПРИМЕНЕНИЯ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3. УСЛОВИЯ ЭКСПЛУАТАЦИИ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4. ТЕХНИЧЕСКИЕ ТРЕБОВАНИЯ</w:t>
      </w:r>
    </w:p>
    <w:p w:rsidR="002776D7" w:rsidRPr="002776D7" w:rsidRDefault="002776D7" w:rsidP="002776D7">
      <w:pPr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 xml:space="preserve">Подраздел 4.1 Технические, функциональные и качественные характеристики (потребительские свойства) товаров </w:t>
      </w:r>
    </w:p>
    <w:p w:rsidR="002776D7" w:rsidRPr="002776D7" w:rsidRDefault="002776D7" w:rsidP="002776D7">
      <w:pPr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 xml:space="preserve">Подраздел 4.2. Требования к надежности </w:t>
      </w:r>
    </w:p>
    <w:p w:rsidR="002776D7" w:rsidRPr="002776D7" w:rsidRDefault="002776D7" w:rsidP="002776D7">
      <w:pPr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Подраздел 4.3. Требования к составным частям, исходным и эксплуатационным материалам</w:t>
      </w:r>
    </w:p>
    <w:p w:rsidR="002776D7" w:rsidRPr="002776D7" w:rsidRDefault="002776D7" w:rsidP="002776D7">
      <w:pPr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 xml:space="preserve">Подраздел 4.4 Требования к маркировке </w:t>
      </w:r>
    </w:p>
    <w:p w:rsidR="002776D7" w:rsidRPr="002776D7" w:rsidRDefault="002776D7" w:rsidP="002776D7">
      <w:pPr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Подраздел 4.5 Требования к упаковке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5. ТРЕБОВАНИЯ ПО ПРАВИЛАМ СДАЧИ И ПРИЕМКИ</w:t>
      </w:r>
    </w:p>
    <w:p w:rsidR="002776D7" w:rsidRPr="002776D7" w:rsidRDefault="002776D7" w:rsidP="002776D7">
      <w:pPr>
        <w:tabs>
          <w:tab w:val="left" w:pos="0"/>
        </w:tabs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Подраздел 5.1 Порядок сдачи и приемки</w:t>
      </w:r>
    </w:p>
    <w:p w:rsidR="002776D7" w:rsidRPr="002776D7" w:rsidRDefault="002776D7" w:rsidP="002776D7">
      <w:pPr>
        <w:tabs>
          <w:tab w:val="left" w:pos="0"/>
          <w:tab w:val="left" w:pos="1276"/>
        </w:tabs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6. ТРЕБОВАНИЯ К ТРАНСПОРТИРОВАНИЮ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7. ТРЕБОВАНИЯ К ХРАНЕНИЮ</w:t>
      </w:r>
    </w:p>
    <w:p w:rsidR="002776D7" w:rsidRPr="002776D7" w:rsidRDefault="002776D7" w:rsidP="002776D7">
      <w:pPr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8. ТРЕБОВАНИЯ К ОБЪЕМУ И/ИЛИ СРОКУ ПРЕДОСТАВЛЕНИЯ ГАРАНТИЙ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9. ТРЕБОВАНИЯ К ОБСЛУЖИВАНИЮ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10. ЭКОЛОГИЧЕСКИЕ ТРЕБОВАНИЯ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11. ТРЕБОВАНИЯ ПО БЕЗОПАСНОСТИ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12. ТРЕБОВАНИЯ К КАЧЕСТВУ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13. ДОПОЛНИТЕЛЬНЫЕ (ИНЫЕ) ТРЕБОВАНИЯ</w:t>
      </w:r>
    </w:p>
    <w:p w:rsidR="002776D7" w:rsidRPr="002776D7" w:rsidRDefault="002776D7" w:rsidP="002776D7">
      <w:pPr>
        <w:jc w:val="both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14. ТРЕБОВАНИЯ К КОЛИЧЕСТВУ И СРОКУ (ПЕРИОДИЧНОСТИ) ПОСТАВКИ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15. ТРЕБОВАНИЕ К ФОРМЕ ПРЕДСТАВЛЯЕМОЙ  ИНФОРМАЦИИ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bookmarkStart w:id="0" w:name="OLE_LINK2"/>
      <w:bookmarkStart w:id="1" w:name="OLE_LINK3"/>
      <w:r w:rsidRPr="002776D7">
        <w:rPr>
          <w:rFonts w:eastAsia="Calibri"/>
          <w:color w:val="000000"/>
          <w:lang w:eastAsia="ru-RU"/>
        </w:rPr>
        <w:t>РАЗДЕЛ 16. ПЕРЕЧЕНЬ ПРИНЯТЫХ СОКРАЩЕНИЙ</w:t>
      </w:r>
    </w:p>
    <w:bookmarkEnd w:id="0"/>
    <w:bookmarkEnd w:id="1"/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  <w:r w:rsidRPr="002776D7">
        <w:rPr>
          <w:rFonts w:eastAsia="Calibri"/>
          <w:color w:val="000000"/>
          <w:lang w:eastAsia="ru-RU"/>
        </w:rPr>
        <w:t>РАЗДЕЛ 17. ПЕРЕЧЕНЬ ПРИЛОЖЕНИЙ</w:t>
      </w: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jc w:val="left"/>
        <w:rPr>
          <w:rFonts w:eastAsia="Calibri"/>
          <w:color w:val="000000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lastRenderedPageBreak/>
        <w:t>РАЗДЕЛ 1. ОБЩИЕ СВЕДЕНИЯ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273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Подраздел 1.1 Наименование</w:t>
            </w:r>
          </w:p>
        </w:tc>
      </w:tr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Анализатор остаточных газов типа ХТ200 или эквивалент – 1 шт.</w:t>
            </w:r>
          </w:p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Анализатор остаточных газов типа ХТ300М или эквивалент – 1 шт.</w:t>
            </w:r>
          </w:p>
        </w:tc>
      </w:tr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bookmarkStart w:id="2" w:name="_Hlk356466017"/>
            <w:r w:rsidRPr="002776D7">
              <w:rPr>
                <w:rFonts w:eastAsia="Calibri"/>
                <w:lang w:eastAsia="ru-RU"/>
              </w:rPr>
              <w:t>Подраздел 1.2 Сведения о новизне</w:t>
            </w:r>
          </w:p>
        </w:tc>
      </w:tr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Calibri"/>
                <w:lang w:eastAsia="ar-SA"/>
              </w:rPr>
            </w:pPr>
            <w:proofErr w:type="gramStart"/>
            <w:r w:rsidRPr="002776D7">
              <w:rPr>
                <w:rFonts w:eastAsia="Calibri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числе, который не был восстановлен, у которого не была осуществлена замена составных частей, не были восстановлены потребительские свойства)</w:t>
            </w:r>
            <w:r w:rsidRPr="002776D7">
              <w:rPr>
                <w:rFonts w:eastAsia="Calibri"/>
                <w:lang w:eastAsia="ar-SA"/>
              </w:rPr>
              <w:t>, не являться выставочным образцом, свободным от прав третьих лиц, в упаковке изготовителя, выпуска не ранее 2014 года</w:t>
            </w:r>
            <w:proofErr w:type="gramEnd"/>
          </w:p>
        </w:tc>
      </w:tr>
      <w:bookmarkEnd w:id="2"/>
    </w:tbl>
    <w:p w:rsidR="002776D7" w:rsidRPr="002776D7" w:rsidRDefault="002776D7" w:rsidP="002776D7">
      <w:pPr>
        <w:jc w:val="left"/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2. ОБЛАСТЬ ПРИМЕНЕНИЯ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 xml:space="preserve">Закупаемый товар предназначен </w:t>
            </w:r>
            <w:r w:rsidRPr="002776D7">
              <w:rPr>
                <w:rFonts w:eastAsia="Calibri"/>
                <w:lang w:eastAsia="ar-SA"/>
              </w:rPr>
              <w:t>для анализа наличия малых количеств веществ в газообразном состоянии.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3. УСЛОВИЯ ЭКСПЛУАТАЦИИ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26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tabs>
                <w:tab w:val="left" w:pos="0"/>
                <w:tab w:val="center" w:pos="4677"/>
                <w:tab w:val="right" w:pos="9355"/>
              </w:tabs>
              <w:ind w:right="34" w:firstLine="318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-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4. ТЕХНИЧЕСКИЕ ТРЕБОВАНИЯ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Подраздел 4.1 Технические, функциональные и качественные характеристики (потребительские свойства) товаров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b/>
                <w:lang w:eastAsia="ar-SA"/>
              </w:rPr>
            </w:pPr>
            <w:r w:rsidRPr="002776D7">
              <w:rPr>
                <w:rFonts w:eastAsia="Calibri"/>
                <w:b/>
                <w:lang w:eastAsia="ar-SA"/>
              </w:rPr>
              <w:t xml:space="preserve">Анализатор остаточных газов типа ХТ200 или эквивалент 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подсоединение через крепёжный фланец </w:t>
            </w:r>
            <w:r w:rsidRPr="002776D7">
              <w:rPr>
                <w:rFonts w:eastAsia="Calibri"/>
                <w:lang w:val="en-US" w:eastAsia="ar-SA"/>
              </w:rPr>
              <w:t>DN</w:t>
            </w:r>
            <w:r w:rsidRPr="002776D7">
              <w:rPr>
                <w:rFonts w:eastAsia="Calibri"/>
                <w:lang w:eastAsia="ar-SA"/>
              </w:rPr>
              <w:t xml:space="preserve"> 40 CF (2 </w:t>
            </w:r>
            <w:r w:rsidRPr="002776D7">
              <w:rPr>
                <w:rFonts w:eastAsia="Calibri"/>
                <w:vertAlign w:val="superscript"/>
                <w:lang w:eastAsia="ar-SA"/>
              </w:rPr>
              <w:t>3</w:t>
            </w:r>
            <w:r w:rsidRPr="002776D7">
              <w:rPr>
                <w:rFonts w:eastAsia="Calibri"/>
                <w:lang w:eastAsia="ar-SA"/>
              </w:rPr>
              <w:t>/</w:t>
            </w:r>
            <w:r w:rsidRPr="002776D7">
              <w:rPr>
                <w:rFonts w:eastAsia="Calibri"/>
                <w:vertAlign w:val="subscript"/>
                <w:lang w:eastAsia="ar-SA"/>
              </w:rPr>
              <w:t>4</w:t>
            </w:r>
            <w:r w:rsidRPr="002776D7">
              <w:rPr>
                <w:rFonts w:eastAsia="Calibri"/>
                <w:lang w:eastAsia="ar-SA"/>
              </w:rPr>
              <w:t xml:space="preserve"> дюйма </w:t>
            </w:r>
            <w:proofErr w:type="spellStart"/>
            <w:r w:rsidRPr="002776D7">
              <w:rPr>
                <w:rFonts w:eastAsia="Calibri"/>
                <w:lang w:val="en-US" w:eastAsia="ar-SA"/>
              </w:rPr>
              <w:t>Conflat</w:t>
            </w:r>
            <w:proofErr w:type="spellEnd"/>
            <w:r w:rsidRPr="002776D7">
              <w:rPr>
                <w:rFonts w:eastAsia="Calibri"/>
                <w:lang w:eastAsia="ar-SA"/>
              </w:rPr>
              <w:t>) с металлическим уплотнением.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Размеры не более: 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-диаметр условного прохода 70мм;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-длина 312мм;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-ширина 120мм;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-высота 188мм;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-масса 2.27кг.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Диапазон масс от 1 до 200 </w:t>
            </w:r>
            <w:proofErr w:type="spellStart"/>
            <w:r w:rsidRPr="002776D7">
              <w:rPr>
                <w:rFonts w:eastAsia="Calibri"/>
                <w:lang w:eastAsia="ar-SA"/>
              </w:rPr>
              <w:t>а.е.м</w:t>
            </w:r>
            <w:proofErr w:type="spellEnd"/>
            <w:r w:rsidRPr="002776D7">
              <w:rPr>
                <w:rFonts w:eastAsia="Calibri"/>
                <w:lang w:eastAsia="ar-SA"/>
              </w:rPr>
              <w:t>., тип фильтра масс - квадруполь, тип детектора - цилиндр Фарадея, рабочее давление  от 10</w:t>
            </w:r>
            <w:r w:rsidRPr="002776D7">
              <w:rPr>
                <w:rFonts w:eastAsia="Calibri"/>
                <w:vertAlign w:val="superscript"/>
                <w:lang w:eastAsia="ar-SA"/>
              </w:rPr>
              <w:t>5</w:t>
            </w:r>
            <w:r w:rsidRPr="002776D7">
              <w:rPr>
                <w:rFonts w:eastAsia="Calibri"/>
                <w:lang w:eastAsia="ar-SA"/>
              </w:rPr>
              <w:t xml:space="preserve"> Па до 10</w:t>
            </w:r>
            <w:r w:rsidRPr="002776D7">
              <w:rPr>
                <w:rFonts w:eastAsia="Calibri"/>
                <w:vertAlign w:val="superscript"/>
                <w:lang w:eastAsia="ar-SA"/>
              </w:rPr>
              <w:t>-9</w:t>
            </w:r>
            <w:r w:rsidRPr="002776D7">
              <w:rPr>
                <w:rFonts w:eastAsia="Calibri"/>
                <w:lang w:eastAsia="ar-SA"/>
              </w:rPr>
              <w:t xml:space="preserve"> Па, температура прогрева 300</w:t>
            </w:r>
            <w:proofErr w:type="gramStart"/>
            <w:r w:rsidRPr="002776D7">
              <w:rPr>
                <w:rFonts w:eastAsia="Calibri"/>
                <w:lang w:eastAsia="ar-SA"/>
              </w:rPr>
              <w:t>˚С</w:t>
            </w:r>
            <w:proofErr w:type="gramEnd"/>
            <w:r w:rsidRPr="002776D7">
              <w:rPr>
                <w:rFonts w:eastAsia="Calibri"/>
                <w:lang w:eastAsia="ar-SA"/>
              </w:rPr>
              <w:t xml:space="preserve"> (без блока управления и передачи данных), разрешающая способность лучше, чем 1а.е.м. на уровне 10% от высоты пика. Адаптер питания 24В, 50Вт; входное электропитание 100-240В, 50-60Гц. 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b/>
                <w:lang w:eastAsia="ar-SA"/>
              </w:rPr>
            </w:pP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b/>
                <w:lang w:eastAsia="ar-SA"/>
              </w:rPr>
            </w:pPr>
            <w:r w:rsidRPr="002776D7">
              <w:rPr>
                <w:rFonts w:eastAsia="Calibri"/>
                <w:b/>
                <w:lang w:eastAsia="ar-SA"/>
              </w:rPr>
              <w:t>Анализатор остаточных газов типа ХТ300М или эквивалент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подсоединение через крепёжный фланец </w:t>
            </w:r>
            <w:r w:rsidRPr="002776D7">
              <w:rPr>
                <w:rFonts w:eastAsia="Calibri"/>
                <w:lang w:val="en-US" w:eastAsia="ar-SA"/>
              </w:rPr>
              <w:t>DN</w:t>
            </w:r>
            <w:r w:rsidRPr="002776D7">
              <w:rPr>
                <w:rFonts w:eastAsia="Calibri"/>
                <w:lang w:eastAsia="ar-SA"/>
              </w:rPr>
              <w:t xml:space="preserve"> 40 CF (2 </w:t>
            </w:r>
            <w:r w:rsidRPr="002776D7">
              <w:rPr>
                <w:rFonts w:eastAsia="Calibri"/>
                <w:vertAlign w:val="superscript"/>
                <w:lang w:eastAsia="ar-SA"/>
              </w:rPr>
              <w:t>3</w:t>
            </w:r>
            <w:r w:rsidRPr="002776D7">
              <w:rPr>
                <w:rFonts w:eastAsia="Calibri"/>
                <w:lang w:eastAsia="ar-SA"/>
              </w:rPr>
              <w:t>/</w:t>
            </w:r>
            <w:r w:rsidRPr="002776D7">
              <w:rPr>
                <w:rFonts w:eastAsia="Calibri"/>
                <w:vertAlign w:val="subscript"/>
                <w:lang w:eastAsia="ar-SA"/>
              </w:rPr>
              <w:t>4</w:t>
            </w:r>
            <w:r w:rsidRPr="002776D7">
              <w:rPr>
                <w:rFonts w:eastAsia="Calibri"/>
                <w:lang w:eastAsia="ar-SA"/>
              </w:rPr>
              <w:t xml:space="preserve"> дюйма </w:t>
            </w:r>
            <w:proofErr w:type="spellStart"/>
            <w:r w:rsidRPr="002776D7">
              <w:rPr>
                <w:rFonts w:eastAsia="Calibri"/>
                <w:lang w:val="en-US" w:eastAsia="ar-SA"/>
              </w:rPr>
              <w:t>Conflat</w:t>
            </w:r>
            <w:proofErr w:type="spellEnd"/>
            <w:r w:rsidRPr="002776D7">
              <w:rPr>
                <w:rFonts w:eastAsia="Calibri"/>
                <w:lang w:eastAsia="ar-SA"/>
              </w:rPr>
              <w:t>) с металлическим уплотнением.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Размеры не более: 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-диаметр условного прохода 70мм;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-длина 312мм;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-ширина 120мм;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-высота 188мм;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-масса 2.27кг.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Диапазон масс от 1 до 300 </w:t>
            </w:r>
            <w:proofErr w:type="spellStart"/>
            <w:r w:rsidRPr="002776D7">
              <w:rPr>
                <w:rFonts w:eastAsia="Calibri"/>
                <w:lang w:eastAsia="ar-SA"/>
              </w:rPr>
              <w:t>а.е.м</w:t>
            </w:r>
            <w:proofErr w:type="spellEnd"/>
            <w:r w:rsidRPr="002776D7">
              <w:rPr>
                <w:rFonts w:eastAsia="Calibri"/>
                <w:lang w:eastAsia="ar-SA"/>
              </w:rPr>
              <w:t>., тип фильтра масс - квадруполь, тип детектора - цилиндр Фарадея, вторично-электронный умножитель (ВЭУ), рабочее давление  от 10</w:t>
            </w:r>
            <w:r w:rsidRPr="002776D7">
              <w:rPr>
                <w:rFonts w:eastAsia="Calibri"/>
                <w:vertAlign w:val="superscript"/>
                <w:lang w:eastAsia="ar-SA"/>
              </w:rPr>
              <w:t>5</w:t>
            </w:r>
            <w:r w:rsidRPr="002776D7">
              <w:rPr>
                <w:rFonts w:eastAsia="Calibri"/>
                <w:lang w:eastAsia="ar-SA"/>
              </w:rPr>
              <w:t xml:space="preserve"> Па до 10</w:t>
            </w:r>
            <w:r w:rsidRPr="002776D7">
              <w:rPr>
                <w:rFonts w:eastAsia="Calibri"/>
                <w:vertAlign w:val="superscript"/>
                <w:lang w:eastAsia="ar-SA"/>
              </w:rPr>
              <w:t>-13</w:t>
            </w:r>
            <w:r w:rsidRPr="002776D7">
              <w:rPr>
                <w:rFonts w:eastAsia="Calibri"/>
                <w:lang w:eastAsia="ar-SA"/>
              </w:rPr>
              <w:t xml:space="preserve"> Па (10</w:t>
            </w:r>
            <w:r w:rsidRPr="002776D7">
              <w:rPr>
                <w:rFonts w:eastAsia="Calibri"/>
                <w:vertAlign w:val="superscript"/>
                <w:lang w:eastAsia="ar-SA"/>
              </w:rPr>
              <w:t>-13</w:t>
            </w:r>
            <w:r w:rsidRPr="002776D7">
              <w:rPr>
                <w:rFonts w:eastAsia="Calibri"/>
                <w:lang w:eastAsia="ar-SA"/>
              </w:rPr>
              <w:t xml:space="preserve"> Па при использовании ВЭУ), температура прогрева 300</w:t>
            </w:r>
            <w:proofErr w:type="gramStart"/>
            <w:r w:rsidRPr="002776D7">
              <w:rPr>
                <w:rFonts w:eastAsia="Calibri"/>
                <w:lang w:eastAsia="ar-SA"/>
              </w:rPr>
              <w:t>˚С</w:t>
            </w:r>
            <w:proofErr w:type="gramEnd"/>
            <w:r w:rsidRPr="002776D7">
              <w:rPr>
                <w:rFonts w:eastAsia="Calibri"/>
                <w:lang w:eastAsia="ar-SA"/>
              </w:rPr>
              <w:t xml:space="preserve"> (без блока управления и передачи данных), разрешающая способность лучше, чем 1а.е.м. на уровне 10% от высоты пика. Адаптер питания 24В, 50Вт; входное электропитание 100-240В, 50-60Гц.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b/>
                <w:lang w:eastAsia="ar-SA"/>
              </w:rPr>
              <w:t xml:space="preserve">Набор для двух нитей накаливания XTDUALFIL </w:t>
            </w:r>
            <w:r w:rsidRPr="002776D7">
              <w:rPr>
                <w:rFonts w:eastAsia="Calibri"/>
                <w:lang w:eastAsia="ar-SA"/>
              </w:rPr>
              <w:t>или эквивалент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Запасная часть для масс-спектрометра серии ХТ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Двойной иридиевый катод, покрытый окисью тория, с программно-аппаратными средствами </w:t>
            </w:r>
            <w:r w:rsidRPr="002776D7">
              <w:rPr>
                <w:rFonts w:eastAsia="Calibri"/>
                <w:lang w:eastAsia="ar-SA"/>
              </w:rPr>
              <w:lastRenderedPageBreak/>
              <w:t>защиты. Встроенная функция защиты дегазации 1-30Вт с линейно нарастающей характеристикой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b/>
                <w:lang w:eastAsia="ar-SA"/>
              </w:rPr>
            </w:pPr>
            <w:r w:rsidRPr="002776D7">
              <w:rPr>
                <w:rFonts w:eastAsia="Calibri"/>
                <w:b/>
                <w:lang w:eastAsia="ar-SA"/>
              </w:rPr>
              <w:t>Патрубок 127мм между фланцами CF2.75" N500 или эквивалент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Материал – нержавеющая сталь 304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Рабочая температура  от -20</w:t>
            </w:r>
            <w:proofErr w:type="gramStart"/>
            <w:r w:rsidRPr="002776D7">
              <w:rPr>
                <w:rFonts w:eastAsia="Calibri"/>
                <w:lang w:eastAsia="ar-SA"/>
              </w:rPr>
              <w:t>ºС</w:t>
            </w:r>
            <w:proofErr w:type="gramEnd"/>
            <w:r w:rsidRPr="002776D7">
              <w:rPr>
                <w:rFonts w:eastAsia="Calibri"/>
                <w:lang w:eastAsia="ar-SA"/>
              </w:rPr>
              <w:t xml:space="preserve"> до 150ºС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Внешний диаметр фланцев: 69,5мм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Внутренний диаметр трубы: 38,1мм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Длина: 126мм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lastRenderedPageBreak/>
              <w:t>Подраздел 4.2. Требования к надежности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Times New Roman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 xml:space="preserve">Гарантийные обязательства продавца действительны в течение гарантийного срока – 12 месяцев </w:t>
            </w:r>
            <w:proofErr w:type="gramStart"/>
            <w:r w:rsidRPr="002776D7">
              <w:rPr>
                <w:rFonts w:eastAsia="Calibri"/>
                <w:lang w:eastAsia="ar-SA"/>
              </w:rPr>
              <w:t>с даты получения</w:t>
            </w:r>
            <w:proofErr w:type="gramEnd"/>
            <w:r w:rsidRPr="002776D7">
              <w:rPr>
                <w:rFonts w:eastAsia="Calibri"/>
                <w:lang w:eastAsia="ar-SA"/>
              </w:rPr>
              <w:t xml:space="preserve"> покупателем Товара по товарной накладной. Продавец гарантирует отсутствие в Товаре заводского брака, неисправностей, возникших по вине Изготовителя, а также соответствие Товара заявленным техническим характеристикам (+/- 10 % инженерная точность).</w:t>
            </w:r>
            <w:r w:rsidRPr="002776D7">
              <w:rPr>
                <w:rFonts w:eastAsia="Calibri"/>
                <w:lang w:eastAsia="ru-RU"/>
              </w:rPr>
              <w:t xml:space="preserve"> 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tabs>
                <w:tab w:val="left" w:pos="0"/>
                <w:tab w:val="center" w:pos="4677"/>
                <w:tab w:val="right" w:pos="9355"/>
              </w:tabs>
              <w:ind w:left="34" w:right="34" w:firstLine="567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 xml:space="preserve">Конструкция анализатора остаточных газов типа ХТ300М или эквивалент должна обеспечивать его эксплуатацию в составе вакуумной установки. При этом она должна выдерживать </w:t>
            </w:r>
            <w:proofErr w:type="spellStart"/>
            <w:r w:rsidRPr="002776D7">
              <w:rPr>
                <w:rFonts w:eastAsia="Calibri"/>
                <w:lang w:eastAsia="ar-SA"/>
              </w:rPr>
              <w:t>обезгаживающий</w:t>
            </w:r>
            <w:proofErr w:type="spellEnd"/>
            <w:r w:rsidRPr="002776D7">
              <w:rPr>
                <w:rFonts w:eastAsia="Calibri"/>
                <w:lang w:eastAsia="ar-SA"/>
              </w:rPr>
              <w:t xml:space="preserve"> прогрев до температуры не менее 300</w:t>
            </w:r>
            <w:proofErr w:type="gramStart"/>
            <w:r w:rsidRPr="002776D7">
              <w:rPr>
                <w:rFonts w:eastAsia="Calibri"/>
                <w:lang w:eastAsia="ar-SA"/>
              </w:rPr>
              <w:sym w:font="Symbol" w:char="F0B0"/>
            </w:r>
            <w:r w:rsidRPr="002776D7">
              <w:rPr>
                <w:rFonts w:eastAsia="Calibri"/>
                <w:lang w:eastAsia="ar-SA"/>
              </w:rPr>
              <w:t>С</w:t>
            </w:r>
            <w:proofErr w:type="gramEnd"/>
            <w:r w:rsidRPr="002776D7">
              <w:rPr>
                <w:rFonts w:eastAsia="Calibri"/>
                <w:lang w:eastAsia="ar-SA"/>
              </w:rPr>
              <w:t xml:space="preserve"> (без блока управления и передачи данных). Анализатор подсоединяется к откачиваемой вакуумной системе с натеканием не более 1,0*10</w:t>
            </w:r>
            <w:r w:rsidRPr="002776D7">
              <w:rPr>
                <w:rFonts w:eastAsia="Calibri"/>
                <w:vertAlign w:val="superscript"/>
                <w:lang w:eastAsia="ar-SA"/>
              </w:rPr>
              <w:t>-8</w:t>
            </w:r>
            <w:r w:rsidRPr="002776D7">
              <w:rPr>
                <w:rFonts w:eastAsia="Calibri"/>
                <w:lang w:eastAsia="ar-SA"/>
              </w:rPr>
              <w:t xml:space="preserve"> л*мм рт. </w:t>
            </w:r>
            <w:proofErr w:type="spellStart"/>
            <w:proofErr w:type="gramStart"/>
            <w:r w:rsidRPr="002776D7">
              <w:rPr>
                <w:rFonts w:eastAsia="Calibri"/>
                <w:lang w:eastAsia="ar-SA"/>
              </w:rPr>
              <w:t>ст</w:t>
            </w:r>
            <w:proofErr w:type="spellEnd"/>
            <w:proofErr w:type="gramEnd"/>
            <w:r w:rsidRPr="002776D7">
              <w:rPr>
                <w:rFonts w:eastAsia="Calibri"/>
                <w:lang w:eastAsia="ar-SA"/>
              </w:rPr>
              <w:t xml:space="preserve">/с присоединительным фланцем корпуса </w:t>
            </w:r>
            <w:r w:rsidRPr="002776D7">
              <w:rPr>
                <w:rFonts w:eastAsia="Calibri"/>
                <w:lang w:val="en-US" w:eastAsia="ar-SA"/>
              </w:rPr>
              <w:t>DN</w:t>
            </w:r>
            <w:r w:rsidRPr="002776D7">
              <w:rPr>
                <w:rFonts w:eastAsia="Calibri"/>
                <w:lang w:eastAsia="ar-SA"/>
              </w:rPr>
              <w:t xml:space="preserve"> 40 </w:t>
            </w:r>
            <w:proofErr w:type="spellStart"/>
            <w:r w:rsidRPr="002776D7">
              <w:rPr>
                <w:rFonts w:eastAsia="Calibri"/>
                <w:lang w:val="en-US" w:eastAsia="ar-SA"/>
              </w:rPr>
              <w:t>Conflat</w:t>
            </w:r>
            <w:proofErr w:type="spellEnd"/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Подраздел 4.4 Требования к маркировке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Оборудование должно иметь заводскую маркировку.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Подраздел 4.5 Требования к упаковке</w:t>
            </w:r>
          </w:p>
        </w:tc>
      </w:tr>
      <w:tr w:rsidR="002776D7" w:rsidRPr="002776D7" w:rsidTr="000035FC">
        <w:trPr>
          <w:trHeight w:val="335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Оборудование должно поставляться в заводской упаковке.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5. ТРЕБОВАНИЯ ПО ПРАВИЛАМ СДАЧИ И ПРИЕМКИ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 xml:space="preserve">Подраздел 5.1 Порядок сдачи и приемки </w:t>
            </w:r>
          </w:p>
        </w:tc>
      </w:tr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Calibri"/>
                <w:b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области, г. Обнинске, пл. Бондаренко, д. 1</w:t>
            </w:r>
            <w:r w:rsidRPr="002776D7">
              <w:rPr>
                <w:rFonts w:eastAsia="Calibri"/>
                <w:b/>
                <w:lang w:eastAsia="ar-SA"/>
              </w:rPr>
              <w:t xml:space="preserve">. </w:t>
            </w:r>
            <w:r w:rsidRPr="002776D7">
              <w:rPr>
                <w:rFonts w:eastAsia="Calibri"/>
                <w:lang w:eastAsia="ar-SA"/>
              </w:rPr>
              <w:t>Пластмассовые элементы и металлические детали изделия не должны иметь трещин, вздутий, царапин, вмятин и других дефектов, ухудшающих их внешний вид и препятствующих нормальной работе.</w:t>
            </w:r>
          </w:p>
          <w:p w:rsidR="002776D7" w:rsidRPr="002776D7" w:rsidRDefault="002776D7" w:rsidP="002776D7">
            <w:pPr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Товар не принимается без представителя Поставщика, уполномоченного демонстрировать поставляемый Товар. Поставщик обязан в срок не позднее 2-х рабочих дней до планируемой даты поставки Товара уведомить об этом Покупателя.</w:t>
            </w:r>
          </w:p>
        </w:tc>
      </w:tr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ind w:right="34"/>
              <w:jc w:val="both"/>
              <w:rPr>
                <w:rFonts w:eastAsia="Calibri"/>
                <w:lang w:eastAsia="ar-SA"/>
              </w:rPr>
            </w:pPr>
            <w:bookmarkStart w:id="3" w:name="OLE_LINK9"/>
            <w:bookmarkStart w:id="4" w:name="OLE_LINK10"/>
            <w:r w:rsidRPr="002776D7">
              <w:rPr>
                <w:rFonts w:eastAsia="Calibri"/>
                <w:lang w:eastAsia="ar-SA"/>
              </w:rPr>
              <w:t>Сопроводительные документы (товарные накладные) передаются Покупателю одновременно с получением Товара. Вместе с Товаром Покупателю передаются:</w:t>
            </w:r>
          </w:p>
          <w:p w:rsidR="002776D7" w:rsidRPr="002776D7" w:rsidRDefault="002776D7" w:rsidP="002776D7">
            <w:pPr>
              <w:ind w:right="34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 Паспорт;</w:t>
            </w:r>
          </w:p>
          <w:p w:rsidR="002776D7" w:rsidRPr="002776D7" w:rsidRDefault="002776D7" w:rsidP="002776D7">
            <w:pPr>
              <w:ind w:right="34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 Техническое описание и инструкция по эксплуатации и монтажу;</w:t>
            </w:r>
          </w:p>
          <w:p w:rsidR="002776D7" w:rsidRPr="002776D7" w:rsidRDefault="002776D7" w:rsidP="002776D7">
            <w:pPr>
              <w:ind w:right="34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- Гарантийный талон с обязательным проставлением штампа Поставщика.</w:t>
            </w:r>
            <w:bookmarkEnd w:id="3"/>
            <w:bookmarkEnd w:id="4"/>
          </w:p>
          <w:p w:rsidR="002776D7" w:rsidRPr="002776D7" w:rsidRDefault="002776D7" w:rsidP="002776D7">
            <w:pPr>
              <w:ind w:right="34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Текст документов на русском языке.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6. ТРЕБОВАНИЯ К ТРАНСПОРТИРОВАНИЮ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suppressAutoHyphens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Товар должен быть упакован в тару для транспортировки автомобильным или железнодорожным транспортом. Тара должна обеспечивать сохранение работоспособности изделия в течение гарантийных сроков при условии транспортировки автомобильным и </w:t>
            </w:r>
            <w:r w:rsidRPr="002776D7">
              <w:rPr>
                <w:rFonts w:eastAsia="Calibri"/>
                <w:lang w:eastAsia="ar-SA"/>
              </w:rPr>
              <w:lastRenderedPageBreak/>
              <w:t xml:space="preserve">железнодорожным транспортом. 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7. ТРЕБОВАНИЯ К ХРАНЕНИЮ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ind w:firstLine="318"/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>Не устанавливаются.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8. ТРЕБОВАНИЯ К ОБЪЕМУ И/ИЛИ СРОКУ ПРЕДОСТАВЛЕНИЯ ГАРАНТИЙ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ind w:right="34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 xml:space="preserve">Гарантийный срок составляет 12 месяцев </w:t>
            </w:r>
            <w:proofErr w:type="gramStart"/>
            <w:r w:rsidRPr="002776D7">
              <w:rPr>
                <w:rFonts w:eastAsia="Calibri"/>
                <w:lang w:eastAsia="ar-SA"/>
              </w:rPr>
              <w:t>с даты  поставки</w:t>
            </w:r>
            <w:proofErr w:type="gramEnd"/>
            <w:r w:rsidRPr="002776D7">
              <w:rPr>
                <w:rFonts w:eastAsia="Calibri"/>
                <w:lang w:eastAsia="ar-SA"/>
              </w:rPr>
              <w:t xml:space="preserve"> Товара Покупателю.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9. ТРЕБОВАНИЯ К ОБСЛУЖИВАНИЮ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Times New Roman"/>
                <w:lang w:eastAsia="ru-RU"/>
              </w:rPr>
            </w:pPr>
            <w:r w:rsidRPr="002776D7">
              <w:rPr>
                <w:rFonts w:eastAsia="Times New Roman"/>
                <w:lang w:eastAsia="ru-RU"/>
              </w:rPr>
              <w:t>Лица, эксплуатирующие анализаторы остаточных газов должны быть ознакомлены с особенностями эксплуатации анализаторов, пройти обучение работе с анализатором и выполнить другие требования, изложенные в паспорте изделия.</w:t>
            </w:r>
          </w:p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 xml:space="preserve">Анализаторы эксплуатируются в составе вакуумной установки. Для их нормальной работы необходимо, чтобы после монтажа анализатор был подвергнут </w:t>
            </w:r>
            <w:proofErr w:type="spellStart"/>
            <w:r w:rsidRPr="002776D7">
              <w:rPr>
                <w:rFonts w:eastAsia="Calibri"/>
                <w:lang w:eastAsia="ar-SA"/>
              </w:rPr>
              <w:t>обезгаживающему</w:t>
            </w:r>
            <w:proofErr w:type="spellEnd"/>
            <w:r w:rsidRPr="002776D7">
              <w:rPr>
                <w:rFonts w:eastAsia="Calibri"/>
                <w:lang w:eastAsia="ar-SA"/>
              </w:rPr>
              <w:t xml:space="preserve"> прогреву без блока управления и передачи данных, при этом вакуумная система должна откачиваться </w:t>
            </w:r>
            <w:proofErr w:type="spellStart"/>
            <w:r w:rsidRPr="002776D7">
              <w:rPr>
                <w:rFonts w:eastAsia="Calibri"/>
                <w:lang w:eastAsia="ar-SA"/>
              </w:rPr>
              <w:t>безмасляным</w:t>
            </w:r>
            <w:proofErr w:type="spellEnd"/>
            <w:r w:rsidRPr="002776D7">
              <w:rPr>
                <w:rFonts w:eastAsia="Calibri"/>
                <w:lang w:eastAsia="ar-SA"/>
              </w:rPr>
              <w:t xml:space="preserve"> средством предварительной откачки.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val="en-US" w:eastAsia="ru-RU"/>
        </w:rPr>
      </w:pPr>
      <w:r w:rsidRPr="002776D7">
        <w:rPr>
          <w:rFonts w:eastAsia="Calibri"/>
          <w:lang w:eastAsia="ru-RU"/>
        </w:rPr>
        <w:t>РАЗДЕЛ 10. ЭКОЛОГИЧЕСКИЕ ТРЕБОВАНИЯ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>Не устанавливаются.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val="en-US" w:eastAsia="ru-RU"/>
        </w:rPr>
      </w:pPr>
      <w:r w:rsidRPr="002776D7">
        <w:rPr>
          <w:rFonts w:eastAsia="Calibri"/>
          <w:lang w:eastAsia="ru-RU"/>
        </w:rPr>
        <w:t>РАЗДЕЛ 11. ТРЕБОВАНИЯ ПО БЕЗОПАСНОСТИ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>Анализаторы остаточных газов и комплектующие должны соответствовать требованиям, правилам и инструкциям, действующим у заказчика.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val="en-US" w:eastAsia="ru-RU"/>
        </w:rPr>
      </w:pPr>
      <w:r w:rsidRPr="002776D7">
        <w:rPr>
          <w:rFonts w:eastAsia="Calibri"/>
          <w:lang w:eastAsia="ru-RU"/>
        </w:rPr>
        <w:t>РАЗДЕЛ 12. ТРЕБОВАНИЯ К КАЧЕСТВУ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autoSpaceDE w:val="0"/>
              <w:autoSpaceDN w:val="0"/>
              <w:adjustRightInd w:val="0"/>
              <w:jc w:val="left"/>
              <w:rPr>
                <w:rFonts w:eastAsia="Times New Roman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 xml:space="preserve">Качество поставляемых анализаторов остаточных газов и технической документации должно соответствовать обязательствам изготовителя. 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13. ДОПОЛНИТЕЛЬНЫЕ (ИНЫЕ) ТРЕБОВАНИЯ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4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ar-SA"/>
              </w:rPr>
              <w:t>Не устанавливаются.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14. ТРЕБОВАНИЯ К КОЛИЧЕСТВУ И СРОКУ (ПЕРИОДИЧНОСТИ) ПОСТАВКИ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39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Количество изделий:</w:t>
            </w:r>
          </w:p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1) Анализатор остаточных газов типа ХТ200 или эквивалент – 1 шт.</w:t>
            </w:r>
          </w:p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2) Анализатор остаточных газов типа ХТ300М или эквивалент – 1 шт.</w:t>
            </w:r>
          </w:p>
          <w:p w:rsidR="002776D7" w:rsidRPr="002776D7" w:rsidRDefault="002776D7" w:rsidP="002776D7">
            <w:pPr>
              <w:numPr>
                <w:ilvl w:val="0"/>
                <w:numId w:val="1"/>
              </w:numPr>
              <w:suppressAutoHyphens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Набор для двух нитей накаливания XTDUALFIL или эквивалент – 10 шт.</w:t>
            </w:r>
          </w:p>
          <w:p w:rsidR="002776D7" w:rsidRPr="002776D7" w:rsidRDefault="002776D7" w:rsidP="002776D7">
            <w:pPr>
              <w:tabs>
                <w:tab w:val="left" w:pos="284"/>
                <w:tab w:val="center" w:pos="4677"/>
                <w:tab w:val="right" w:pos="9355"/>
              </w:tabs>
              <w:ind w:right="33"/>
              <w:jc w:val="both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      4)Патрубок 127мм между фланцами CF2.75" N500 или эквивалент </w:t>
            </w:r>
            <w:r w:rsidRPr="002776D7">
              <w:rPr>
                <w:rFonts w:eastAsia="Calibri"/>
                <w:lang w:eastAsia="ru-RU"/>
              </w:rPr>
              <w:t xml:space="preserve">– 2 </w:t>
            </w:r>
            <w:proofErr w:type="spellStart"/>
            <w:proofErr w:type="gramStart"/>
            <w:r w:rsidRPr="002776D7">
              <w:rPr>
                <w:rFonts w:eastAsia="Calibri"/>
                <w:lang w:eastAsia="ru-RU"/>
              </w:rPr>
              <w:t>шт</w:t>
            </w:r>
            <w:proofErr w:type="spellEnd"/>
            <w:proofErr w:type="gramEnd"/>
          </w:p>
          <w:p w:rsidR="002776D7" w:rsidRPr="002776D7" w:rsidRDefault="002776D7" w:rsidP="002776D7">
            <w:pPr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 xml:space="preserve">      5) Автоматизированное рабочее место инженера – 2 шт. в составе:</w:t>
            </w:r>
          </w:p>
          <w:p w:rsidR="002776D7" w:rsidRPr="002776D7" w:rsidRDefault="002776D7" w:rsidP="002776D7">
            <w:pPr>
              <w:ind w:left="-180" w:firstLine="540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- системный блок</w:t>
            </w:r>
          </w:p>
          <w:p w:rsidR="002776D7" w:rsidRPr="002776D7" w:rsidRDefault="002776D7" w:rsidP="002776D7">
            <w:pPr>
              <w:ind w:left="-180" w:firstLine="540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 xml:space="preserve">- </w:t>
            </w:r>
            <w:proofErr w:type="spellStart"/>
            <w:r w:rsidRPr="002776D7">
              <w:rPr>
                <w:rFonts w:eastAsia="Calibri"/>
                <w:lang w:eastAsia="ru-RU"/>
              </w:rPr>
              <w:t>мышь+клавиатура</w:t>
            </w:r>
            <w:proofErr w:type="spellEnd"/>
          </w:p>
          <w:p w:rsidR="002776D7" w:rsidRPr="002776D7" w:rsidRDefault="002776D7" w:rsidP="002776D7">
            <w:pPr>
              <w:ind w:left="360"/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>-монитор</w:t>
            </w:r>
          </w:p>
          <w:p w:rsidR="002776D7" w:rsidRPr="002776D7" w:rsidRDefault="002776D7" w:rsidP="002776D7">
            <w:pPr>
              <w:jc w:val="both"/>
              <w:rPr>
                <w:rFonts w:eastAsia="Calibri"/>
                <w:lang w:eastAsia="ru-RU"/>
              </w:rPr>
            </w:pPr>
            <w:r w:rsidRPr="002776D7">
              <w:rPr>
                <w:rFonts w:eastAsia="Calibri"/>
                <w:lang w:eastAsia="ru-RU"/>
              </w:rPr>
              <w:t xml:space="preserve">Срок поставки – до 10 декабря 2014 года. Возможна досрочная поставка. </w:t>
            </w: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15. ТРЕБОВАНИЯ К ФОРМЕ ПРЕДСТАВЛЯЕМОЙ ИНФОРМАЦИИ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3349"/>
        <w:gridCol w:w="1950"/>
      </w:tblGrid>
      <w:tr w:rsidR="002776D7" w:rsidRPr="002776D7" w:rsidTr="000035FC">
        <w:tc>
          <w:tcPr>
            <w:tcW w:w="834" w:type="dxa"/>
            <w:shd w:val="clear" w:color="auto" w:fill="auto"/>
          </w:tcPr>
          <w:p w:rsidR="002776D7" w:rsidRPr="002776D7" w:rsidRDefault="002776D7" w:rsidP="002776D7">
            <w:pPr>
              <w:suppressAutoHyphens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№</w:t>
            </w:r>
            <w:proofErr w:type="gramStart"/>
            <w:r w:rsidRPr="002776D7">
              <w:rPr>
                <w:rFonts w:eastAsia="Calibri"/>
                <w:lang w:eastAsia="ar-SA"/>
              </w:rPr>
              <w:t>п</w:t>
            </w:r>
            <w:proofErr w:type="gramEnd"/>
            <w:r w:rsidRPr="002776D7">
              <w:rPr>
                <w:rFonts w:eastAsia="Calibri"/>
                <w:lang w:eastAsia="ar-SA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2776D7" w:rsidRPr="002776D7" w:rsidRDefault="002776D7" w:rsidP="002776D7">
            <w:pPr>
              <w:suppressAutoHyphens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Наименование параметра</w:t>
            </w:r>
          </w:p>
        </w:tc>
        <w:tc>
          <w:tcPr>
            <w:tcW w:w="3349" w:type="dxa"/>
            <w:shd w:val="clear" w:color="auto" w:fill="auto"/>
          </w:tcPr>
          <w:p w:rsidR="002776D7" w:rsidRPr="002776D7" w:rsidRDefault="002776D7" w:rsidP="002776D7">
            <w:pPr>
              <w:suppressAutoHyphens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Требуемое значение </w:t>
            </w:r>
          </w:p>
        </w:tc>
        <w:tc>
          <w:tcPr>
            <w:tcW w:w="1950" w:type="dxa"/>
            <w:shd w:val="clear" w:color="auto" w:fill="auto"/>
          </w:tcPr>
          <w:p w:rsidR="002776D7" w:rsidRPr="002776D7" w:rsidRDefault="002776D7" w:rsidP="002776D7">
            <w:pPr>
              <w:suppressAutoHyphens/>
              <w:rPr>
                <w:rFonts w:eastAsia="Calibri"/>
                <w:lang w:eastAsia="ar-SA"/>
              </w:rPr>
            </w:pPr>
            <w:proofErr w:type="gramStart"/>
            <w:r w:rsidRPr="002776D7">
              <w:rPr>
                <w:rFonts w:eastAsia="Calibri"/>
                <w:lang w:eastAsia="ar-SA"/>
              </w:rPr>
              <w:t>Предлагаемое</w:t>
            </w:r>
            <w:proofErr w:type="gramEnd"/>
            <w:r w:rsidRPr="002776D7">
              <w:rPr>
                <w:rFonts w:eastAsia="Calibri"/>
                <w:lang w:eastAsia="ar-SA"/>
              </w:rPr>
              <w:t xml:space="preserve"> участников запроса цен</w:t>
            </w:r>
          </w:p>
        </w:tc>
      </w:tr>
      <w:tr w:rsidR="002776D7" w:rsidRPr="002776D7" w:rsidTr="000035FC">
        <w:tc>
          <w:tcPr>
            <w:tcW w:w="834" w:type="dxa"/>
            <w:shd w:val="clear" w:color="auto" w:fill="auto"/>
          </w:tcPr>
          <w:p w:rsidR="002776D7" w:rsidRPr="002776D7" w:rsidRDefault="002776D7" w:rsidP="002776D7">
            <w:pPr>
              <w:suppressAutoHyphens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Технические требования: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Основные параметры и размеры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 xml:space="preserve">Основные технико-экономические и </w:t>
            </w:r>
            <w:r w:rsidRPr="002776D7">
              <w:rPr>
                <w:rFonts w:eastAsia="Calibri"/>
                <w:lang w:eastAsia="ar-SA"/>
              </w:rPr>
              <w:lastRenderedPageBreak/>
              <w:t>эксплуатационные показатели</w:t>
            </w:r>
          </w:p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t>Требования к комплектности</w:t>
            </w:r>
          </w:p>
        </w:tc>
        <w:tc>
          <w:tcPr>
            <w:tcW w:w="3349" w:type="dxa"/>
            <w:shd w:val="clear" w:color="auto" w:fill="auto"/>
          </w:tcPr>
          <w:p w:rsidR="002776D7" w:rsidRPr="002776D7" w:rsidRDefault="002776D7" w:rsidP="002776D7">
            <w:pPr>
              <w:suppressAutoHyphens/>
              <w:jc w:val="left"/>
              <w:rPr>
                <w:rFonts w:eastAsia="Calibri"/>
                <w:lang w:eastAsia="ar-SA"/>
              </w:rPr>
            </w:pPr>
            <w:r w:rsidRPr="002776D7">
              <w:rPr>
                <w:rFonts w:eastAsia="Calibri"/>
                <w:lang w:eastAsia="ar-SA"/>
              </w:rPr>
              <w:lastRenderedPageBreak/>
              <w:t>Согласно подразделам  4.1., 4.3, Раздела 4 технического задания</w:t>
            </w:r>
          </w:p>
        </w:tc>
        <w:tc>
          <w:tcPr>
            <w:tcW w:w="1950" w:type="dxa"/>
            <w:shd w:val="clear" w:color="auto" w:fill="auto"/>
          </w:tcPr>
          <w:p w:rsidR="002776D7" w:rsidRPr="002776D7" w:rsidRDefault="002776D7" w:rsidP="002776D7">
            <w:pPr>
              <w:suppressAutoHyphens/>
              <w:rPr>
                <w:rFonts w:eastAsia="Calibri"/>
                <w:lang w:eastAsia="ar-SA"/>
              </w:rPr>
            </w:pP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16. ПЕРЕЧЕНЬ ПРИНЯТЫХ СОКРАЩЕНИЙ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427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</w:p>
        </w:tc>
      </w:tr>
    </w:tbl>
    <w:p w:rsidR="002776D7" w:rsidRPr="002776D7" w:rsidRDefault="002776D7" w:rsidP="002776D7">
      <w:pPr>
        <w:rPr>
          <w:rFonts w:eastAsia="Calibri"/>
          <w:lang w:eastAsia="ru-RU"/>
        </w:rPr>
      </w:pPr>
    </w:p>
    <w:p w:rsidR="002776D7" w:rsidRPr="002776D7" w:rsidRDefault="002776D7" w:rsidP="002776D7">
      <w:pPr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РАЗДЕЛ 17. ПЕРЕЧЕНЬ ПРИЛОЖЕНИЙ</w:t>
      </w:r>
    </w:p>
    <w:tbl>
      <w:tblPr>
        <w:tblW w:w="10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65"/>
      </w:tblGrid>
      <w:tr w:rsidR="002776D7" w:rsidRPr="002776D7" w:rsidTr="000035FC">
        <w:trPr>
          <w:trHeight w:val="419"/>
        </w:trPr>
        <w:tc>
          <w:tcPr>
            <w:tcW w:w="1006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776D7" w:rsidRPr="002776D7" w:rsidRDefault="002776D7" w:rsidP="002776D7">
            <w:pPr>
              <w:jc w:val="left"/>
              <w:rPr>
                <w:rFonts w:eastAsia="Calibri"/>
                <w:lang w:eastAsia="ru-RU"/>
              </w:rPr>
            </w:pPr>
          </w:p>
        </w:tc>
      </w:tr>
    </w:tbl>
    <w:p w:rsidR="002776D7" w:rsidRPr="002776D7" w:rsidRDefault="002776D7" w:rsidP="002776D7">
      <w:pPr>
        <w:jc w:val="both"/>
        <w:rPr>
          <w:rFonts w:eastAsia="Calibri"/>
          <w:lang w:eastAsia="ru-RU"/>
        </w:rPr>
      </w:pPr>
    </w:p>
    <w:p w:rsidR="002776D7" w:rsidRPr="002776D7" w:rsidRDefault="002776D7" w:rsidP="002776D7">
      <w:pPr>
        <w:jc w:val="both"/>
        <w:rPr>
          <w:rFonts w:eastAsia="Calibri"/>
          <w:lang w:eastAsia="ru-RU"/>
        </w:rPr>
      </w:pPr>
      <w:r w:rsidRPr="002776D7">
        <w:rPr>
          <w:rFonts w:eastAsia="Calibri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2776D7" w:rsidRPr="002776D7" w:rsidRDefault="002776D7" w:rsidP="002776D7">
      <w:pPr>
        <w:suppressAutoHyphens/>
        <w:jc w:val="left"/>
        <w:rPr>
          <w:rFonts w:eastAsia="Times New Roman"/>
          <w:b/>
          <w:kern w:val="1"/>
          <w:lang w:eastAsia="ar-SA"/>
        </w:rPr>
      </w:pPr>
    </w:p>
    <w:p w:rsidR="002776D7" w:rsidRPr="002776D7" w:rsidRDefault="002776D7" w:rsidP="002776D7">
      <w:pPr>
        <w:suppressAutoHyphens/>
        <w:jc w:val="left"/>
        <w:rPr>
          <w:rFonts w:eastAsia="Times New Roman"/>
          <w:b/>
          <w:kern w:val="1"/>
          <w:lang w:eastAsia="ar-SA"/>
        </w:rPr>
      </w:pPr>
    </w:p>
    <w:p w:rsidR="002776D7" w:rsidRPr="002776D7" w:rsidRDefault="002776D7" w:rsidP="002776D7">
      <w:pPr>
        <w:suppressAutoHyphens/>
        <w:jc w:val="left"/>
        <w:rPr>
          <w:rFonts w:eastAsia="Times New Roman"/>
          <w:b/>
          <w:kern w:val="1"/>
          <w:lang w:eastAsia="ar-SA"/>
        </w:rPr>
      </w:pPr>
    </w:p>
    <w:p w:rsidR="002776D7" w:rsidRPr="002776D7" w:rsidRDefault="002776D7" w:rsidP="002776D7">
      <w:pPr>
        <w:suppressAutoHyphens/>
        <w:jc w:val="left"/>
        <w:rPr>
          <w:rFonts w:eastAsia="Times New Roman"/>
          <w:b/>
          <w:kern w:val="1"/>
          <w:lang w:eastAsia="ar-SA"/>
        </w:rPr>
      </w:pPr>
    </w:p>
    <w:p w:rsidR="002776D7" w:rsidRPr="002776D7" w:rsidRDefault="002776D7" w:rsidP="002776D7">
      <w:pPr>
        <w:suppressAutoHyphens/>
        <w:jc w:val="left"/>
        <w:rPr>
          <w:rFonts w:eastAsia="Times New Roman"/>
        </w:rPr>
      </w:pPr>
      <w:r w:rsidRPr="002776D7">
        <w:rPr>
          <w:rFonts w:eastAsia="Times New Roman"/>
          <w:b/>
          <w:kern w:val="1"/>
          <w:lang w:eastAsia="ar-SA"/>
        </w:rPr>
        <w:t xml:space="preserve">Контактное лицо: </w:t>
      </w:r>
      <w:proofErr w:type="spellStart"/>
      <w:r w:rsidRPr="002776D7">
        <w:rPr>
          <w:rFonts w:eastAsia="Times New Roman"/>
          <w:b/>
          <w:kern w:val="1"/>
          <w:lang w:eastAsia="ar-SA"/>
        </w:rPr>
        <w:t>Овчинникова</w:t>
      </w:r>
      <w:proofErr w:type="spellEnd"/>
      <w:r w:rsidRPr="002776D7">
        <w:rPr>
          <w:rFonts w:eastAsia="Times New Roman"/>
          <w:b/>
          <w:kern w:val="1"/>
          <w:lang w:eastAsia="ar-SA"/>
        </w:rPr>
        <w:t xml:space="preserve"> Инга Николаевна (48439) 9-48-16.</w:t>
      </w:r>
    </w:p>
    <w:p w:rsidR="008E3C0C" w:rsidRDefault="008E3C0C">
      <w:bookmarkStart w:id="5" w:name="_GoBack"/>
      <w:bookmarkEnd w:id="5"/>
    </w:p>
    <w:sectPr w:rsidR="008E3C0C" w:rsidSect="009B6D95">
      <w:headerReference w:type="default" r:id="rId6"/>
      <w:footerReference w:type="even" r:id="rId7"/>
      <w:footerReference w:type="default" r:id="rId8"/>
      <w:pgSz w:w="11906" w:h="16838"/>
      <w:pgMar w:top="238" w:right="567" w:bottom="1134" w:left="127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41E" w:rsidRDefault="002776D7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38141E" w:rsidRDefault="002776D7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41E" w:rsidRDefault="002776D7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38141E" w:rsidRDefault="002776D7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8141E" w:rsidRDefault="002776D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3C11FF"/>
    <w:multiLevelType w:val="hybridMultilevel"/>
    <w:tmpl w:val="42506470"/>
    <w:lvl w:ilvl="0" w:tplc="041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128"/>
    <w:rsid w:val="002776D7"/>
    <w:rsid w:val="008E3C0C"/>
    <w:rsid w:val="009E1128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76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776D7"/>
  </w:style>
  <w:style w:type="paragraph" w:styleId="a5">
    <w:name w:val="footer"/>
    <w:basedOn w:val="a"/>
    <w:link w:val="a6"/>
    <w:uiPriority w:val="99"/>
    <w:rsid w:val="002776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776D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776D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2776D7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2776D7"/>
  </w:style>
  <w:style w:type="paragraph" w:styleId="a5">
    <w:name w:val="footer"/>
    <w:basedOn w:val="a"/>
    <w:link w:val="a6"/>
    <w:uiPriority w:val="99"/>
    <w:rsid w:val="002776D7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2776D7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2776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1361</Words>
  <Characters>7761</Characters>
  <Application>Microsoft Office Word</Application>
  <DocSecurity>0</DocSecurity>
  <Lines>64</Lines>
  <Paragraphs>18</Paragraphs>
  <ScaleCrop>false</ScaleCrop>
  <Company>Организация</Company>
  <LinksUpToDate>false</LinksUpToDate>
  <CharactersWithSpaces>9104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2014-09-03T12:11:00Z</dcterms:created>
  <dcterms:modified xsi:type="dcterms:W3CDTF">2014-09-03T12:11:00Z</dcterms:modified>
</cp:coreProperties>
</file>