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5C66E7" w:rsidRPr="005C66E7">
        <w:rPr>
          <w:bCs/>
          <w:color w:val="000000"/>
        </w:rPr>
        <w:t>Обследование строительных конструкций ячеек хранилищ Х</w:t>
      </w:r>
      <w:proofErr w:type="gramStart"/>
      <w:r w:rsidR="005C66E7" w:rsidRPr="005C66E7">
        <w:rPr>
          <w:bCs/>
          <w:color w:val="000000"/>
        </w:rPr>
        <w:t>1</w:t>
      </w:r>
      <w:proofErr w:type="gramEnd"/>
      <w:r w:rsidR="005C66E7" w:rsidRPr="005C66E7">
        <w:rPr>
          <w:bCs/>
          <w:color w:val="000000"/>
        </w:rPr>
        <w:t xml:space="preserve"> и Х2 в отделении Гремиха СЗЦ «СевРАО»</w:t>
      </w:r>
      <w:r w:rsidR="005C66E7">
        <w:rPr>
          <w:bCs/>
          <w:color w:val="000000"/>
        </w:rPr>
        <w:t xml:space="preserve"> </w:t>
      </w:r>
      <w:r w:rsidR="005C66E7" w:rsidRPr="005C66E7">
        <w:rPr>
          <w:bCs/>
          <w:color w:val="000000"/>
        </w:rPr>
        <w:t>-</w:t>
      </w:r>
      <w:r w:rsidR="005C66E7">
        <w:rPr>
          <w:bCs/>
          <w:color w:val="000000"/>
        </w:rPr>
        <w:t xml:space="preserve"> </w:t>
      </w:r>
      <w:r w:rsidR="005C66E7" w:rsidRPr="005C66E7">
        <w:rPr>
          <w:bCs/>
          <w:color w:val="000000"/>
        </w:rPr>
        <w:t>филиала ФГУП «РосРАО»</w:t>
      </w:r>
      <w:r w:rsidR="00FD6BAC" w:rsidRPr="005C66E7">
        <w:rPr>
          <w:bCs/>
          <w:iCs/>
        </w:rPr>
        <w:t>»</w:t>
      </w:r>
      <w:r w:rsidR="004B2410" w:rsidRPr="005C66E7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5C66E7" w:rsidRPr="005C66E7" w:rsidRDefault="00680B64" w:rsidP="005C66E7">
      <w:pPr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5C66E7" w:rsidRPr="005C66E7">
        <w:rPr>
          <w:b/>
          <w:sz w:val="28"/>
          <w:szCs w:val="28"/>
        </w:rPr>
        <w:lastRenderedPageBreak/>
        <w:t>Раздел 1. Наименование работы</w:t>
      </w:r>
    </w:p>
    <w:p w:rsidR="005C66E7" w:rsidRPr="005C66E7" w:rsidRDefault="005C66E7" w:rsidP="005C66E7">
      <w:pPr>
        <w:spacing w:after="200" w:line="276" w:lineRule="auto"/>
        <w:ind w:firstLine="48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Обследование строительных конструкций ячеек хранилищ Х1 и Х2</w:t>
      </w:r>
      <w:bookmarkStart w:id="0" w:name="_GoBack"/>
      <w:bookmarkEnd w:id="0"/>
      <w:r w:rsidRPr="005C66E7">
        <w:rPr>
          <w:sz w:val="28"/>
          <w:szCs w:val="28"/>
        </w:rPr>
        <w:t xml:space="preserve"> в отделении Гремиха СЗЦ «СевРАО</w:t>
      </w:r>
      <w:proofErr w:type="gramStart"/>
      <w:r w:rsidRPr="005C66E7">
        <w:rPr>
          <w:sz w:val="28"/>
          <w:szCs w:val="28"/>
        </w:rPr>
        <w:t>»-</w:t>
      </w:r>
      <w:proofErr w:type="gramEnd"/>
      <w:r w:rsidRPr="005C66E7">
        <w:rPr>
          <w:sz w:val="28"/>
          <w:szCs w:val="28"/>
        </w:rPr>
        <w:t>филиала ФГУП «РосРАО»</w:t>
      </w:r>
    </w:p>
    <w:p w:rsidR="005C66E7" w:rsidRPr="005C66E7" w:rsidRDefault="005C66E7" w:rsidP="005C66E7">
      <w:pPr>
        <w:spacing w:after="200" w:line="276" w:lineRule="auto"/>
        <w:rPr>
          <w:b/>
          <w:sz w:val="28"/>
          <w:szCs w:val="28"/>
        </w:rPr>
      </w:pPr>
      <w:r w:rsidRPr="005C66E7">
        <w:rPr>
          <w:b/>
          <w:sz w:val="28"/>
          <w:szCs w:val="28"/>
        </w:rPr>
        <w:t>Раздел 2. Цель и задачи работы</w:t>
      </w:r>
    </w:p>
    <w:p w:rsidR="005C66E7" w:rsidRPr="005C66E7" w:rsidRDefault="005C66E7" w:rsidP="005C66E7">
      <w:pPr>
        <w:spacing w:after="200" w:line="276" w:lineRule="auto"/>
        <w:rPr>
          <w:sz w:val="28"/>
          <w:szCs w:val="28"/>
        </w:rPr>
      </w:pPr>
      <w:r w:rsidRPr="005C66E7">
        <w:rPr>
          <w:sz w:val="28"/>
          <w:szCs w:val="28"/>
        </w:rPr>
        <w:t>2.1  Выбор направления работы</w:t>
      </w:r>
    </w:p>
    <w:p w:rsidR="005C66E7" w:rsidRPr="005C66E7" w:rsidRDefault="005C66E7" w:rsidP="005C66E7">
      <w:pPr>
        <w:spacing w:after="200" w:line="276" w:lineRule="auto"/>
        <w:ind w:firstLine="480"/>
        <w:jc w:val="both"/>
        <w:rPr>
          <w:bCs/>
          <w:iCs/>
          <w:sz w:val="28"/>
          <w:szCs w:val="28"/>
        </w:rPr>
      </w:pPr>
      <w:r w:rsidRPr="005C66E7">
        <w:rPr>
          <w:bCs/>
          <w:iCs/>
          <w:sz w:val="28"/>
          <w:szCs w:val="28"/>
        </w:rPr>
        <w:t xml:space="preserve">Выбор данной работы обусловлен необходимостью обеспечения безопасных условий для хранения ОЯТ с подводных лодок класса «Альфа» </w:t>
      </w:r>
      <w:r w:rsidRPr="005C66E7">
        <w:rPr>
          <w:noProof/>
          <w:sz w:val="28"/>
          <w:szCs w:val="28"/>
        </w:rPr>
        <w:t>и «Концепции экологической реабилитации береговых технических баз Северного региона России» №2.2809К-2004.</w:t>
      </w:r>
    </w:p>
    <w:p w:rsidR="005C66E7" w:rsidRPr="005C66E7" w:rsidRDefault="005C66E7" w:rsidP="005C66E7">
      <w:pPr>
        <w:spacing w:after="200" w:line="276" w:lineRule="auto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2.2 Цель и задачи работы.</w:t>
      </w:r>
    </w:p>
    <w:p w:rsidR="005C66E7" w:rsidRPr="005C66E7" w:rsidRDefault="005C66E7" w:rsidP="005C66E7">
      <w:pPr>
        <w:spacing w:after="200" w:line="276" w:lineRule="auto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2.2.1 Целью выполнения настоящей работы является:</w:t>
      </w:r>
    </w:p>
    <w:p w:rsidR="005C66E7" w:rsidRPr="005C66E7" w:rsidRDefault="005C66E7" w:rsidP="005C66E7">
      <w:pPr>
        <w:spacing w:after="20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- проведение работ по созданию безопасных условий для хранения выгруженных ОВЧ и ВАО, образующихся после извлечения ОЯТ из ОВЧ;</w:t>
      </w:r>
    </w:p>
    <w:p w:rsidR="005C66E7" w:rsidRPr="005C66E7" w:rsidRDefault="005C66E7" w:rsidP="005C66E7">
      <w:pPr>
        <w:spacing w:after="20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-  обследование строительных конструкций ячеек хранилищ Х-1 и Х-2;</w:t>
      </w:r>
    </w:p>
    <w:p w:rsidR="005C66E7" w:rsidRPr="005C66E7" w:rsidRDefault="005C66E7" w:rsidP="005C66E7">
      <w:pPr>
        <w:spacing w:after="20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- продление срока службы хранилищ Х-1 и Х-2</w:t>
      </w:r>
    </w:p>
    <w:p w:rsidR="005C66E7" w:rsidRPr="005C66E7" w:rsidRDefault="005C66E7" w:rsidP="005C66E7">
      <w:pPr>
        <w:tabs>
          <w:tab w:val="left" w:pos="851"/>
        </w:tabs>
        <w:snapToGrid w:val="0"/>
        <w:spacing w:after="200" w:line="276" w:lineRule="auto"/>
        <w:ind w:left="360" w:right="-1" w:hanging="36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>2.2.2 Указанная цель достигается решением следующих задач:</w:t>
      </w:r>
    </w:p>
    <w:p w:rsidR="005C66E7" w:rsidRPr="005C66E7" w:rsidRDefault="005C66E7" w:rsidP="005C66E7">
      <w:pPr>
        <w:tabs>
          <w:tab w:val="left" w:pos="851"/>
        </w:tabs>
        <w:snapToGrid w:val="0"/>
        <w:spacing w:after="200" w:line="276" w:lineRule="auto"/>
        <w:ind w:left="360" w:right="-1" w:hanging="36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 xml:space="preserve">- проведение </w:t>
      </w:r>
      <w:proofErr w:type="gramStart"/>
      <w:r w:rsidRPr="005C66E7">
        <w:rPr>
          <w:sz w:val="28"/>
          <w:szCs w:val="28"/>
        </w:rPr>
        <w:t>рекогносцировочного</w:t>
      </w:r>
      <w:proofErr w:type="gramEnd"/>
      <w:r w:rsidRPr="005C66E7">
        <w:rPr>
          <w:sz w:val="28"/>
          <w:szCs w:val="28"/>
        </w:rPr>
        <w:t xml:space="preserve"> обследование хранилищ;</w:t>
      </w:r>
    </w:p>
    <w:p w:rsidR="005C66E7" w:rsidRPr="005C66E7" w:rsidRDefault="005C66E7" w:rsidP="005C66E7">
      <w:pPr>
        <w:tabs>
          <w:tab w:val="left" w:pos="851"/>
        </w:tabs>
        <w:snapToGrid w:val="0"/>
        <w:spacing w:after="200" w:line="276" w:lineRule="auto"/>
        <w:ind w:left="360" w:right="-1" w:hanging="36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>- проведение анализа эксплуатационной документации;</w:t>
      </w:r>
    </w:p>
    <w:p w:rsidR="005C66E7" w:rsidRPr="005C66E7" w:rsidRDefault="005C66E7" w:rsidP="005C66E7">
      <w:pPr>
        <w:tabs>
          <w:tab w:val="left" w:pos="851"/>
        </w:tabs>
        <w:snapToGrid w:val="0"/>
        <w:spacing w:after="200" w:line="276" w:lineRule="auto"/>
        <w:ind w:left="360" w:right="-1" w:hanging="36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>- определение перечня элементов строительных конструкций важных для безопасности;</w:t>
      </w:r>
    </w:p>
    <w:p w:rsidR="005C66E7" w:rsidRPr="005C66E7" w:rsidRDefault="005C66E7" w:rsidP="005C66E7">
      <w:pPr>
        <w:tabs>
          <w:tab w:val="left" w:pos="851"/>
        </w:tabs>
        <w:snapToGrid w:val="0"/>
        <w:spacing w:after="200" w:line="276" w:lineRule="auto"/>
        <w:ind w:left="360" w:right="-1" w:hanging="36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>- комплексное натурное обследование строительных конструкций хранилищ Х-1 и Х-2;</w:t>
      </w:r>
    </w:p>
    <w:p w:rsidR="005C66E7" w:rsidRPr="005C66E7" w:rsidRDefault="005C66E7" w:rsidP="005C66E7">
      <w:pPr>
        <w:tabs>
          <w:tab w:val="left" w:pos="851"/>
        </w:tabs>
        <w:snapToGrid w:val="0"/>
        <w:spacing w:after="200" w:line="276" w:lineRule="auto"/>
        <w:ind w:left="360" w:right="-1" w:hanging="36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>- оформление результатов обследования строительных конструкций хранилищ Х-1 и Х-2;</w:t>
      </w:r>
    </w:p>
    <w:p w:rsidR="005C66E7" w:rsidRPr="005C66E7" w:rsidRDefault="005C66E7" w:rsidP="005C66E7">
      <w:pPr>
        <w:numPr>
          <w:ilvl w:val="1"/>
          <w:numId w:val="40"/>
        </w:numPr>
        <w:spacing w:after="200" w:line="276" w:lineRule="auto"/>
        <w:rPr>
          <w:sz w:val="28"/>
          <w:szCs w:val="28"/>
        </w:rPr>
      </w:pPr>
      <w:r w:rsidRPr="005C66E7">
        <w:rPr>
          <w:sz w:val="28"/>
          <w:szCs w:val="28"/>
        </w:rPr>
        <w:t>Стадийность (этапы)</w:t>
      </w:r>
    </w:p>
    <w:p w:rsidR="005C66E7" w:rsidRPr="005C66E7" w:rsidRDefault="005C66E7" w:rsidP="005C66E7">
      <w:pPr>
        <w:widowControl w:val="0"/>
        <w:tabs>
          <w:tab w:val="left" w:pos="851"/>
        </w:tabs>
        <w:snapToGrid w:val="0"/>
        <w:spacing w:after="200" w:line="276" w:lineRule="auto"/>
        <w:ind w:right="-1" w:firstLine="600"/>
        <w:outlineLvl w:val="2"/>
        <w:rPr>
          <w:sz w:val="28"/>
          <w:szCs w:val="28"/>
        </w:rPr>
      </w:pPr>
      <w:r w:rsidRPr="005C66E7">
        <w:rPr>
          <w:sz w:val="28"/>
          <w:szCs w:val="28"/>
        </w:rPr>
        <w:t>Работы выполняются в 1 этап  со сроком окончания 30 мая 2015 года.</w:t>
      </w:r>
    </w:p>
    <w:p w:rsidR="005C66E7" w:rsidRPr="005C66E7" w:rsidRDefault="005C66E7" w:rsidP="005C66E7">
      <w:pPr>
        <w:widowControl w:val="0"/>
        <w:spacing w:after="200" w:line="276" w:lineRule="auto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Содержание и сроки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6379"/>
        <w:gridCol w:w="2516"/>
      </w:tblGrid>
      <w:tr w:rsidR="005C66E7" w:rsidRPr="005C66E7" w:rsidTr="00C00AD0">
        <w:trPr>
          <w:tblHeader/>
        </w:trPr>
        <w:tc>
          <w:tcPr>
            <w:tcW w:w="675" w:type="dxa"/>
            <w:vAlign w:val="center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№</w:t>
            </w:r>
          </w:p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proofErr w:type="gramStart"/>
            <w:r w:rsidRPr="005C66E7">
              <w:rPr>
                <w:bCs/>
                <w:iCs/>
                <w:sz w:val="28"/>
                <w:szCs w:val="28"/>
              </w:rPr>
              <w:t>п</w:t>
            </w:r>
            <w:proofErr w:type="gramEnd"/>
            <w:r w:rsidRPr="005C66E7">
              <w:rPr>
                <w:bCs/>
                <w:iCs/>
                <w:sz w:val="28"/>
                <w:szCs w:val="28"/>
              </w:rPr>
              <w:t>/п</w:t>
            </w:r>
          </w:p>
        </w:tc>
        <w:tc>
          <w:tcPr>
            <w:tcW w:w="6379" w:type="dxa"/>
            <w:vAlign w:val="center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Основное содержание работ</w:t>
            </w:r>
          </w:p>
        </w:tc>
        <w:tc>
          <w:tcPr>
            <w:tcW w:w="2516" w:type="dxa"/>
            <w:vAlign w:val="center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Сроки начала и окончания работ</w:t>
            </w:r>
          </w:p>
        </w:tc>
      </w:tr>
      <w:tr w:rsidR="005C66E7" w:rsidRPr="005C66E7" w:rsidTr="00C00AD0">
        <w:trPr>
          <w:trHeight w:val="633"/>
        </w:trPr>
        <w:tc>
          <w:tcPr>
            <w:tcW w:w="675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sz w:val="28"/>
                <w:szCs w:val="28"/>
              </w:rPr>
              <w:t xml:space="preserve">Проведение </w:t>
            </w:r>
            <w:proofErr w:type="gramStart"/>
            <w:r w:rsidRPr="005C66E7">
              <w:rPr>
                <w:sz w:val="28"/>
                <w:szCs w:val="28"/>
              </w:rPr>
              <w:t>рекогносцировочного</w:t>
            </w:r>
            <w:proofErr w:type="gramEnd"/>
            <w:r w:rsidRPr="005C66E7">
              <w:rPr>
                <w:sz w:val="28"/>
                <w:szCs w:val="28"/>
              </w:rPr>
              <w:t xml:space="preserve"> обследование хранилищ Х-1 и Х-2.</w:t>
            </w:r>
          </w:p>
        </w:tc>
        <w:tc>
          <w:tcPr>
            <w:tcW w:w="2516" w:type="dxa"/>
            <w:vMerge w:val="restart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С момента заключения договора – ………</w:t>
            </w:r>
          </w:p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5C66E7" w:rsidRPr="005C66E7" w:rsidTr="00C00AD0">
        <w:trPr>
          <w:trHeight w:val="544"/>
        </w:trPr>
        <w:tc>
          <w:tcPr>
            <w:tcW w:w="675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 xml:space="preserve">Анализ </w:t>
            </w:r>
            <w:r w:rsidRPr="005C66E7">
              <w:rPr>
                <w:sz w:val="28"/>
                <w:szCs w:val="28"/>
              </w:rPr>
              <w:t>эксплуатационной документации.</w:t>
            </w:r>
            <w:r w:rsidRPr="005C66E7">
              <w:rPr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16" w:type="dxa"/>
            <w:vMerge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5C66E7" w:rsidRPr="005C66E7" w:rsidTr="00C00AD0">
        <w:trPr>
          <w:trHeight w:val="1035"/>
        </w:trPr>
        <w:tc>
          <w:tcPr>
            <w:tcW w:w="675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sz w:val="28"/>
                <w:szCs w:val="28"/>
              </w:rPr>
              <w:t>Определение перечня элементов строительных конструкций важных для безопасности.</w:t>
            </w:r>
          </w:p>
        </w:tc>
        <w:tc>
          <w:tcPr>
            <w:tcW w:w="2516" w:type="dxa"/>
            <w:vMerge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5C66E7" w:rsidRPr="005C66E7" w:rsidTr="00C00AD0">
        <w:trPr>
          <w:trHeight w:val="964"/>
        </w:trPr>
        <w:tc>
          <w:tcPr>
            <w:tcW w:w="675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sz w:val="28"/>
                <w:szCs w:val="28"/>
              </w:rPr>
            </w:pPr>
            <w:r w:rsidRPr="005C66E7">
              <w:rPr>
                <w:sz w:val="28"/>
                <w:szCs w:val="28"/>
              </w:rPr>
              <w:t>Комплексное натурное обследование строительных конструкций хранилищ Х-1 и Х-2.</w:t>
            </w:r>
          </w:p>
        </w:tc>
        <w:tc>
          <w:tcPr>
            <w:tcW w:w="2516" w:type="dxa"/>
            <w:vMerge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5C66E7" w:rsidRPr="005C66E7" w:rsidTr="00C00AD0">
        <w:tc>
          <w:tcPr>
            <w:tcW w:w="675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5C66E7">
              <w:rPr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sz w:val="28"/>
                <w:szCs w:val="28"/>
              </w:rPr>
            </w:pPr>
            <w:r w:rsidRPr="005C66E7">
              <w:rPr>
                <w:sz w:val="28"/>
                <w:szCs w:val="28"/>
              </w:rPr>
              <w:t>Оформление результатов обследования строительных конструкций хранилищ Х-1 и Х-2.</w:t>
            </w:r>
          </w:p>
        </w:tc>
        <w:tc>
          <w:tcPr>
            <w:tcW w:w="2516" w:type="dxa"/>
            <w:vMerge/>
          </w:tcPr>
          <w:p w:rsidR="005C66E7" w:rsidRPr="005C66E7" w:rsidRDefault="005C66E7" w:rsidP="005C66E7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</w:p>
        </w:tc>
      </w:tr>
    </w:tbl>
    <w:p w:rsidR="005C66E7" w:rsidRPr="005C66E7" w:rsidRDefault="005C66E7" w:rsidP="005C66E7">
      <w:pPr>
        <w:spacing w:after="200" w:line="276" w:lineRule="auto"/>
        <w:rPr>
          <w:rFonts w:ascii="Calibri" w:hAnsi="Calibri"/>
          <w:sz w:val="28"/>
          <w:szCs w:val="28"/>
        </w:rPr>
      </w:pPr>
    </w:p>
    <w:p w:rsidR="005C66E7" w:rsidRPr="005C66E7" w:rsidRDefault="005C66E7" w:rsidP="005C66E7">
      <w:pPr>
        <w:spacing w:after="200" w:line="276" w:lineRule="auto"/>
        <w:ind w:hanging="120"/>
        <w:rPr>
          <w:b/>
          <w:sz w:val="28"/>
          <w:szCs w:val="28"/>
        </w:rPr>
      </w:pPr>
      <w:r w:rsidRPr="005C66E7">
        <w:rPr>
          <w:b/>
          <w:sz w:val="28"/>
          <w:szCs w:val="28"/>
        </w:rPr>
        <w:t xml:space="preserve">Раздел 3. Описание работ </w:t>
      </w:r>
    </w:p>
    <w:p w:rsidR="005C66E7" w:rsidRPr="005C66E7" w:rsidRDefault="005C66E7" w:rsidP="005C66E7">
      <w:pPr>
        <w:widowControl w:val="0"/>
        <w:numPr>
          <w:ilvl w:val="2"/>
          <w:numId w:val="39"/>
        </w:numPr>
        <w:tabs>
          <w:tab w:val="num" w:pos="-1418"/>
        </w:tabs>
        <w:spacing w:after="200" w:line="276" w:lineRule="auto"/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Для обоснования остаточного ресурса элементов строительных конструкций необходимо разработать «Программу обоснования остаточного ресурса строительных конструкций хранилищ»</w:t>
      </w:r>
    </w:p>
    <w:p w:rsidR="005C66E7" w:rsidRPr="005C66E7" w:rsidRDefault="005C66E7" w:rsidP="005C66E7">
      <w:pPr>
        <w:widowControl w:val="0"/>
        <w:numPr>
          <w:ilvl w:val="2"/>
          <w:numId w:val="39"/>
        </w:numPr>
        <w:tabs>
          <w:tab w:val="num" w:pos="-1418"/>
        </w:tabs>
        <w:spacing w:after="200" w:line="276" w:lineRule="auto"/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При обследовании строительных конструкций ячеек хранилищ необходимо определить перечень элементов строительных конструкций, важных для безопасности на этапе эксплуатации хранилищ до 2022 года.</w:t>
      </w:r>
    </w:p>
    <w:p w:rsidR="005C66E7" w:rsidRPr="005C66E7" w:rsidRDefault="005C66E7" w:rsidP="005C66E7">
      <w:pPr>
        <w:widowControl w:val="0"/>
        <w:numPr>
          <w:ilvl w:val="2"/>
          <w:numId w:val="39"/>
        </w:numPr>
        <w:tabs>
          <w:tab w:val="num" w:pos="-1418"/>
        </w:tabs>
        <w:spacing w:after="200" w:line="276" w:lineRule="auto"/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Провести техническое диагностирование элементов строительных конструкций, важных для безопасности, включая контроль и прогнозирование технического состояния этих элементов.</w:t>
      </w:r>
    </w:p>
    <w:p w:rsidR="005C66E7" w:rsidRPr="005C66E7" w:rsidRDefault="005C66E7" w:rsidP="005C66E7">
      <w:pPr>
        <w:widowControl w:val="0"/>
        <w:numPr>
          <w:ilvl w:val="2"/>
          <w:numId w:val="39"/>
        </w:numPr>
        <w:tabs>
          <w:tab w:val="num" w:pos="-1418"/>
        </w:tabs>
        <w:spacing w:after="200" w:line="276" w:lineRule="auto"/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Определить остаточный ресурс элементов строительных конструкций, важных для безопасности, и порядок их использования в составе хранилища.</w:t>
      </w:r>
    </w:p>
    <w:p w:rsidR="005C66E7" w:rsidRPr="005C66E7" w:rsidRDefault="005C66E7" w:rsidP="005C66E7">
      <w:pPr>
        <w:widowControl w:val="0"/>
        <w:numPr>
          <w:ilvl w:val="2"/>
          <w:numId w:val="39"/>
        </w:numPr>
        <w:tabs>
          <w:tab w:val="num" w:pos="-1418"/>
        </w:tabs>
        <w:spacing w:after="200" w:line="276" w:lineRule="auto"/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Методы обследования: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визуально-измерительные методы контроля;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ультразвуковые методы неразрушающего контроля прочности бетона;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механические методы неразрушающего контроля прочности бетона;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метод сверхширокополосного радиолокационного зондирования;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магнитометрические методы контроля параметров армирования железобетонных конструкций;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методы контроля влажности строительных материалов.</w:t>
      </w:r>
    </w:p>
    <w:p w:rsidR="005C66E7" w:rsidRPr="005C66E7" w:rsidRDefault="005C66E7" w:rsidP="005C66E7">
      <w:pPr>
        <w:widowControl w:val="0"/>
        <w:numPr>
          <w:ilvl w:val="2"/>
          <w:numId w:val="39"/>
        </w:numPr>
        <w:tabs>
          <w:tab w:val="num" w:pos="-1418"/>
        </w:tabs>
        <w:spacing w:after="200" w:line="276" w:lineRule="auto"/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В ходе обследования необходимо выполнить следующие работы: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анализ проектной и исполнительной документации по строительным конструкциям хранилищ;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визуальное обследование технического состояния строительных конструкций здания 1Б и 1А и ячеек хранилищ;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детальное обследование и неразрушающие испытания строительных конструкций хранилищ;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контроль распределения и параметров неоднородностей в бетоне биологической защиты с использованием метода радиолокационного зондирования;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</w:t>
      </w:r>
      <w:proofErr w:type="spellStart"/>
      <w:r w:rsidRPr="005C66E7">
        <w:rPr>
          <w:bCs/>
          <w:kern w:val="18"/>
          <w:sz w:val="28"/>
          <w:szCs w:val="28"/>
          <w:lang w:eastAsia="en-US"/>
        </w:rPr>
        <w:t>неразрушаюшие</w:t>
      </w:r>
      <w:proofErr w:type="spellEnd"/>
      <w:r w:rsidRPr="005C66E7">
        <w:rPr>
          <w:bCs/>
          <w:kern w:val="18"/>
          <w:sz w:val="28"/>
          <w:szCs w:val="28"/>
          <w:lang w:eastAsia="en-US"/>
        </w:rPr>
        <w:t xml:space="preserve"> испытания прочности бетона биологической защиты и плит покрытия хранилищ;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   - </w:t>
      </w:r>
      <w:proofErr w:type="gramStart"/>
      <w:r w:rsidRPr="005C66E7">
        <w:rPr>
          <w:bCs/>
          <w:kern w:val="18"/>
          <w:sz w:val="28"/>
          <w:szCs w:val="28"/>
          <w:lang w:eastAsia="en-US"/>
        </w:rPr>
        <w:t>ультразвуковая</w:t>
      </w:r>
      <w:proofErr w:type="gramEnd"/>
      <w:r w:rsidRPr="005C66E7">
        <w:rPr>
          <w:bCs/>
          <w:kern w:val="18"/>
          <w:sz w:val="28"/>
          <w:szCs w:val="28"/>
          <w:lang w:eastAsia="en-US"/>
        </w:rPr>
        <w:t xml:space="preserve"> </w:t>
      </w:r>
      <w:proofErr w:type="spellStart"/>
      <w:r w:rsidRPr="005C66E7">
        <w:rPr>
          <w:bCs/>
          <w:kern w:val="18"/>
          <w:sz w:val="28"/>
          <w:szCs w:val="28"/>
          <w:lang w:eastAsia="en-US"/>
        </w:rPr>
        <w:t>толщинометрия</w:t>
      </w:r>
      <w:proofErr w:type="spellEnd"/>
      <w:r w:rsidRPr="005C66E7">
        <w:rPr>
          <w:bCs/>
          <w:kern w:val="18"/>
          <w:sz w:val="28"/>
          <w:szCs w:val="28"/>
          <w:lang w:eastAsia="en-US"/>
        </w:rPr>
        <w:t xml:space="preserve"> элементов металлических конструкций ячеек хранилищ;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-  оценка коррозионной стойкости бетона биологической защиты и монолитной плиты покрытия;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- неразрушающие испытания прочности кирпича стен здания 1Б, ограждающие ячейки хранилища. 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>3.7</w:t>
      </w:r>
      <w:proofErr w:type="gramStart"/>
      <w:r w:rsidRPr="005C66E7">
        <w:rPr>
          <w:bCs/>
          <w:kern w:val="18"/>
          <w:sz w:val="28"/>
          <w:szCs w:val="28"/>
          <w:lang w:eastAsia="en-US"/>
        </w:rPr>
        <w:t xml:space="preserve">   П</w:t>
      </w:r>
      <w:proofErr w:type="gramEnd"/>
      <w:r w:rsidRPr="005C66E7">
        <w:rPr>
          <w:bCs/>
          <w:kern w:val="18"/>
          <w:sz w:val="28"/>
          <w:szCs w:val="28"/>
          <w:lang w:eastAsia="en-US"/>
        </w:rPr>
        <w:t>о результатам обследования оформляются следующие документы: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- акт о результатах комплексного обследования строительных конструкций хранилищ Х-1 и Х-2;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 - отчет о результатах комплексного обследования строительных конструкций, включая исходные данные для расчета по радиационной безопасности хранилищ, загруженного ТРО после выгрузки ОЯТ из ОВЧ;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- перечень ремонтно-восстановительных работ, а также организационных и технических мероприятий по предупреждению возникновения отказов элементов и компенсации последствий отказов </w:t>
      </w:r>
      <w:proofErr w:type="gramStart"/>
      <w:r w:rsidRPr="005C66E7">
        <w:rPr>
          <w:bCs/>
          <w:kern w:val="18"/>
          <w:sz w:val="28"/>
          <w:szCs w:val="28"/>
          <w:lang w:eastAsia="en-US"/>
        </w:rPr>
        <w:t xml:space="preserve">( </w:t>
      </w:r>
      <w:proofErr w:type="gramEnd"/>
      <w:r w:rsidRPr="005C66E7">
        <w:rPr>
          <w:bCs/>
          <w:kern w:val="18"/>
          <w:sz w:val="28"/>
          <w:szCs w:val="28"/>
          <w:lang w:eastAsia="en-US"/>
        </w:rPr>
        <w:t>в случае выявления элементов, существенно ухудшающих безопасность);</w:t>
      </w:r>
    </w:p>
    <w:p w:rsidR="005C66E7" w:rsidRPr="005C66E7" w:rsidRDefault="005C66E7" w:rsidP="005C66E7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5C66E7">
        <w:rPr>
          <w:bCs/>
          <w:kern w:val="18"/>
          <w:sz w:val="28"/>
          <w:szCs w:val="28"/>
          <w:lang w:eastAsia="en-US"/>
        </w:rPr>
        <w:t xml:space="preserve">      - заключение о продлении срока службы строительных конструкций хранилищ.      </w:t>
      </w:r>
    </w:p>
    <w:p w:rsidR="005C66E7" w:rsidRPr="005C66E7" w:rsidRDefault="005C66E7" w:rsidP="005C66E7">
      <w:pPr>
        <w:spacing w:after="200" w:line="276" w:lineRule="auto"/>
        <w:rPr>
          <w:b/>
          <w:sz w:val="28"/>
          <w:szCs w:val="28"/>
        </w:rPr>
      </w:pPr>
      <w:r w:rsidRPr="005C66E7">
        <w:rPr>
          <w:b/>
          <w:sz w:val="28"/>
          <w:szCs w:val="28"/>
        </w:rPr>
        <w:t xml:space="preserve">Раздел 4. Исходные данные для выполнения работы </w:t>
      </w:r>
    </w:p>
    <w:p w:rsidR="005C66E7" w:rsidRPr="005C66E7" w:rsidRDefault="005C66E7" w:rsidP="005C66E7">
      <w:pPr>
        <w:tabs>
          <w:tab w:val="left" w:pos="1560"/>
        </w:tabs>
        <w:snapToGrid w:val="0"/>
        <w:spacing w:after="200" w:line="276" w:lineRule="auto"/>
        <w:ind w:firstLine="540"/>
        <w:jc w:val="both"/>
        <w:rPr>
          <w:sz w:val="28"/>
          <w:szCs w:val="28"/>
        </w:rPr>
      </w:pPr>
      <w:r w:rsidRPr="005C66E7">
        <w:rPr>
          <w:bCs/>
          <w:iCs/>
          <w:sz w:val="28"/>
          <w:szCs w:val="28"/>
        </w:rPr>
        <w:t>Для обеспечения безопасных условий для хранения ОЯТ с подводных лодок класса «Альфа» в 2006 году ФГУП «ГНЦ Р</w:t>
      </w:r>
      <w:proofErr w:type="gramStart"/>
      <w:r w:rsidRPr="005C66E7">
        <w:rPr>
          <w:bCs/>
          <w:iCs/>
          <w:sz w:val="28"/>
          <w:szCs w:val="28"/>
        </w:rPr>
        <w:t>Ф-</w:t>
      </w:r>
      <w:proofErr w:type="gramEnd"/>
      <w:r w:rsidRPr="005C66E7">
        <w:rPr>
          <w:bCs/>
          <w:iCs/>
          <w:sz w:val="28"/>
          <w:szCs w:val="28"/>
        </w:rPr>
        <w:t xml:space="preserve"> ФЭИ» была спроектирована и смонтирована</w:t>
      </w:r>
      <w:r w:rsidRPr="005C66E7">
        <w:rPr>
          <w:bCs/>
          <w:sz w:val="28"/>
          <w:szCs w:val="28"/>
        </w:rPr>
        <w:t xml:space="preserve"> Единая система контроля состояния активных зон выгруженных ОВЧ АПЛ класса «Альфа»  в ячейках хранилищ </w:t>
      </w:r>
      <w:r w:rsidRPr="005C66E7">
        <w:rPr>
          <w:bCs/>
          <w:sz w:val="28"/>
          <w:szCs w:val="28"/>
        </w:rPr>
        <w:br/>
        <w:t xml:space="preserve">Х-1 и Х-2 </w:t>
      </w:r>
      <w:r w:rsidRPr="005C66E7">
        <w:rPr>
          <w:sz w:val="28"/>
          <w:szCs w:val="22"/>
        </w:rPr>
        <w:t xml:space="preserve">БТБ п. Гремиха. </w:t>
      </w:r>
      <w:r w:rsidRPr="005C66E7">
        <w:rPr>
          <w:sz w:val="28"/>
          <w:szCs w:val="28"/>
        </w:rPr>
        <w:t xml:space="preserve">120-Пр-238. В ноябре 2008 года получены заключения 120-ПР-247 и 120 ПР-248 о продлении срока службы хранилищ Х-1 и Х-2 до 2015 года. </w:t>
      </w:r>
    </w:p>
    <w:p w:rsidR="005C66E7" w:rsidRPr="005C66E7" w:rsidRDefault="005C66E7" w:rsidP="005C66E7">
      <w:pPr>
        <w:spacing w:after="200" w:line="276" w:lineRule="auto"/>
        <w:rPr>
          <w:b/>
          <w:sz w:val="28"/>
          <w:szCs w:val="28"/>
        </w:rPr>
      </w:pPr>
      <w:r w:rsidRPr="005C66E7">
        <w:rPr>
          <w:b/>
          <w:sz w:val="28"/>
          <w:szCs w:val="28"/>
        </w:rPr>
        <w:t xml:space="preserve">Раздел 5. Требования к сроку выполнения работ </w:t>
      </w:r>
    </w:p>
    <w:p w:rsidR="005C66E7" w:rsidRPr="005C66E7" w:rsidRDefault="005C66E7" w:rsidP="005C66E7">
      <w:pPr>
        <w:keepNext/>
        <w:spacing w:after="200"/>
        <w:ind w:left="540"/>
        <w:jc w:val="both"/>
        <w:outlineLvl w:val="2"/>
        <w:rPr>
          <w:bCs/>
          <w:sz w:val="28"/>
          <w:szCs w:val="28"/>
        </w:rPr>
      </w:pPr>
      <w:r w:rsidRPr="005C66E7">
        <w:rPr>
          <w:bCs/>
          <w:sz w:val="28"/>
          <w:szCs w:val="28"/>
        </w:rPr>
        <w:t xml:space="preserve">Сроки выполнения работ: </w:t>
      </w:r>
    </w:p>
    <w:p w:rsidR="005C66E7" w:rsidRPr="005C66E7" w:rsidRDefault="005C66E7" w:rsidP="005C66E7">
      <w:pPr>
        <w:keepNext/>
        <w:spacing w:after="200"/>
        <w:jc w:val="both"/>
        <w:outlineLvl w:val="2"/>
        <w:rPr>
          <w:bCs/>
          <w:sz w:val="28"/>
          <w:szCs w:val="28"/>
        </w:rPr>
      </w:pPr>
      <w:r w:rsidRPr="005C66E7">
        <w:rPr>
          <w:bCs/>
          <w:sz w:val="28"/>
          <w:szCs w:val="28"/>
        </w:rPr>
        <w:t xml:space="preserve">начало – </w:t>
      </w:r>
      <w:proofErr w:type="gramStart"/>
      <w:r w:rsidRPr="005C66E7">
        <w:rPr>
          <w:bCs/>
          <w:sz w:val="28"/>
          <w:szCs w:val="28"/>
        </w:rPr>
        <w:t>с даты  подписания</w:t>
      </w:r>
      <w:proofErr w:type="gramEnd"/>
      <w:r w:rsidRPr="005C66E7">
        <w:rPr>
          <w:bCs/>
          <w:sz w:val="28"/>
          <w:szCs w:val="28"/>
        </w:rPr>
        <w:t xml:space="preserve"> договора;</w:t>
      </w:r>
    </w:p>
    <w:p w:rsidR="005C66E7" w:rsidRPr="005C66E7" w:rsidRDefault="005C66E7" w:rsidP="005C66E7">
      <w:pPr>
        <w:keepNext/>
        <w:spacing w:after="200"/>
        <w:jc w:val="both"/>
        <w:outlineLvl w:val="2"/>
        <w:rPr>
          <w:bCs/>
          <w:sz w:val="28"/>
          <w:szCs w:val="28"/>
        </w:rPr>
      </w:pPr>
      <w:r w:rsidRPr="005C66E7">
        <w:rPr>
          <w:bCs/>
          <w:sz w:val="28"/>
          <w:szCs w:val="28"/>
        </w:rPr>
        <w:t>окончание - не позднее 30 мая 2015 года.</w:t>
      </w:r>
    </w:p>
    <w:p w:rsidR="005C66E7" w:rsidRPr="005C66E7" w:rsidRDefault="005C66E7" w:rsidP="005C66E7">
      <w:pPr>
        <w:spacing w:after="200" w:line="276" w:lineRule="auto"/>
        <w:rPr>
          <w:b/>
          <w:sz w:val="28"/>
          <w:szCs w:val="28"/>
        </w:rPr>
      </w:pPr>
      <w:r w:rsidRPr="005C66E7">
        <w:rPr>
          <w:b/>
          <w:sz w:val="28"/>
          <w:szCs w:val="28"/>
        </w:rPr>
        <w:t xml:space="preserve">Раздел 6 Порядок приемки </w:t>
      </w:r>
    </w:p>
    <w:p w:rsidR="005C66E7" w:rsidRPr="005C66E7" w:rsidRDefault="005C66E7" w:rsidP="005C66E7">
      <w:pPr>
        <w:spacing w:after="200" w:line="276" w:lineRule="auto"/>
        <w:ind w:firstLine="54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Подрядчиком.</w:t>
      </w:r>
    </w:p>
    <w:p w:rsidR="005C66E7" w:rsidRPr="005C66E7" w:rsidRDefault="005C66E7" w:rsidP="005C66E7">
      <w:pPr>
        <w:spacing w:after="200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Отчетные документы:</w:t>
      </w:r>
    </w:p>
    <w:p w:rsidR="005C66E7" w:rsidRPr="005C66E7" w:rsidRDefault="005C66E7" w:rsidP="005C66E7">
      <w:pPr>
        <w:spacing w:after="200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- Акт выполненных работ;</w:t>
      </w:r>
    </w:p>
    <w:p w:rsidR="005C66E7" w:rsidRPr="005C66E7" w:rsidRDefault="005C66E7" w:rsidP="005C66E7">
      <w:pPr>
        <w:spacing w:after="200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- Акт приемки выполненных работ, подписанный производственным отделом Заказчика;</w:t>
      </w:r>
    </w:p>
    <w:p w:rsidR="005C66E7" w:rsidRPr="005C66E7" w:rsidRDefault="005C66E7" w:rsidP="005C66E7">
      <w:pPr>
        <w:spacing w:after="200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- Разработанная документация в письменном виде 02 экз.;</w:t>
      </w:r>
    </w:p>
    <w:p w:rsidR="005C66E7" w:rsidRPr="005C66E7" w:rsidRDefault="005C66E7" w:rsidP="005C66E7">
      <w:pPr>
        <w:spacing w:after="200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- Оригинал счета-фактуры в 3-х экз.</w:t>
      </w:r>
    </w:p>
    <w:p w:rsidR="005C66E7" w:rsidRPr="005C66E7" w:rsidRDefault="005C66E7" w:rsidP="005C66E7">
      <w:pPr>
        <w:spacing w:after="200" w:line="276" w:lineRule="auto"/>
        <w:rPr>
          <w:b/>
          <w:sz w:val="28"/>
          <w:szCs w:val="28"/>
        </w:rPr>
      </w:pPr>
      <w:r w:rsidRPr="005C66E7">
        <w:rPr>
          <w:b/>
          <w:sz w:val="28"/>
          <w:szCs w:val="28"/>
        </w:rPr>
        <w:t>Раздел 7. Требования к отчетности и к исполнителю работ.</w:t>
      </w:r>
    </w:p>
    <w:p w:rsidR="005C66E7" w:rsidRPr="005C66E7" w:rsidRDefault="005C66E7" w:rsidP="005C66E7">
      <w:pPr>
        <w:spacing w:after="200" w:line="276" w:lineRule="auto"/>
        <w:ind w:firstLine="540"/>
        <w:rPr>
          <w:sz w:val="28"/>
          <w:szCs w:val="28"/>
        </w:rPr>
      </w:pPr>
      <w:r w:rsidRPr="005C66E7">
        <w:rPr>
          <w:sz w:val="28"/>
          <w:szCs w:val="28"/>
        </w:rPr>
        <w:t>Отчетные материалы должны быть оформлены в строгом соответствии с требованиями нормативных и руководящих документов в области обращения с ОЯТ и РАО, а также формами отчетности, установленными Государственной корпорацией «Росатом».</w:t>
      </w:r>
    </w:p>
    <w:p w:rsidR="005C66E7" w:rsidRPr="005C66E7" w:rsidRDefault="005C66E7" w:rsidP="005C66E7">
      <w:pPr>
        <w:spacing w:after="200" w:line="276" w:lineRule="auto"/>
        <w:ind w:firstLine="54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Исполнитель работ должен иметь:</w:t>
      </w:r>
    </w:p>
    <w:p w:rsidR="005C66E7" w:rsidRPr="005C66E7" w:rsidRDefault="005C66E7" w:rsidP="005C66E7">
      <w:pPr>
        <w:keepLines/>
        <w:tabs>
          <w:tab w:val="left" w:pos="851"/>
          <w:tab w:val="left" w:pos="990"/>
        </w:tabs>
        <w:spacing w:before="60"/>
        <w:ind w:firstLine="550"/>
        <w:jc w:val="both"/>
        <w:rPr>
          <w:sz w:val="28"/>
          <w:szCs w:val="28"/>
          <w:lang w:eastAsia="x-none"/>
        </w:rPr>
      </w:pPr>
      <w:r w:rsidRPr="005C66E7">
        <w:rPr>
          <w:sz w:val="28"/>
          <w:szCs w:val="28"/>
          <w:lang w:eastAsia="x-none"/>
        </w:rPr>
        <w:t>-</w:t>
      </w:r>
      <w:r w:rsidRPr="005C66E7">
        <w:rPr>
          <w:sz w:val="28"/>
          <w:szCs w:val="28"/>
          <w:lang w:val="x-none" w:eastAsia="x-none"/>
        </w:rPr>
        <w:t xml:space="preserve"> </w:t>
      </w:r>
      <w:r w:rsidRPr="005C66E7">
        <w:rPr>
          <w:sz w:val="28"/>
          <w:szCs w:val="28"/>
          <w:lang w:eastAsia="x-none"/>
        </w:rPr>
        <w:t xml:space="preserve">лицензию </w:t>
      </w:r>
      <w:r w:rsidRPr="005C66E7">
        <w:rPr>
          <w:sz w:val="28"/>
          <w:szCs w:val="28"/>
          <w:lang w:val="x-none" w:eastAsia="x-none"/>
        </w:rPr>
        <w:t>на осуществление работ с использованием сведений, составляющих государственную тайну (ФСБ России)</w:t>
      </w:r>
      <w:r w:rsidRPr="005C66E7">
        <w:rPr>
          <w:sz w:val="28"/>
          <w:szCs w:val="28"/>
          <w:lang w:eastAsia="x-none"/>
        </w:rPr>
        <w:t>;</w:t>
      </w:r>
    </w:p>
    <w:p w:rsidR="005C66E7" w:rsidRPr="005C66E7" w:rsidRDefault="005C66E7" w:rsidP="005C66E7">
      <w:pPr>
        <w:spacing w:after="200"/>
        <w:ind w:firstLine="54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 xml:space="preserve">- Свидетельство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5C66E7">
        <w:rPr>
          <w:sz w:val="28"/>
          <w:szCs w:val="28"/>
        </w:rPr>
        <w:t>Минрегиона</w:t>
      </w:r>
      <w:proofErr w:type="spellEnd"/>
      <w:r w:rsidRPr="005C66E7">
        <w:rPr>
          <w:sz w:val="28"/>
          <w:szCs w:val="28"/>
        </w:rPr>
        <w:t xml:space="preserve"> РФ от 23.06.2010 г. № 294, Раздел 2- Виды работ по подготовке проектной документаци</w:t>
      </w:r>
      <w:proofErr w:type="gramStart"/>
      <w:r w:rsidRPr="005C66E7">
        <w:rPr>
          <w:sz w:val="28"/>
          <w:szCs w:val="28"/>
        </w:rPr>
        <w:t>и-</w:t>
      </w:r>
      <w:proofErr w:type="gramEnd"/>
      <w:r w:rsidRPr="005C66E7">
        <w:rPr>
          <w:sz w:val="28"/>
          <w:szCs w:val="28"/>
        </w:rPr>
        <w:t xml:space="preserve"> п.12 Работы по обследованию строительных конструкций зданий и сооружений;</w:t>
      </w:r>
    </w:p>
    <w:p w:rsidR="005C66E7" w:rsidRPr="005C66E7" w:rsidRDefault="005C66E7" w:rsidP="005C66E7">
      <w:pPr>
        <w:spacing w:after="200"/>
        <w:ind w:firstLine="540"/>
        <w:jc w:val="both"/>
        <w:rPr>
          <w:sz w:val="28"/>
          <w:szCs w:val="28"/>
        </w:rPr>
      </w:pPr>
      <w:r w:rsidRPr="005C66E7">
        <w:rPr>
          <w:sz w:val="28"/>
          <w:szCs w:val="28"/>
        </w:rPr>
        <w:t>- Лицензию Госкорпорации «Росатом» на выполнение работ по использованию атомной энергии в оборонных целях (</w:t>
      </w:r>
      <w:proofErr w:type="gramStart"/>
      <w:r w:rsidRPr="005C66E7">
        <w:rPr>
          <w:sz w:val="28"/>
          <w:szCs w:val="28"/>
        </w:rPr>
        <w:t>согласно Постановления</w:t>
      </w:r>
      <w:proofErr w:type="gramEnd"/>
      <w:r w:rsidRPr="005C66E7">
        <w:rPr>
          <w:sz w:val="28"/>
          <w:szCs w:val="28"/>
        </w:rPr>
        <w:t xml:space="preserve">  Правительства РФ от 20.06.2000 г. № 471).п.30.</w:t>
      </w:r>
    </w:p>
    <w:p w:rsidR="00877729" w:rsidRDefault="00877729" w:rsidP="002B3B13">
      <w:pPr>
        <w:ind w:left="539"/>
        <w:jc w:val="center"/>
        <w:rPr>
          <w:sz w:val="18"/>
          <w:szCs w:val="18"/>
        </w:rPr>
      </w:pPr>
    </w:p>
    <w:sectPr w:rsidR="00877729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C92" w:rsidRDefault="00103C92">
      <w:r>
        <w:separator/>
      </w:r>
    </w:p>
  </w:endnote>
  <w:endnote w:type="continuationSeparator" w:id="0">
    <w:p w:rsidR="00103C92" w:rsidRDefault="00103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C66E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C92" w:rsidRDefault="00103C92">
      <w:r>
        <w:separator/>
      </w:r>
    </w:p>
  </w:footnote>
  <w:footnote w:type="continuationSeparator" w:id="0">
    <w:p w:rsidR="00103C92" w:rsidRDefault="00103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9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3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4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6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3"/>
  </w:num>
  <w:num w:numId="3">
    <w:abstractNumId w:val="39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7"/>
  </w:num>
  <w:num w:numId="13">
    <w:abstractNumId w:val="9"/>
  </w:num>
  <w:num w:numId="14">
    <w:abstractNumId w:val="22"/>
  </w:num>
  <w:num w:numId="15">
    <w:abstractNumId w:val="30"/>
  </w:num>
  <w:num w:numId="16">
    <w:abstractNumId w:val="25"/>
  </w:num>
  <w:num w:numId="17">
    <w:abstractNumId w:val="17"/>
  </w:num>
  <w:num w:numId="18">
    <w:abstractNumId w:val="10"/>
  </w:num>
  <w:num w:numId="19">
    <w:abstractNumId w:val="28"/>
  </w:num>
  <w:num w:numId="20">
    <w:abstractNumId w:val="16"/>
  </w:num>
  <w:num w:numId="21">
    <w:abstractNumId w:val="11"/>
  </w:num>
  <w:num w:numId="22">
    <w:abstractNumId w:val="8"/>
  </w:num>
  <w:num w:numId="23">
    <w:abstractNumId w:val="38"/>
  </w:num>
  <w:num w:numId="24">
    <w:abstractNumId w:val="35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1"/>
  </w:num>
  <w:num w:numId="27">
    <w:abstractNumId w:val="23"/>
  </w:num>
  <w:num w:numId="28">
    <w:abstractNumId w:val="24"/>
  </w:num>
  <w:num w:numId="29">
    <w:abstractNumId w:val="7"/>
  </w:num>
  <w:num w:numId="30">
    <w:abstractNumId w:val="34"/>
  </w:num>
  <w:num w:numId="31">
    <w:abstractNumId w:val="12"/>
  </w:num>
  <w:num w:numId="32">
    <w:abstractNumId w:val="40"/>
  </w:num>
  <w:num w:numId="33">
    <w:abstractNumId w:val="33"/>
  </w:num>
  <w:num w:numId="34">
    <w:abstractNumId w:val="27"/>
  </w:num>
  <w:num w:numId="35">
    <w:abstractNumId w:val="20"/>
  </w:num>
  <w:num w:numId="36">
    <w:abstractNumId w:val="15"/>
  </w:num>
  <w:num w:numId="37">
    <w:abstractNumId w:val="36"/>
  </w:num>
  <w:num w:numId="38">
    <w:abstractNumId w:val="14"/>
  </w:num>
  <w:num w:numId="39">
    <w:abstractNumId w:val="32"/>
  </w:num>
  <w:num w:numId="40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3C92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558C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6E7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1A4A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16C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70B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671A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8181E-F110-4F2D-A3AE-B25EAEAB8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0C355A-2C3A-40E0-9449-5B5BAD4BC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5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123</cp:revision>
  <cp:lastPrinted>2014-05-28T12:51:00Z</cp:lastPrinted>
  <dcterms:created xsi:type="dcterms:W3CDTF">2012-11-15T12:52:00Z</dcterms:created>
  <dcterms:modified xsi:type="dcterms:W3CDTF">2015-04-09T06:16:00Z</dcterms:modified>
</cp:coreProperties>
</file>