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EF8" w:rsidRDefault="00F23EF8" w:rsidP="00F23EF8">
      <w:pPr>
        <w:widowControl w:val="0"/>
        <w:tabs>
          <w:tab w:val="left" w:pos="7474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Экземпляр </w:t>
      </w:r>
      <w:r>
        <w:rPr>
          <w:rFonts w:ascii="Times New Roman" w:hAnsi="Times New Roman" w:cs="Times New Roman"/>
          <w:sz w:val="20"/>
          <w:szCs w:val="20"/>
        </w:rPr>
        <w:t>_______________</w:t>
      </w:r>
    </w:p>
    <w:p w:rsidR="00F23EF8" w:rsidRDefault="00F23EF8" w:rsidP="00F23EF8">
      <w:pPr>
        <w:widowControl w:val="0"/>
        <w:tabs>
          <w:tab w:val="left" w:pos="4840"/>
          <w:tab w:val="left" w:pos="7474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6"/>
          <w:szCs w:val="26"/>
        </w:rPr>
        <w:sectPr w:rsidR="00F23EF8">
          <w:footerReference w:type="default" r:id="rId8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F23EF8" w:rsidRDefault="00C82859" w:rsidP="00F23EF8">
      <w:pPr>
        <w:widowControl w:val="0"/>
        <w:tabs>
          <w:tab w:val="left" w:pos="4840"/>
          <w:tab w:val="left" w:pos="7474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2"/>
          <w:szCs w:val="12"/>
        </w:rPr>
      </w:pPr>
      <w:r>
        <w:rPr>
          <w:rFonts w:ascii="MS Sans Serif" w:hAnsi="MS Sans Serif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5F456B68" wp14:editId="05366062">
            <wp:simplePos x="0" y="0"/>
            <wp:positionH relativeFrom="column">
              <wp:posOffset>3378962</wp:posOffset>
            </wp:positionH>
            <wp:positionV relativeFrom="paragraph">
              <wp:posOffset>64516</wp:posOffset>
            </wp:positionV>
            <wp:extent cx="2596896" cy="474073"/>
            <wp:effectExtent l="0" t="0" r="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245" cy="47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3EF8">
        <w:rPr>
          <w:rFonts w:ascii="Times New Roman" w:hAnsi="Times New Roman" w:cs="Times New Roman"/>
          <w:color w:val="000000"/>
          <w:sz w:val="26"/>
          <w:szCs w:val="26"/>
        </w:rPr>
        <w:t>ФЕДЕРАЛЬНОЕ</w:t>
      </w:r>
      <w:r w:rsidR="00F23EF8">
        <w:rPr>
          <w:rFonts w:ascii="Times New Roman" w:hAnsi="Times New Roman" w:cs="Times New Roman"/>
          <w:color w:val="000000"/>
          <w:sz w:val="26"/>
          <w:szCs w:val="26"/>
        </w:rPr>
        <w:br/>
        <w:t>ГОСУДАРСТВЕННОЕ УНИТАРНОЕ</w:t>
      </w:r>
      <w:r w:rsidR="00F23EF8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F23EF8" w:rsidRPr="00F23EF8">
        <w:rPr>
          <w:rFonts w:ascii="Times New Roman" w:hAnsi="Times New Roman" w:cs="Times New Roman"/>
          <w:color w:val="FFFFFF" w:themeColor="background1"/>
          <w:sz w:val="26"/>
          <w:szCs w:val="26"/>
        </w:rPr>
        <w:lastRenderedPageBreak/>
        <w:t>ПРЕДПРИЯТИЕ</w:t>
      </w:r>
      <w:r w:rsidR="00F23EF8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F23EF8"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3"/>
          <w:szCs w:val="3"/>
        </w:rPr>
        <w:sectPr w:rsidR="00F23EF8" w:rsidSect="00F23EF8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ПРЕДПРИЯТИЕ</w:t>
      </w:r>
    </w:p>
    <w:p w:rsidR="00F23EF8" w:rsidRP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0"/>
          <w:szCs w:val="20"/>
        </w:rPr>
      </w:pPr>
      <w:r w:rsidRPr="00F23EF8">
        <w:rPr>
          <w:rFonts w:ascii="MS Sans Serif" w:hAnsi="MS Sans Serif"/>
          <w:sz w:val="20"/>
          <w:szCs w:val="20"/>
        </w:rPr>
        <w:t xml:space="preserve">   </w:t>
      </w:r>
    </w:p>
    <w:p w:rsidR="00F23EF8" w:rsidRP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0"/>
          <w:szCs w:val="20"/>
        </w:rPr>
        <w:tab/>
      </w:r>
    </w:p>
    <w:p w:rsidR="00F23EF8" w:rsidRP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0"/>
          <w:szCs w:val="20"/>
        </w:rPr>
      </w:pP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 w:cs="MS Sans Serif"/>
          <w:color w:val="000000"/>
          <w:sz w:val="16"/>
          <w:szCs w:val="16"/>
        </w:rPr>
        <w:sectPr w:rsidR="00F23EF8" w:rsidSect="00F23EF8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19"/>
          <w:szCs w:val="19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sectPr w:rsidR="00F23EF8" w:rsidSect="00F23EF8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>Договор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номер_документа</w:t>
      </w:r>
      <w:proofErr w:type="spellEnd"/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сублицензионный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договор о передаче неисключительных прав)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B51705" w:rsidP="00B51705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город Лесной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D4A12" w:rsidRPr="00AD4A12">
        <w:rPr>
          <w:rFonts w:ascii="Times New Roman" w:hAnsi="Times New Roman" w:cs="Times New Roman"/>
          <w:b/>
          <w:bCs/>
          <w:sz w:val="24"/>
          <w:szCs w:val="24"/>
        </w:rPr>
        <w:t>__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F23E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4A12" w:rsidRPr="00AD4A12">
        <w:rPr>
          <w:rFonts w:ascii="Times New Roman" w:hAnsi="Times New Roman" w:cs="Times New Roman"/>
          <w:b/>
          <w:bCs/>
          <w:sz w:val="24"/>
          <w:szCs w:val="24"/>
        </w:rPr>
        <w:t>______</w:t>
      </w:r>
      <w:r w:rsidR="00F23E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3EF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</w:t>
      </w:r>
      <w:r w:rsidR="00F23EF8" w:rsidRPr="00AD4A12">
        <w:rPr>
          <w:rFonts w:ascii="Times New Roman" w:hAnsi="Times New Roman" w:cs="Times New Roman"/>
          <w:b/>
          <w:bCs/>
          <w:sz w:val="24"/>
          <w:szCs w:val="24"/>
        </w:rPr>
        <w:t>15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="00F23E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г.</w:t>
      </w:r>
      <w:r w:rsidR="00F23EF8">
        <w:rPr>
          <w:rFonts w:ascii="MS Sans Serif" w:hAnsi="MS Sans Serif"/>
          <w:sz w:val="24"/>
          <w:szCs w:val="24"/>
        </w:rPr>
        <w:tab/>
      </w:r>
    </w:p>
    <w:p w:rsidR="00B51705" w:rsidRPr="00B51705" w:rsidRDefault="00B51705" w:rsidP="00B51705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0"/>
          <w:szCs w:val="20"/>
        </w:rPr>
      </w:pPr>
    </w:p>
    <w:p w:rsidR="00AD4A12" w:rsidRPr="00AD4A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Федеральное государственное унитарное предприятие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", именуемое в дальнейшем Сублицензиат, в лице </w:t>
      </w:r>
      <w:r w:rsidR="00AD4A12" w:rsidRPr="00AD4A12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23EF8" w:rsidRDefault="00AD4A12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 w:rsidRPr="00AD4A1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  <w:proofErr w:type="gramStart"/>
      <w:r w:rsidR="00F23EF8">
        <w:rPr>
          <w:rFonts w:ascii="Times New Roman" w:hAnsi="Times New Roman" w:cs="Times New Roman"/>
          <w:sz w:val="24"/>
          <w:szCs w:val="24"/>
        </w:rPr>
        <w:t>_</w:t>
      </w:r>
      <w:r w:rsidRPr="00AD4A12">
        <w:rPr>
          <w:rFonts w:ascii="Times New Roman" w:hAnsi="Times New Roman" w:cs="Times New Roman"/>
          <w:sz w:val="24"/>
          <w:szCs w:val="24"/>
        </w:rPr>
        <w:t xml:space="preserve"> </w:t>
      </w:r>
      <w:r w:rsidR="00F23EF8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 действующего на основании </w:t>
      </w:r>
      <w:r w:rsidRPr="00AD4A12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 и </w:t>
      </w:r>
      <w:proofErr w:type="spellStart"/>
      <w:r w:rsidR="00F23EF8"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proofErr w:type="spellEnd"/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Лицензиат, в лице </w:t>
      </w:r>
      <w:proofErr w:type="spellStart"/>
      <w:r w:rsidR="00F23EF8"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контрагент_в_лице</w:t>
      </w:r>
      <w:proofErr w:type="spellEnd"/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proofErr w:type="spellStart"/>
      <w:r w:rsidR="00F23EF8"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контрагент_действующий_на_основании</w:t>
      </w:r>
      <w:proofErr w:type="spellEnd"/>
      <w:r w:rsidR="00F23EF8">
        <w:rPr>
          <w:rFonts w:ascii="Times New Roman" w:hAnsi="Times New Roman" w:cs="Times New Roman"/>
          <w:color w:val="000000"/>
          <w:sz w:val="24"/>
          <w:szCs w:val="24"/>
        </w:rPr>
        <w:t>, с другой стороны, заключили настоящий Договор о нижеследующем:</w:t>
      </w:r>
      <w:r w:rsidR="00F23EF8"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C82859">
      <w:pPr>
        <w:widowControl w:val="0"/>
        <w:numPr>
          <w:ilvl w:val="0"/>
          <w:numId w:val="1"/>
        </w:numPr>
        <w:tabs>
          <w:tab w:val="left" w:pos="1026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ПРЕДМЕТ ДОГОВОРА</w:t>
      </w:r>
    </w:p>
    <w:p w:rsidR="00C82859" w:rsidRPr="00C82859" w:rsidRDefault="00C82859" w:rsidP="00C82859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377"/>
        <w:outlineLvl w:val="0"/>
        <w:rPr>
          <w:rFonts w:ascii="MS Sans Serif" w:hAnsi="MS Sans Serif"/>
          <w:sz w:val="20"/>
          <w:szCs w:val="20"/>
          <w:lang w:val="en-US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соответствии с условиями настоящего Договора Лицензиат, обладая соответствующими правами и полномочиями, на основании оформленной Сторонами Спецификацией (Приложение № 1) на Программный продукт, являющейся неотъемлемой частью настоящего Договора и в соответствии с техническими требованиями  (Приложение № 2), обязуется передать Сублицензиату на условиях простой (неисключительной) лицензии неисключительные права на использование Программного продукта, а Сублицензиат обязуется принять и оплатить неисключительные права и Товар.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Наименование, состав и стоимость Программного продукта определяется на основании Спецификации (Приложения № 1) к настоящему Договору.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C82859">
      <w:pPr>
        <w:widowControl w:val="0"/>
        <w:numPr>
          <w:ilvl w:val="0"/>
          <w:numId w:val="1"/>
        </w:numPr>
        <w:tabs>
          <w:tab w:val="left" w:pos="102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ПОРЯДОК ПРЕДОСТАВЛЕНИЯ ПРАВА ИСПОЛЬЗОВАНИЯ</w:t>
      </w:r>
    </w:p>
    <w:p w:rsidR="00C82859" w:rsidRPr="00C82859" w:rsidRDefault="00C82859" w:rsidP="00C82859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377"/>
        <w:rPr>
          <w:rFonts w:ascii="MS Sans Serif" w:hAnsi="MS Sans Serif"/>
          <w:sz w:val="20"/>
          <w:szCs w:val="20"/>
          <w:lang w:val="en-US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Простая (неисключительная) лицензия на использование Программного продукта, передаваемая Лицензиатом Сублицензиату в соответствии с настоящим Договором, включает в себя следующие неисключительные права: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2.1.1.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Право на распространение Программного продукта в соответствии с условиями настоящего Договора и условиями лицензионного соглашения с конечным пользователем.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2.1.2.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Право на воспроизведение Программного продукта, ограниченное правом инсталляции, копирования и запуска Программного продукта, предоставленное с единственной целью передачи этого права конечным пользователям на территории РФ.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2.1.3.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Неисключительные права на использование Программного продукта, передаваемые Лицензиатом в соответствии с настоящим Договором Сублицензиату получены Лицензиатом от Уполномоченного Дистрибьютера, на основании Договора. Лицензиат гарантирует законность и наличие правовых оснований для передачи неисключительных прав на использование Программного продукта Сублицензиату, конечным пользователям.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При этом объем прав на использование Программного продукта в отношении которого предоставляется простая (неисключительная) лицензия, а также срок действия передаваемых неисключительных прав, могут быть ограничены пределами, предусмотренными Лицензионным соглашением для конечного пользователя.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lastRenderedPageBreak/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Сублицензиат не предоставляет отчет Лицензиату об использовании Программного продукта.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before="240" w:after="240" w:line="240" w:lineRule="auto"/>
        <w:ind w:left="17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3. ПОРЯДОК ОПЛАТЫ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Общая стоимость настоящего Договора составляет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стоимость_договора_прописью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), НДС не облагается в силу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пп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26 п. 2 ст. 149 НК РФ. 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Оплата будет осуществляться по факту поставки Программного продукта в течение 15 дней после подписания Сторонами Акта приема-передачи неисключительных прав (Приложение № 3).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Отчетные документы, счета, счета-фактуры, товарные накладные предоставляются Лицензиатом Сублицензиару не позднее последнего числа месяца, в котором был подписан Акт приема-передачи неисключительных прав. Стороны признают действительность отчетных документов, счетов, счетов-фактур и товарных переданных по факсимильной или электронной почте до получения оригиналов. Последующее представление оригиналов данных документов является обязательным.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before="240" w:after="240" w:line="240" w:lineRule="auto"/>
        <w:ind w:left="17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4. ПОРЯДОК И СРОК ПЕРЕДАЧИ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Лицензиат обязуется передавать Сублицензиату неисключительные права на Программный продукт в течение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количество_дней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дней с момента подписания Договора, на основании Актов приема-передачи неисключительных прав, счетов-фактур, оформляемых Сторонами.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Факт передачи неисключительных прав на Программный продукт подтверждается подписанным Сторонами Актом приема-передачи неисключительных прав.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если у Сублицензиата имеются претензии к правам на Программный продукт или работе Программного продукта, Сублицензиат предоставляет письменный мотивированный отказ от подписания Акта приема-передачи неисключительных прав. Выявленные недостатки Лицензиат обязан устранить своими силами и за свой счет не позднее 15 (пятнадцати) дней с момента получения письменного отзыва от Сублицензиата.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Лицензиат устанавливает на материальные носители, в которых выражена программа для ЭВМ, гарантийный срок, равный 1 (одному) году. Гарантия распространяется на неисправные материальные носители.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5. ОТВЕТСТВЕННОСТЬ СТОРОН</w:t>
      </w:r>
    </w:p>
    <w:p w:rsidR="003573A1" w:rsidRDefault="003573A1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несут ответственность за неисполнение, либо ненадлежащее исполнение обязательств по настоящему Договору в соответствии с действующим законодательством РФ.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обстоятельств, не находящихся под контролем Сублицензиата, таких как (но не исключительно) прекращение производства, модификация или модернизация Программного продукта, а также изменение или прекращение исключительного права на Программный продукт, и исключающих возможность выполнения Лицензиатом обязательств на условиях, указанных в настоящем Договоре, Лицензиат имеет право аннулировать заказ Сублицензиата в отношении указанного Программного продукта и, с согласия Сублицензиата, предоставить права на аналогичный Программный продукт (предоставить аналогичные права).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Лицензиат не несет ответственность за несовместимость Программного продукта с конкретной конфигурацией программных и аппаратных средств, используемых конечным пользователем на своих компьютерах, внесения изменений в программные файлы Программного продукта, нарушения целостности информации компьютерными "вирусами" или неквалифицированными действиями пользователей (обслуживающего персонала) Лицензиата.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Лицензиат не несет ответственность за какие-либо убытки, ущерб, независимо от причин его возникновения, (включая, но не ограничиваясь этим, особый, случайный или косвенный ущерб, убытки связанные с недополученной прибылью, прерыванием коммерческой или производственной деятельности, утратой деловой информации, небрежностью или какие-либо иные убытки), возникшие вследствие использования или невозможности использования Программного продукта.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lastRenderedPageBreak/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6. ТЕХНИЧЕСКАЯ ПОДДЕРЖКА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Базовая техническая поддержка в отношении использования Программного продукта, предусмотренного настоящим Договором, осуществляется Лицензиатом течение 3 (трех) месяцев, с момента поставки Товара/передачи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e-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Help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Desk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 специалистами Лицензиата консультационная помощь, включающая в себя: предоставление информации о новых версиях и исправлениях программного обеспечения, предоставление информации о базовых функциях продукта, консультации по проблемам с первичной инсталляцией и активацией программного обеспечения. По запросу Сублицензиата Лицензиат обязуется предоставить адреса центров технической поддержки Правообладателей.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7. ПОРЯДОК РАЗРЕШЕНИЯ СПОРОВ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Все споры и разногласия по исполнению настоящего Договора разрешаются Сторонами путем переговоров и/или в претензионном порядке.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претензии указываются: требования заявителя; сумма претензии и обоснованный ее расчет, если претензия подлежит денежной оценке; обстоятельства, на которых основываются требования и доказательства, подтверждающие их, со ссылкой на соответствующее законодательство; перечень прилагаемых к претензии документов и других доказательств; иные сведения, необходимые для урегулирования спора. К претензии прилагаются копии документов (выписки из них), отсутствующие у другой Стороны, и подтверждающие предъявленные заявителем требования.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Срок рассмотрения претензии по настоящему Договору - 15 дней со дня ее получения другой Стороной. Претензия отправляется средствами почтовой связи (заказным письмом с обратным уведомлением), либо вручается под расписку. Претензия и ответ на претензию подписываются исполнителем (или другим уполномоченным лицом). Неполучение ответа на претензию в установленные настоящим Договором сроки рассматривается как отказ в ее удовлетворении. В случае возврата претензии почтовой службой в связи с отсутствием адресата по адресу, указанному в Договоре, претензионный порядок считается соблюденным.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невозможности урегулирования споров путем переговоров, они передаются в арбитражный суд по месту нахождения ответчика с соблюдением установленного Сторонами обязательного досудебного претензионного порядка урегулирования спора.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274017" w:rsidRDefault="00274017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23EF8" w:rsidRPr="0034687E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8. ОБСТОЯТЕЛЬСТВА НЕПРЕОДОЛИМОЙ СИЛЫ (ФОРС-МАЖОР)</w:t>
      </w:r>
    </w:p>
    <w:p w:rsidR="00C82859" w:rsidRPr="0034687E" w:rsidRDefault="00C82859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Сторона, у которой возникли обстоятельства форс-мажора, обязана в течение 5 (пяти)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обстоятельства будут продолжаться более 3-х месяцев, то любая Сторона имеет право отказаться от дальнейшего исполнения обязательств по Договору и, в этом случае, не будет иметь право на возмещение другой Стороной возможных убытков.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274017" w:rsidRDefault="00274017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9. СРОК ДЕЙСТВИЯ ДОГОВОРА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его Сторонами и действует по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дата_окончания_договора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в соответствии с законодательством РФ на заключение настоящего Договора требуется получение согласия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", Договор считается заключенным после получения такого согласия и подписания его Сторонами.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274017" w:rsidRDefault="00274017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10. ПРОЧИЕ УСЛОВИЯ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10.1.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10.2.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 по одному для каждой из Сторон, имеющих равную юридическую силу.</w:t>
      </w:r>
    </w:p>
    <w:p w:rsidR="005B7DF0" w:rsidRDefault="005B7DF0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274017" w:rsidRDefault="00274017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11. ОСОБЫЕ УСЛОВИЯ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требованиями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 Лицензиат обязуется до подписания Договора предоставить Сублицензиату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 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Условия о раскрытии Сведений о Лицензиате.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Лицензиат гарантирует Сублицензиату, что сведения и документы в отношении всей цепочки собственников и руководителей, включая бенефициаров (в том числе конечных) Лицензиата, переданные Сублицензиату по акту или на адрес электронной почты Сублицензиата, (далее - Сведения), являются полными, точными и достоверными.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изменении Сведений Лицензиат обязан не позднее 5 (пяти) дней с момента таких изменений направить Сублицензиату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Сублицензиатом, а также на раскрытие Сублицензиатом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Росфинмониторингу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Правительству Российской Федерации), и последующую обработку Сведений такими органами (далее - Раскрытие). Лицензиат освобождает Сублицензиата от любой ответственности в связи с Раскрытием, в том числе, возмещает Сублицензиату убытки, понесенные в связи с предъявлением Сублицензиату претензий, исков и требований любыми третьими лицами, чьи права были или могли быть нарушены таким Раскрытием.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Лицензиат и Сублицензиат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убытков, причиненных прекращением Договора. Договор считается расторгнутым с даты получения Лицензиатом соответствующего письменного уведомления Сублицензиата, если более поздняя дата не будет установлена в уведомлении.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274017" w:rsidRDefault="00274017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12. АНТИКОРРУПЦИОННЫЕ УСЛОВИЯ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 ФГУП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" действует Антикоррупционная политика (утвержденная приказом от 10.11.2014 № 571), разработанная в рамках действия Указа Президента РФ 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ФГУП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" проводит мероприятия по предотвращению коррупции, отвечающие выявленным рискам.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</w:r>
    </w:p>
    <w:p w:rsidR="00274017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12.6.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4017" w:rsidRDefault="00274017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641402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13. АДРЕСА, РЕКВИЗИТЫ И ПОДПИСИ СТОРОН</w:t>
      </w:r>
    </w:p>
    <w:p w:rsidR="003573A1" w:rsidRDefault="003573A1" w:rsidP="00641402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C82859" w:rsidSect="00B22C3D">
          <w:type w:val="continuous"/>
          <w:pgSz w:w="11926" w:h="16867"/>
          <w:pgMar w:top="454" w:right="567" w:bottom="284" w:left="1128" w:header="159" w:footer="0" w:gutter="0"/>
          <w:cols w:space="720"/>
          <w:noEndnote/>
        </w:sectPr>
      </w:pPr>
    </w:p>
    <w:p w:rsidR="00FA6812" w:rsidRDefault="00F23EF8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Сублицензиат: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ФГУП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624200, Свердловская область, г. Лесной,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ул. Коммунистический проспект  6а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ИНН 6630002336 КПП 660850001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р/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ЭХП_расчетный_счет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ЭХП_отделение_банка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БИК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ЭХП_БИК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к/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ЭХП_кор_счет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>ОКПО 07624577 ОКАТО 65542000000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Лицензиат: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A6812" w:rsidRPr="00FA6812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Лицензиат:</w:t>
      </w:r>
    </w:p>
    <w:p w:rsidR="00C82859" w:rsidRPr="00C82859" w:rsidRDefault="00F23EF8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контрагент_адрес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ИНН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контрагентИНН</w:t>
      </w:r>
      <w:proofErr w:type="spellEnd"/>
    </w:p>
    <w:p w:rsidR="00F23EF8" w:rsidRPr="00C82859" w:rsidRDefault="00F23EF8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КПП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контрагент_КПП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>р/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контрагент_расчетный_счет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контрагент_отделение_банка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БИК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контрагент_БИК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  <w:t>к/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контрагент_кор_счет</w:t>
      </w:r>
      <w:proofErr w:type="spellEnd"/>
      <w:r>
        <w:rPr>
          <w:rFonts w:ascii="MS Sans Serif" w:hAnsi="MS Sans Serif"/>
          <w:sz w:val="24"/>
          <w:szCs w:val="24"/>
        </w:rPr>
        <w:tab/>
      </w:r>
    </w:p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C82859" w:rsidSect="00C82859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Факс: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исполнитель_договора_факс</w:t>
      </w:r>
      <w:proofErr w:type="spellEnd"/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исполнитель_договора_e_mail</w:t>
      </w:r>
      <w:proofErr w:type="spellEnd"/>
    </w:p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Телефон: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исполнитель_договора_телефон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Pr="00C82859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C82859" w:rsidRPr="00C82859" w:rsidSect="00C82859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tbl>
      <w:tblPr>
        <w:tblpPr w:leftFromText="180" w:rightFromText="180" w:vertAnchor="text" w:horzAnchor="margin" w:tblpXSpec="center" w:tblpY="271"/>
        <w:tblW w:w="9781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500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500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Pr="00C82859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FA6812" w:rsidRPr="00C82859" w:rsidSect="00F23EF8">
          <w:type w:val="continuous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B858E3" w:rsidRDefault="00B858E3" w:rsidP="006414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B858E3" w:rsidRDefault="00B858E3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4"/>
          <w:szCs w:val="24"/>
        </w:rPr>
        <w:sectPr w:rsidR="00B858E3" w:rsidSect="00C82859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B858E3" w:rsidRPr="005B7DF0" w:rsidRDefault="00B858E3" w:rsidP="00BE6F96">
      <w:pPr>
        <w:rPr>
          <w:rFonts w:ascii="Times New Roman" w:hAnsi="Times New Roman" w:cs="Times New Roman"/>
          <w:b/>
          <w:sz w:val="24"/>
          <w:szCs w:val="24"/>
        </w:rPr>
      </w:pPr>
      <w:r w:rsidRPr="00641402">
        <w:rPr>
          <w:rFonts w:ascii="Times New Roman" w:hAnsi="Times New Roman" w:cs="Times New Roman"/>
          <w:sz w:val="24"/>
          <w:szCs w:val="24"/>
        </w:rPr>
        <w:lastRenderedPageBreak/>
        <w:t>Приложение № 1 к Договору</w:t>
      </w:r>
      <w:r w:rsidR="00641402">
        <w:rPr>
          <w:rFonts w:ascii="Times New Roman" w:hAnsi="Times New Roman" w:cs="Times New Roman"/>
          <w:sz w:val="24"/>
          <w:szCs w:val="24"/>
        </w:rPr>
        <w:t xml:space="preserve"> </w:t>
      </w:r>
      <w:r w:rsidR="00641402" w:rsidRPr="00641402">
        <w:rPr>
          <w:rFonts w:ascii="Times New Roman" w:hAnsi="Times New Roman" w:cs="Times New Roman"/>
          <w:bCs/>
          <w:color w:val="000000"/>
          <w:sz w:val="24"/>
          <w:szCs w:val="28"/>
        </w:rPr>
        <w:t xml:space="preserve">№ </w:t>
      </w:r>
      <w:proofErr w:type="spellStart"/>
      <w:r w:rsidR="00641402" w:rsidRPr="00641402">
        <w:rPr>
          <w:rFonts w:ascii="Times New Roman" w:hAnsi="Times New Roman" w:cs="Times New Roman"/>
          <w:bCs/>
          <w:i/>
          <w:iCs/>
          <w:sz w:val="24"/>
          <w:szCs w:val="28"/>
          <w:u w:val="single"/>
        </w:rPr>
        <w:t>номер_документа</w:t>
      </w:r>
      <w:proofErr w:type="spellEnd"/>
      <w:r w:rsidRPr="00641402">
        <w:rPr>
          <w:rFonts w:ascii="Times New Roman" w:hAnsi="Times New Roman" w:cs="Times New Roman"/>
          <w:szCs w:val="24"/>
        </w:rPr>
        <w:br/>
      </w:r>
      <w:r w:rsidRPr="005B7DF0">
        <w:rPr>
          <w:rFonts w:ascii="Times New Roman" w:hAnsi="Times New Roman" w:cs="Times New Roman"/>
          <w:sz w:val="24"/>
          <w:szCs w:val="24"/>
        </w:rPr>
        <w:t xml:space="preserve">№   от </w:t>
      </w:r>
      <w:proofErr w:type="gramStart"/>
      <w:r w:rsidRPr="005B7DF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5B7DF0">
        <w:rPr>
          <w:rFonts w:ascii="Times New Roman" w:hAnsi="Times New Roman" w:cs="Times New Roman"/>
          <w:sz w:val="24"/>
          <w:szCs w:val="24"/>
        </w:rPr>
        <w:t>__» __________2015 года</w:t>
      </w:r>
    </w:p>
    <w:p w:rsidR="00B858E3" w:rsidRPr="005B7DF0" w:rsidRDefault="00B858E3" w:rsidP="00B858E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</w:p>
    <w:p w:rsidR="00B62A8B" w:rsidRDefault="00B62A8B" w:rsidP="00B62A8B">
      <w:pPr>
        <w:pStyle w:val="a9"/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A8B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B62A8B" w:rsidRPr="00B62A8B" w:rsidRDefault="00B62A8B" w:rsidP="00B62A8B">
      <w:pPr>
        <w:pStyle w:val="a9"/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8E3" w:rsidRPr="00B62A8B" w:rsidRDefault="00B62A8B" w:rsidP="00B62A8B">
      <w:pPr>
        <w:pStyle w:val="a9"/>
        <w:widowControl w:val="0"/>
        <w:numPr>
          <w:ilvl w:val="0"/>
          <w:numId w:val="4"/>
        </w:numPr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A8B">
        <w:rPr>
          <w:rFonts w:ascii="Times New Roman" w:hAnsi="Times New Roman" w:cs="Times New Roman"/>
          <w:b/>
          <w:sz w:val="24"/>
          <w:szCs w:val="24"/>
        </w:rPr>
        <w:t xml:space="preserve">НАИМЕНОВАНИЕ И НОМЕНКЛАТУРА </w:t>
      </w:r>
      <w:r>
        <w:rPr>
          <w:rFonts w:ascii="Times New Roman" w:hAnsi="Times New Roman" w:cs="Times New Roman"/>
          <w:b/>
          <w:sz w:val="24"/>
          <w:szCs w:val="24"/>
        </w:rPr>
        <w:t>ПРОГРАММНОГО ОБЕСПЕЧЕНИЯ</w:t>
      </w:r>
    </w:p>
    <w:p w:rsidR="00B62A8B" w:rsidRPr="00B62A8B" w:rsidRDefault="00B62A8B" w:rsidP="00B62A8B">
      <w:pPr>
        <w:pStyle w:val="a9"/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874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7"/>
        <w:gridCol w:w="2388"/>
        <w:gridCol w:w="1804"/>
        <w:gridCol w:w="832"/>
        <w:gridCol w:w="695"/>
        <w:gridCol w:w="1802"/>
        <w:gridCol w:w="1940"/>
      </w:tblGrid>
      <w:tr w:rsidR="00B62A8B" w:rsidRPr="00B62A8B" w:rsidTr="00B62A8B">
        <w:trPr>
          <w:trHeight w:val="1211"/>
        </w:trPr>
        <w:tc>
          <w:tcPr>
            <w:tcW w:w="249" w:type="pct"/>
          </w:tcPr>
          <w:p w:rsidR="00B62A8B" w:rsidRPr="00B62A8B" w:rsidRDefault="00B62A8B" w:rsidP="00B62A8B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B62A8B" w:rsidRPr="00B62A8B" w:rsidRDefault="00B62A8B" w:rsidP="00B62A8B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199" w:type="pct"/>
            <w:vAlign w:val="center"/>
          </w:tcPr>
          <w:p w:rsidR="00B62A8B" w:rsidRPr="00B62A8B" w:rsidRDefault="00B62A8B" w:rsidP="00B62A8B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6" w:type="pct"/>
            <w:vAlign w:val="center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iCs/>
                <w:szCs w:val="20"/>
              </w:rPr>
              <w:t>Производитель, страна происхождения</w:t>
            </w:r>
          </w:p>
        </w:tc>
        <w:tc>
          <w:tcPr>
            <w:tcW w:w="418" w:type="pct"/>
            <w:vAlign w:val="center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Кол-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349" w:type="pct"/>
            <w:vAlign w:val="center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05" w:type="pct"/>
            <w:vAlign w:val="center"/>
          </w:tcPr>
          <w:p w:rsid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за единицу, рублей </w:t>
            </w:r>
          </w:p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  <w:vAlign w:val="center"/>
          </w:tcPr>
          <w:p w:rsid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стоимость, 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лей</w:t>
            </w: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2A8B" w:rsidRPr="00B62A8B" w:rsidTr="00B62A8B">
        <w:trPr>
          <w:trHeight w:val="277"/>
        </w:trPr>
        <w:tc>
          <w:tcPr>
            <w:tcW w:w="2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20"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6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8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5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2A8B" w:rsidRPr="00B62A8B" w:rsidTr="00B62A8B">
        <w:trPr>
          <w:trHeight w:val="20"/>
        </w:trPr>
        <w:tc>
          <w:tcPr>
            <w:tcW w:w="2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99" w:type="pct"/>
          </w:tcPr>
          <w:p w:rsidR="00B62A8B" w:rsidRPr="00B62A8B" w:rsidRDefault="00B62A8B" w:rsidP="00B62A8B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906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8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5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2A8B" w:rsidRPr="00B62A8B" w:rsidTr="00B62A8B">
        <w:trPr>
          <w:trHeight w:val="20"/>
        </w:trPr>
        <w:tc>
          <w:tcPr>
            <w:tcW w:w="2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99" w:type="pct"/>
          </w:tcPr>
          <w:p w:rsidR="00B62A8B" w:rsidRPr="00B62A8B" w:rsidRDefault="00B62A8B" w:rsidP="00B62A8B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906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8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5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2A8B" w:rsidRPr="00B62A8B" w:rsidTr="00B62A8B">
        <w:trPr>
          <w:trHeight w:val="405"/>
        </w:trPr>
        <w:tc>
          <w:tcPr>
            <w:tcW w:w="2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05" w:type="pct"/>
            <w:gridSpan w:val="2"/>
            <w:vAlign w:val="center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ИТОГО:</w:t>
            </w:r>
          </w:p>
        </w:tc>
        <w:tc>
          <w:tcPr>
            <w:tcW w:w="418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5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58E3" w:rsidRDefault="00B858E3" w:rsidP="00B858E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</w:p>
    <w:p w:rsidR="00B62A8B" w:rsidRDefault="00FA6812" w:rsidP="00FA6812">
      <w:pPr>
        <w:widowControl w:val="0"/>
        <w:tabs>
          <w:tab w:val="left" w:pos="15"/>
          <w:tab w:val="left" w:pos="10263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62A8B" w:rsidRPr="005B7DF0">
        <w:rPr>
          <w:rFonts w:ascii="Times New Roman" w:hAnsi="Times New Roman" w:cs="Times New Roman"/>
          <w:sz w:val="24"/>
          <w:szCs w:val="24"/>
        </w:rPr>
        <w:t xml:space="preserve">Итого: </w:t>
      </w:r>
      <w:r w:rsidR="00B62A8B">
        <w:rPr>
          <w:rFonts w:ascii="Times New Roman" w:hAnsi="Times New Roman" w:cs="Times New Roman"/>
          <w:sz w:val="24"/>
          <w:szCs w:val="24"/>
        </w:rPr>
        <w:t>__________________</w:t>
      </w:r>
      <w:r w:rsidR="00B62A8B" w:rsidRPr="005B7DF0">
        <w:rPr>
          <w:rFonts w:ascii="Times New Roman" w:hAnsi="Times New Roman" w:cs="Times New Roman"/>
          <w:sz w:val="24"/>
          <w:szCs w:val="24"/>
        </w:rPr>
        <w:t>(</w:t>
      </w:r>
      <w:r w:rsidR="00B62A8B">
        <w:rPr>
          <w:rFonts w:ascii="Times New Roman" w:hAnsi="Times New Roman" w:cs="Times New Roman"/>
          <w:sz w:val="24"/>
          <w:szCs w:val="24"/>
        </w:rPr>
        <w:t>____________</w:t>
      </w:r>
      <w:r w:rsidR="00B62A8B" w:rsidRPr="005B7DF0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641402">
        <w:rPr>
          <w:rFonts w:ascii="Times New Roman" w:hAnsi="Times New Roman" w:cs="Times New Roman"/>
          <w:sz w:val="24"/>
          <w:szCs w:val="24"/>
        </w:rPr>
        <w:t>___</w:t>
      </w:r>
      <w:r w:rsidR="00B62A8B" w:rsidRPr="005B7DF0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B62A8B">
        <w:rPr>
          <w:rFonts w:ascii="Times New Roman" w:hAnsi="Times New Roman" w:cs="Times New Roman"/>
          <w:sz w:val="24"/>
          <w:szCs w:val="24"/>
        </w:rPr>
        <w:t>.</w:t>
      </w:r>
    </w:p>
    <w:p w:rsidR="00B858E3" w:rsidRDefault="00B858E3" w:rsidP="00B858E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</w:p>
    <w:p w:rsidR="00B62A8B" w:rsidRDefault="00FA6812" w:rsidP="00FA6812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ab/>
      </w:r>
      <w:r w:rsidR="00B62A8B" w:rsidRPr="00B62A8B">
        <w:rPr>
          <w:rFonts w:ascii="Times New Roman" w:hAnsi="Times New Roman"/>
          <w:bCs/>
          <w:sz w:val="24"/>
          <w:szCs w:val="28"/>
        </w:rPr>
        <w:t xml:space="preserve">НДС не облагается </w:t>
      </w:r>
      <w:r w:rsidR="00B62A8B" w:rsidRPr="00B62A8B">
        <w:rPr>
          <w:rFonts w:ascii="Times New Roman" w:hAnsi="Times New Roman"/>
          <w:sz w:val="24"/>
          <w:szCs w:val="28"/>
        </w:rPr>
        <w:t>в соответствии с подп. 26 п. 2 ст. 149 Налогового кодекса РФ реализация Прав на использование программ для ЭВМ</w:t>
      </w:r>
      <w:r w:rsidR="00B62A8B">
        <w:rPr>
          <w:rFonts w:ascii="Times New Roman" w:hAnsi="Times New Roman"/>
          <w:sz w:val="24"/>
          <w:szCs w:val="28"/>
        </w:rPr>
        <w:t>.</w:t>
      </w:r>
    </w:p>
    <w:p w:rsidR="00B62A8B" w:rsidRDefault="00B62A8B" w:rsidP="00B858E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/>
          <w:sz w:val="24"/>
          <w:szCs w:val="28"/>
        </w:rPr>
      </w:pPr>
    </w:p>
    <w:p w:rsidR="00B62A8B" w:rsidRDefault="00B62A8B" w:rsidP="00B62A8B">
      <w:pPr>
        <w:pStyle w:val="a9"/>
        <w:widowControl w:val="0"/>
        <w:numPr>
          <w:ilvl w:val="0"/>
          <w:numId w:val="4"/>
        </w:numPr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СРОКИ ПОСТАВКИ</w:t>
      </w:r>
    </w:p>
    <w:tbl>
      <w:tblPr>
        <w:tblpPr w:leftFromText="180" w:rightFromText="180" w:vertAnchor="text" w:horzAnchor="margin" w:tblpXSpec="center" w:tblpY="127"/>
        <w:tblW w:w="9639" w:type="dxa"/>
        <w:tblLayout w:type="fixed"/>
        <w:tblLook w:val="0000" w:firstRow="0" w:lastRow="0" w:firstColumn="0" w:lastColumn="0" w:noHBand="0" w:noVBand="0"/>
      </w:tblPr>
      <w:tblGrid>
        <w:gridCol w:w="4633"/>
        <w:gridCol w:w="5006"/>
      </w:tblGrid>
      <w:tr w:rsidR="00B62A8B" w:rsidRPr="00B62A8B" w:rsidTr="00641402">
        <w:trPr>
          <w:cantSplit/>
          <w:trHeight w:hRule="exact" w:val="340"/>
        </w:trPr>
        <w:tc>
          <w:tcPr>
            <w:tcW w:w="4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B62A8B">
            <w:pPr>
              <w:keepNext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Наименование</w:t>
            </w:r>
          </w:p>
        </w:tc>
        <w:tc>
          <w:tcPr>
            <w:tcW w:w="5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641402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С момента подписания договора</w:t>
            </w:r>
          </w:p>
        </w:tc>
      </w:tr>
      <w:tr w:rsidR="00B62A8B" w:rsidRPr="00B62A8B" w:rsidTr="001F74C9">
        <w:trPr>
          <w:trHeight w:val="356"/>
        </w:trPr>
        <w:tc>
          <w:tcPr>
            <w:tcW w:w="4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8B" w:rsidRPr="00B62A8B" w:rsidRDefault="00B62A8B" w:rsidP="00B62A8B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</w:p>
        </w:tc>
        <w:tc>
          <w:tcPr>
            <w:tcW w:w="5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8B" w:rsidRPr="00B62A8B" w:rsidRDefault="00B62A8B" w:rsidP="00B62A8B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</w:rPr>
            </w:pPr>
          </w:p>
        </w:tc>
      </w:tr>
      <w:tr w:rsidR="00B62A8B" w:rsidRPr="00B62A8B" w:rsidTr="001F74C9">
        <w:trPr>
          <w:trHeight w:val="397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B62A8B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B62A8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 xml:space="preserve">Согласно спецификации </w:t>
            </w:r>
          </w:p>
          <w:p w:rsidR="00B62A8B" w:rsidRPr="00B62A8B" w:rsidRDefault="00B62A8B" w:rsidP="00B62A8B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B62A8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(приложение № 1 к договору)</w:t>
            </w:r>
          </w:p>
          <w:p w:rsidR="00B62A8B" w:rsidRPr="00B62A8B" w:rsidRDefault="00B62A8B" w:rsidP="00B62A8B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B62A8B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</w:p>
        </w:tc>
      </w:tr>
    </w:tbl>
    <w:p w:rsidR="00B62A8B" w:rsidRPr="00B62A8B" w:rsidRDefault="00B62A8B" w:rsidP="00B62A8B">
      <w:pPr>
        <w:pStyle w:val="a9"/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b/>
          <w:sz w:val="24"/>
          <w:szCs w:val="28"/>
        </w:rPr>
      </w:pPr>
    </w:p>
    <w:p w:rsidR="00B62A8B" w:rsidRPr="00B62A8B" w:rsidRDefault="00B62A8B" w:rsidP="00B62A8B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szCs w:val="24"/>
        </w:rPr>
      </w:pPr>
    </w:p>
    <w:p w:rsidR="00641402" w:rsidRDefault="00641402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</w:p>
    <w:p w:rsidR="00F23EF8" w:rsidRDefault="00F23EF8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C82859" w:rsidRDefault="00C82859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 w:cs="MS Sans Serif"/>
          <w:color w:val="000000"/>
          <w:sz w:val="16"/>
          <w:szCs w:val="16"/>
        </w:rPr>
        <w:sectPr w:rsidR="00C82859" w:rsidSect="00652398">
          <w:type w:val="continuous"/>
          <w:pgSz w:w="11926" w:h="16867"/>
          <w:pgMar w:top="851" w:right="567" w:bottom="851" w:left="1134" w:header="720" w:footer="720" w:gutter="0"/>
          <w:pgNumType w:start="1"/>
          <w:cols w:space="720"/>
          <w:noEndnote/>
        </w:sectPr>
      </w:pPr>
    </w:p>
    <w:p w:rsidR="00F23EF8" w:rsidRDefault="00F23EF8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lastRenderedPageBreak/>
        <w:tab/>
      </w:r>
      <w:r>
        <w:rPr>
          <w:rFonts w:ascii="MS Sans Serif" w:hAnsi="MS Sans Serif"/>
          <w:sz w:val="20"/>
          <w:szCs w:val="20"/>
        </w:rPr>
        <w:tab/>
      </w: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641402" w:rsidRPr="00C82859" w:rsidRDefault="0064140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Spec="center" w:tblpY="271"/>
        <w:tblW w:w="963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358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358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641402" w:rsidRDefault="0064140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641402" w:rsidSect="00F23EF8">
          <w:type w:val="continuous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BE6F96" w:rsidRPr="00641402" w:rsidRDefault="00BE6F96" w:rsidP="00641402">
      <w:pPr>
        <w:tabs>
          <w:tab w:val="left" w:pos="2985"/>
        </w:tabs>
        <w:rPr>
          <w:rFonts w:ascii="MS Sans Serif" w:hAnsi="MS Sans Serif"/>
          <w:sz w:val="24"/>
          <w:szCs w:val="24"/>
        </w:rPr>
        <w:sectPr w:rsidR="00BE6F96" w:rsidRPr="00641402" w:rsidSect="00B858E3">
          <w:type w:val="continuous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641402" w:rsidRPr="005B7DF0" w:rsidRDefault="00641402" w:rsidP="00641402">
      <w:pPr>
        <w:rPr>
          <w:rFonts w:ascii="Times New Roman" w:hAnsi="Times New Roman" w:cs="Times New Roman"/>
          <w:b/>
          <w:sz w:val="24"/>
          <w:szCs w:val="24"/>
        </w:rPr>
      </w:pPr>
      <w:r w:rsidRPr="00641402">
        <w:rPr>
          <w:rFonts w:ascii="Times New Roman" w:hAnsi="Times New Roman" w:cs="Times New Roman"/>
          <w:sz w:val="24"/>
          <w:szCs w:val="24"/>
        </w:rPr>
        <w:lastRenderedPageBreak/>
        <w:t>Приложение № 2 к Договору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1402">
        <w:rPr>
          <w:rFonts w:ascii="Times New Roman" w:hAnsi="Times New Roman" w:cs="Times New Roman"/>
          <w:bCs/>
          <w:color w:val="000000"/>
          <w:sz w:val="24"/>
          <w:szCs w:val="28"/>
        </w:rPr>
        <w:t xml:space="preserve">№ </w:t>
      </w:r>
      <w:proofErr w:type="spellStart"/>
      <w:r w:rsidRPr="00641402">
        <w:rPr>
          <w:rFonts w:ascii="Times New Roman" w:hAnsi="Times New Roman" w:cs="Times New Roman"/>
          <w:bCs/>
          <w:i/>
          <w:iCs/>
          <w:sz w:val="24"/>
          <w:szCs w:val="28"/>
          <w:u w:val="single"/>
        </w:rPr>
        <w:t>номер_документа</w:t>
      </w:r>
      <w:proofErr w:type="spellEnd"/>
      <w:r w:rsidRPr="005B7DF0">
        <w:rPr>
          <w:rFonts w:ascii="Times New Roman" w:hAnsi="Times New Roman" w:cs="Times New Roman"/>
          <w:b/>
          <w:sz w:val="24"/>
          <w:szCs w:val="24"/>
        </w:rPr>
        <w:br/>
      </w:r>
      <w:r w:rsidRPr="005B7DF0">
        <w:rPr>
          <w:rFonts w:ascii="Times New Roman" w:hAnsi="Times New Roman" w:cs="Times New Roman"/>
          <w:sz w:val="24"/>
          <w:szCs w:val="24"/>
        </w:rPr>
        <w:t xml:space="preserve">№   от </w:t>
      </w:r>
      <w:proofErr w:type="gramStart"/>
      <w:r w:rsidRPr="005B7DF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5B7DF0">
        <w:rPr>
          <w:rFonts w:ascii="Times New Roman" w:hAnsi="Times New Roman" w:cs="Times New Roman"/>
          <w:sz w:val="24"/>
          <w:szCs w:val="24"/>
        </w:rPr>
        <w:t>__» __________2015 года</w:t>
      </w: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64140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  <w:r w:rsidRPr="00641402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ТЕХНИЧЕСКИЕ ТРЕБОВАНИЯ</w:t>
      </w:r>
    </w:p>
    <w:p w:rsidR="00FA6812" w:rsidRDefault="00FA6812" w:rsidP="0064140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3246"/>
        <w:gridCol w:w="4110"/>
        <w:gridCol w:w="851"/>
        <w:gridCol w:w="1276"/>
      </w:tblGrid>
      <w:tr w:rsidR="00641402" w:rsidRPr="00641402" w:rsidTr="00FA6812">
        <w:trPr>
          <w:trHeight w:val="61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лицензий</w:t>
            </w:r>
          </w:p>
        </w:tc>
      </w:tr>
      <w:tr w:rsidR="00641402" w:rsidRPr="00641402" w:rsidTr="00FA6812">
        <w:trPr>
          <w:trHeight w:val="46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2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1402" w:rsidRPr="00641402" w:rsidTr="00FA6812">
        <w:trPr>
          <w:trHeight w:val="4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2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41402" w:rsidRPr="00641402" w:rsidRDefault="00641402" w:rsidP="0064140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271"/>
        <w:tblW w:w="963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358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358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>Приложение № 3 к Договору</w:t>
      </w:r>
      <w:r w:rsidR="00641402">
        <w:rPr>
          <w:rFonts w:ascii="Times New Roman" w:hAnsi="Times New Roman" w:cs="Times New Roman"/>
          <w:sz w:val="24"/>
          <w:szCs w:val="24"/>
        </w:rPr>
        <w:t xml:space="preserve"> </w:t>
      </w:r>
      <w:r w:rsidR="00641402" w:rsidRPr="00641402">
        <w:rPr>
          <w:rFonts w:ascii="Times New Roman" w:hAnsi="Times New Roman" w:cs="Times New Roman"/>
          <w:bCs/>
          <w:color w:val="000000"/>
          <w:sz w:val="24"/>
          <w:szCs w:val="28"/>
        </w:rPr>
        <w:t xml:space="preserve">№ </w:t>
      </w:r>
      <w:proofErr w:type="spellStart"/>
      <w:r w:rsidR="00641402" w:rsidRPr="00641402">
        <w:rPr>
          <w:rFonts w:ascii="Times New Roman" w:hAnsi="Times New Roman" w:cs="Times New Roman"/>
          <w:bCs/>
          <w:i/>
          <w:iCs/>
          <w:sz w:val="24"/>
          <w:szCs w:val="28"/>
          <w:u w:val="single"/>
        </w:rPr>
        <w:t>номер_документа</w:t>
      </w:r>
      <w:proofErr w:type="spellEnd"/>
      <w:r w:rsidRPr="00D23621">
        <w:rPr>
          <w:rFonts w:ascii="Times New Roman" w:hAnsi="Times New Roman" w:cs="Times New Roman"/>
          <w:sz w:val="24"/>
          <w:szCs w:val="24"/>
        </w:rPr>
        <w:br/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23621">
        <w:rPr>
          <w:rFonts w:ascii="Times New Roman" w:hAnsi="Times New Roman" w:cs="Times New Roman"/>
          <w:sz w:val="24"/>
          <w:szCs w:val="24"/>
        </w:rPr>
        <w:t xml:space="preserve"> от 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D23621">
        <w:rPr>
          <w:rFonts w:ascii="Times New Roman" w:hAnsi="Times New Roman" w:cs="Times New Roman"/>
          <w:sz w:val="24"/>
          <w:szCs w:val="24"/>
        </w:rPr>
        <w:t>__» __________201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23621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D23621" w:rsidRPr="00D23621" w:rsidRDefault="00D23621" w:rsidP="00D23621">
      <w:pPr>
        <w:jc w:val="center"/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b/>
          <w:bCs/>
          <w:sz w:val="24"/>
          <w:szCs w:val="24"/>
        </w:rPr>
        <w:t>АКТ ПРИЕМА-ПЕРЕДАЧИ ПРАВ</w:t>
      </w:r>
    </w:p>
    <w:p w:rsidR="00D23621" w:rsidRPr="00D23621" w:rsidRDefault="00D23621" w:rsidP="00D236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621">
        <w:rPr>
          <w:rFonts w:ascii="Times New Roman" w:hAnsi="Times New Roman" w:cs="Times New Roman"/>
          <w:b/>
          <w:sz w:val="24"/>
          <w:szCs w:val="24"/>
        </w:rPr>
        <w:t xml:space="preserve">№___ от </w:t>
      </w:r>
      <w:r w:rsidRPr="00D23621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_»</w:t>
      </w:r>
      <w:r w:rsidRPr="00D23621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proofErr w:type="gramEnd"/>
      <w:r w:rsidRPr="00D23621">
        <w:rPr>
          <w:rFonts w:ascii="Times New Roman" w:hAnsi="Times New Roman" w:cs="Times New Roman"/>
          <w:sz w:val="24"/>
          <w:szCs w:val="24"/>
          <w:u w:val="single"/>
        </w:rPr>
        <w:t xml:space="preserve">          </w:t>
      </w:r>
      <w:r w:rsidRPr="00D23621">
        <w:rPr>
          <w:rFonts w:ascii="Times New Roman" w:hAnsi="Times New Roman" w:cs="Times New Roman"/>
          <w:sz w:val="24"/>
          <w:szCs w:val="24"/>
        </w:rPr>
        <w:t xml:space="preserve"> </w:t>
      </w:r>
      <w:r w:rsidRPr="00D23621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23621">
        <w:rPr>
          <w:rFonts w:ascii="Times New Roman" w:hAnsi="Times New Roman" w:cs="Times New Roman"/>
          <w:b/>
          <w:sz w:val="24"/>
          <w:szCs w:val="24"/>
        </w:rPr>
        <w:t xml:space="preserve">  г.</w:t>
      </w:r>
    </w:p>
    <w:p w:rsidR="00D23621" w:rsidRPr="00D23621" w:rsidRDefault="00D23621" w:rsidP="00FA68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621">
        <w:rPr>
          <w:rFonts w:ascii="Times New Roman" w:hAnsi="Times New Roman" w:cs="Times New Roman"/>
          <w:b/>
          <w:sz w:val="24"/>
          <w:szCs w:val="24"/>
        </w:rPr>
        <w:t xml:space="preserve">ПО ДОГОВОРУ №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D23621">
        <w:rPr>
          <w:rFonts w:ascii="Times New Roman" w:hAnsi="Times New Roman" w:cs="Times New Roman"/>
          <w:b/>
          <w:sz w:val="24"/>
          <w:szCs w:val="24"/>
        </w:rPr>
        <w:t>от «____</w:t>
      </w:r>
      <w:proofErr w:type="gramStart"/>
      <w:r w:rsidRPr="00D23621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Pr="00D23621">
        <w:rPr>
          <w:rFonts w:ascii="Times New Roman" w:hAnsi="Times New Roman" w:cs="Times New Roman"/>
          <w:b/>
          <w:sz w:val="24"/>
          <w:szCs w:val="24"/>
        </w:rPr>
        <w:t>_________  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2362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D23621" w:rsidRPr="00D23621" w:rsidRDefault="00D23621" w:rsidP="00D23621">
      <w:pPr>
        <w:rPr>
          <w:rFonts w:ascii="Times New Roman" w:hAnsi="Times New Roman" w:cs="Times New Roman"/>
          <w:b/>
          <w:sz w:val="24"/>
          <w:szCs w:val="24"/>
        </w:rPr>
      </w:pP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>«Лицензиат» _____________________ в лице _____________________, действующего на основании _____________________, с одной стороны и «Сублицензиат» ФГУП «Комбинат «</w:t>
      </w:r>
      <w:proofErr w:type="spellStart"/>
      <w:r w:rsidRPr="00D23621">
        <w:rPr>
          <w:rFonts w:ascii="Times New Roman" w:hAnsi="Times New Roman" w:cs="Times New Roman"/>
          <w:sz w:val="24"/>
          <w:szCs w:val="24"/>
        </w:rPr>
        <w:t>Электрохимприбор</w:t>
      </w:r>
      <w:proofErr w:type="spellEnd"/>
      <w:r w:rsidRPr="00D23621">
        <w:rPr>
          <w:rFonts w:ascii="Times New Roman" w:hAnsi="Times New Roman" w:cs="Times New Roman"/>
          <w:sz w:val="24"/>
          <w:szCs w:val="24"/>
        </w:rPr>
        <w:t>» в лице _________________, действующего на основании __________, с другой стороны, составили настоящий Акт о следующем:</w:t>
      </w: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Лицензиат передал, а Сублицензиат принял следующие неисключительные права на использование Программного продукта согласно Спецификации (Приложение № 1 к Договору):</w:t>
      </w: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>__________________________________________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_  (</w:t>
      </w:r>
      <w:proofErr w:type="gramEnd"/>
      <w:r w:rsidRPr="00D23621">
        <w:rPr>
          <w:rFonts w:ascii="Times New Roman" w:hAnsi="Times New Roman" w:cs="Times New Roman"/>
          <w:i/>
          <w:sz w:val="24"/>
          <w:szCs w:val="24"/>
        </w:rPr>
        <w:t>описание Программного продукта</w:t>
      </w:r>
      <w:r w:rsidRPr="00D23621">
        <w:rPr>
          <w:rFonts w:ascii="Times New Roman" w:hAnsi="Times New Roman" w:cs="Times New Roman"/>
          <w:sz w:val="24"/>
          <w:szCs w:val="24"/>
        </w:rPr>
        <w:t>).</w:t>
      </w:r>
    </w:p>
    <w:p w:rsidR="00D23621" w:rsidRPr="00D23621" w:rsidRDefault="00D23621" w:rsidP="00D23621">
      <w:pPr>
        <w:rPr>
          <w:rFonts w:ascii="Times New Roman" w:hAnsi="Times New Roman" w:cs="Times New Roman"/>
          <w:bCs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Стоимость (вознаграждение) за переданные неисключительные права на использование Программного продукта 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составляет:</w:t>
      </w:r>
      <w:r w:rsidRPr="00D23621">
        <w:rPr>
          <w:rFonts w:ascii="Times New Roman" w:hAnsi="Times New Roman" w:cs="Times New Roman"/>
          <w:bCs/>
          <w:sz w:val="24"/>
          <w:szCs w:val="24"/>
        </w:rPr>
        <w:t>_</w:t>
      </w:r>
      <w:proofErr w:type="gramEnd"/>
      <w:r w:rsidRPr="00D23621">
        <w:rPr>
          <w:rFonts w:ascii="Times New Roman" w:hAnsi="Times New Roman" w:cs="Times New Roman"/>
          <w:bCs/>
          <w:sz w:val="24"/>
          <w:szCs w:val="24"/>
        </w:rPr>
        <w:t>__________________________________________(</w:t>
      </w:r>
      <w:r w:rsidRPr="00D2362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Программный продукт</w:t>
      </w:r>
      <w:r w:rsidRPr="00D23621">
        <w:rPr>
          <w:rFonts w:ascii="Times New Roman" w:hAnsi="Times New Roman" w:cs="Times New Roman"/>
          <w:bCs/>
          <w:sz w:val="24"/>
          <w:szCs w:val="24"/>
        </w:rPr>
        <w:t>).</w:t>
      </w: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Права на использование Программного продукта соответствуют условиям договора № от «____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D23621">
        <w:rPr>
          <w:rFonts w:ascii="Times New Roman" w:hAnsi="Times New Roman" w:cs="Times New Roman"/>
          <w:sz w:val="24"/>
          <w:szCs w:val="24"/>
        </w:rPr>
        <w:t>_________ 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2362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Сублицензиат несет ответственность за принятые права на использование Программного продукта, а также </w:t>
      </w:r>
      <w:proofErr w:type="gramStart"/>
      <w:r w:rsidRPr="00D23621">
        <w:rPr>
          <w:rFonts w:ascii="Times New Roman" w:hAnsi="Times New Roman" w:cs="Times New Roman"/>
          <w:sz w:val="24"/>
          <w:szCs w:val="24"/>
        </w:rPr>
        <w:t>все риски</w:t>
      </w:r>
      <w:proofErr w:type="gramEnd"/>
      <w:r w:rsidRPr="00D23621">
        <w:rPr>
          <w:rFonts w:ascii="Times New Roman" w:hAnsi="Times New Roman" w:cs="Times New Roman"/>
          <w:sz w:val="24"/>
          <w:szCs w:val="24"/>
        </w:rPr>
        <w:t xml:space="preserve"> связанные с совместимостью Программного продукта с конфигурацией программных и аппаратных средств, используемых Сублицензиатом с момента подписания настоящего Акта приема-передачи неисключительных прав.</w:t>
      </w:r>
    </w:p>
    <w:p w:rsidR="00F23EF8" w:rsidRDefault="00F23EF8" w:rsidP="00D2362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271"/>
        <w:tblW w:w="963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358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358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FA6812" w:rsidRDefault="00FA681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641402">
      <w:pPr>
        <w:tabs>
          <w:tab w:val="left" w:pos="2985"/>
        </w:tabs>
        <w:rPr>
          <w:rFonts w:ascii="MS Sans Serif" w:hAnsi="MS Sans Serif"/>
          <w:sz w:val="24"/>
          <w:szCs w:val="24"/>
        </w:rPr>
      </w:pPr>
      <w:r>
        <w:rPr>
          <w:rFonts w:ascii="MS Sans Serif" w:hAnsi="MS Sans Serif"/>
          <w:sz w:val="24"/>
          <w:szCs w:val="24"/>
        </w:rPr>
        <w:tab/>
      </w:r>
    </w:p>
    <w:p w:rsidR="00641402" w:rsidRDefault="00641402" w:rsidP="00641402">
      <w:pPr>
        <w:tabs>
          <w:tab w:val="left" w:pos="2985"/>
        </w:tabs>
        <w:rPr>
          <w:rFonts w:ascii="MS Sans Serif" w:hAnsi="MS Sans Serif"/>
          <w:sz w:val="24"/>
          <w:szCs w:val="24"/>
        </w:rPr>
      </w:pPr>
      <w:r>
        <w:rPr>
          <w:rFonts w:ascii="MS Sans Serif" w:hAnsi="MS Sans Serif"/>
          <w:sz w:val="24"/>
          <w:szCs w:val="24"/>
        </w:rPr>
        <w:tab/>
      </w:r>
    </w:p>
    <w:p w:rsidR="00641402" w:rsidRPr="00652398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sectPr w:rsidR="00641402" w:rsidRPr="00652398" w:rsidSect="00D23621">
      <w:pgSz w:w="11926" w:h="16867"/>
      <w:pgMar w:top="567" w:right="567" w:bottom="284" w:left="1128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E8E" w:rsidRDefault="00772E8E" w:rsidP="0034687E">
      <w:pPr>
        <w:spacing w:after="0" w:line="240" w:lineRule="auto"/>
      </w:pPr>
      <w:r>
        <w:separator/>
      </w:r>
    </w:p>
  </w:endnote>
  <w:endnote w:type="continuationSeparator" w:id="0">
    <w:p w:rsidR="00772E8E" w:rsidRDefault="00772E8E" w:rsidP="00346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87E" w:rsidRPr="0034687E" w:rsidRDefault="0034687E">
    <w:pPr>
      <w:pStyle w:val="a7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i/>
        <w:sz w:val="18"/>
        <w:szCs w:val="18"/>
      </w:rPr>
    </w:pPr>
    <w:r w:rsidRPr="0034687E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34687E">
      <w:rPr>
        <w:rFonts w:asciiTheme="majorHAnsi" w:eastAsiaTheme="majorEastAsia" w:hAnsiTheme="majorHAnsi" w:cstheme="majorBidi"/>
        <w:i/>
        <w:sz w:val="18"/>
        <w:szCs w:val="18"/>
      </w:rPr>
      <w:t xml:space="preserve">Страница </w:t>
    </w:r>
    <w:r w:rsidRPr="0034687E">
      <w:rPr>
        <w:i/>
        <w:sz w:val="18"/>
        <w:szCs w:val="18"/>
      </w:rPr>
      <w:fldChar w:fldCharType="begin"/>
    </w:r>
    <w:r w:rsidRPr="0034687E">
      <w:rPr>
        <w:i/>
        <w:sz w:val="18"/>
        <w:szCs w:val="18"/>
      </w:rPr>
      <w:instrText>PAGE   \* MERGEFORMAT</w:instrText>
    </w:r>
    <w:r w:rsidRPr="0034687E">
      <w:rPr>
        <w:i/>
        <w:sz w:val="18"/>
        <w:szCs w:val="18"/>
      </w:rPr>
      <w:fldChar w:fldCharType="separate"/>
    </w:r>
    <w:r w:rsidR="00B51705" w:rsidRPr="00B51705">
      <w:rPr>
        <w:rFonts w:asciiTheme="majorHAnsi" w:eastAsiaTheme="majorEastAsia" w:hAnsiTheme="majorHAnsi" w:cstheme="majorBidi"/>
        <w:i/>
        <w:noProof/>
        <w:sz w:val="18"/>
        <w:szCs w:val="18"/>
      </w:rPr>
      <w:t>2</w:t>
    </w:r>
    <w:r w:rsidRPr="0034687E">
      <w:rPr>
        <w:rFonts w:asciiTheme="majorHAnsi" w:eastAsiaTheme="majorEastAsia" w:hAnsiTheme="majorHAnsi" w:cstheme="majorBidi"/>
        <w:i/>
        <w:sz w:val="18"/>
        <w:szCs w:val="18"/>
      </w:rPr>
      <w:fldChar w:fldCharType="end"/>
    </w:r>
  </w:p>
  <w:p w:rsidR="0034687E" w:rsidRPr="0034687E" w:rsidRDefault="0034687E" w:rsidP="0034687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E8E" w:rsidRDefault="00772E8E" w:rsidP="0034687E">
      <w:pPr>
        <w:spacing w:after="0" w:line="240" w:lineRule="auto"/>
      </w:pPr>
      <w:r>
        <w:separator/>
      </w:r>
    </w:p>
  </w:footnote>
  <w:footnote w:type="continuationSeparator" w:id="0">
    <w:p w:rsidR="00772E8E" w:rsidRDefault="00772E8E" w:rsidP="00346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34F28"/>
    <w:multiLevelType w:val="hybridMultilevel"/>
    <w:tmpl w:val="F1BC5CA4"/>
    <w:lvl w:ilvl="0" w:tplc="EF3EB61C">
      <w:start w:val="1"/>
      <w:numFmt w:val="decimal"/>
      <w:lvlText w:val="%1."/>
      <w:lvlJc w:val="left"/>
      <w:pPr>
        <w:ind w:left="72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" w15:restartNumberingAfterBreak="0">
    <w:nsid w:val="2E7B60EC"/>
    <w:multiLevelType w:val="hybridMultilevel"/>
    <w:tmpl w:val="38DE1E1E"/>
    <w:lvl w:ilvl="0" w:tplc="F4A897D4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7" w:hanging="360"/>
      </w:pPr>
    </w:lvl>
    <w:lvl w:ilvl="2" w:tplc="0419001B" w:tentative="1">
      <w:start w:val="1"/>
      <w:numFmt w:val="lowerRoman"/>
      <w:lvlText w:val="%3."/>
      <w:lvlJc w:val="right"/>
      <w:pPr>
        <w:ind w:left="1817" w:hanging="180"/>
      </w:pPr>
    </w:lvl>
    <w:lvl w:ilvl="3" w:tplc="0419000F" w:tentative="1">
      <w:start w:val="1"/>
      <w:numFmt w:val="decimal"/>
      <w:lvlText w:val="%4."/>
      <w:lvlJc w:val="left"/>
      <w:pPr>
        <w:ind w:left="2537" w:hanging="360"/>
      </w:pPr>
    </w:lvl>
    <w:lvl w:ilvl="4" w:tplc="04190019" w:tentative="1">
      <w:start w:val="1"/>
      <w:numFmt w:val="lowerLetter"/>
      <w:lvlText w:val="%5."/>
      <w:lvlJc w:val="left"/>
      <w:pPr>
        <w:ind w:left="3257" w:hanging="360"/>
      </w:pPr>
    </w:lvl>
    <w:lvl w:ilvl="5" w:tplc="0419001B" w:tentative="1">
      <w:start w:val="1"/>
      <w:numFmt w:val="lowerRoman"/>
      <w:lvlText w:val="%6."/>
      <w:lvlJc w:val="right"/>
      <w:pPr>
        <w:ind w:left="3977" w:hanging="180"/>
      </w:pPr>
    </w:lvl>
    <w:lvl w:ilvl="6" w:tplc="0419000F" w:tentative="1">
      <w:start w:val="1"/>
      <w:numFmt w:val="decimal"/>
      <w:lvlText w:val="%7."/>
      <w:lvlJc w:val="left"/>
      <w:pPr>
        <w:ind w:left="4697" w:hanging="360"/>
      </w:pPr>
    </w:lvl>
    <w:lvl w:ilvl="7" w:tplc="04190019" w:tentative="1">
      <w:start w:val="1"/>
      <w:numFmt w:val="lowerLetter"/>
      <w:lvlText w:val="%8."/>
      <w:lvlJc w:val="left"/>
      <w:pPr>
        <w:ind w:left="5417" w:hanging="360"/>
      </w:pPr>
    </w:lvl>
    <w:lvl w:ilvl="8" w:tplc="041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3258111B"/>
    <w:multiLevelType w:val="hybridMultilevel"/>
    <w:tmpl w:val="82EAD1A4"/>
    <w:lvl w:ilvl="0" w:tplc="6D12A9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9A18F5"/>
    <w:multiLevelType w:val="hybridMultilevel"/>
    <w:tmpl w:val="ADD40B96"/>
    <w:lvl w:ilvl="0" w:tplc="FB00CD4A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00"/>
        </w:tabs>
        <w:ind w:left="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20"/>
        </w:tabs>
        <w:ind w:left="1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E22"/>
    <w:rsid w:val="00000617"/>
    <w:rsid w:val="00274017"/>
    <w:rsid w:val="00300BA3"/>
    <w:rsid w:val="0034687E"/>
    <w:rsid w:val="003573A1"/>
    <w:rsid w:val="005B7DF0"/>
    <w:rsid w:val="00641402"/>
    <w:rsid w:val="00652398"/>
    <w:rsid w:val="00661E41"/>
    <w:rsid w:val="00772E8E"/>
    <w:rsid w:val="00AD4A12"/>
    <w:rsid w:val="00B22C3D"/>
    <w:rsid w:val="00B51705"/>
    <w:rsid w:val="00B62A8B"/>
    <w:rsid w:val="00B858E3"/>
    <w:rsid w:val="00B9352C"/>
    <w:rsid w:val="00BE6F96"/>
    <w:rsid w:val="00C82859"/>
    <w:rsid w:val="00D23621"/>
    <w:rsid w:val="00EB7E22"/>
    <w:rsid w:val="00F11241"/>
    <w:rsid w:val="00F23EF8"/>
    <w:rsid w:val="00FA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3A56EA02-0F1E-4B71-AF13-EC28B9761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3EF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46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4687E"/>
  </w:style>
  <w:style w:type="paragraph" w:styleId="a7">
    <w:name w:val="footer"/>
    <w:basedOn w:val="a"/>
    <w:link w:val="a8"/>
    <w:uiPriority w:val="99"/>
    <w:unhideWhenUsed/>
    <w:rsid w:val="00346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4687E"/>
  </w:style>
  <w:style w:type="paragraph" w:styleId="a9">
    <w:name w:val="List Paragraph"/>
    <w:basedOn w:val="a"/>
    <w:uiPriority w:val="34"/>
    <w:qFormat/>
    <w:rsid w:val="00B62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7E60AFA-024E-4317-B9BC-094A8EA5F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3091</Words>
  <Characters>17621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Никитина Ирина Валентиновна</cp:lastModifiedBy>
  <cp:revision>5</cp:revision>
  <dcterms:created xsi:type="dcterms:W3CDTF">2015-08-04T12:19:00Z</dcterms:created>
  <dcterms:modified xsi:type="dcterms:W3CDTF">2015-08-26T05:58:00Z</dcterms:modified>
</cp:coreProperties>
</file>