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06E4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7072C" w:rsidRDefault="00B7072C" w:rsidP="00B7072C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 на поставку горюче-смазочных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«Северо-западный территориальный округ» ФГУП «РосРАО»</w:t>
      </w:r>
    </w:p>
    <w:p w:rsidR="007B5E02" w:rsidRPr="00BA0C0D" w:rsidRDefault="007B5E02" w:rsidP="00BA0C0D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76647D" w:rsidRPr="0076647D" w:rsidRDefault="0076647D" w:rsidP="0076647D">
      <w:pPr>
        <w:pStyle w:val="Default"/>
        <w:numPr>
          <w:ilvl w:val="0"/>
          <w:numId w:val="29"/>
        </w:numPr>
        <w:tabs>
          <w:tab w:val="left" w:pos="142"/>
        </w:tabs>
        <w:spacing w:after="120"/>
        <w:ind w:left="1215" w:hanging="1499"/>
        <w:rPr>
          <w:caps/>
        </w:rPr>
      </w:pPr>
      <w:r w:rsidRPr="0076647D">
        <w:rPr>
          <w:b/>
        </w:rPr>
        <w:lastRenderedPageBreak/>
        <w:t>Предмет открытого запроса цен в электронной форме:</w:t>
      </w:r>
      <w:r w:rsidRPr="0076647D">
        <w:t xml:space="preserve">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p w:rsidR="0076647D" w:rsidRPr="0076647D" w:rsidRDefault="0076647D" w:rsidP="0076647D">
      <w:pPr>
        <w:pStyle w:val="Default"/>
        <w:tabs>
          <w:tab w:val="left" w:pos="0"/>
        </w:tabs>
        <w:spacing w:before="0"/>
        <w:ind w:firstLine="567"/>
      </w:pPr>
      <w:r w:rsidRPr="0076647D">
        <w:t xml:space="preserve">Право заключения договора на поставку горюче-смазочных материалов и оказание услуг по </w:t>
      </w:r>
      <w:r w:rsidRPr="0076647D">
        <w:rPr>
          <w:bCs/>
        </w:rPr>
        <w:t>организации безналичных расчётов при помощи пластиковых топливных карт для нужд Ленинградского отделения филиала «Северо-западный территориальный округ» ФГУП «РосРАО»</w:t>
      </w:r>
      <w:r w:rsidRPr="0076647D">
        <w:t>.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76647D" w:rsidRPr="0076647D" w:rsidRDefault="0076647D" w:rsidP="0076647D">
      <w:pPr>
        <w:pStyle w:val="afff1"/>
        <w:numPr>
          <w:ilvl w:val="0"/>
          <w:numId w:val="29"/>
        </w:numPr>
        <w:tabs>
          <w:tab w:val="left" w:pos="142"/>
        </w:tabs>
        <w:spacing w:before="120" w:after="120" w:line="240" w:lineRule="auto"/>
        <w:ind w:left="0" w:hanging="284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6647D">
        <w:rPr>
          <w:rFonts w:ascii="Times New Roman" w:hAnsi="Times New Roman"/>
          <w:b/>
          <w:sz w:val="24"/>
          <w:szCs w:val="24"/>
        </w:rPr>
        <w:t>Цель оказания услуг:</w:t>
      </w:r>
    </w:p>
    <w:p w:rsidR="0076647D" w:rsidRPr="0076647D" w:rsidRDefault="0076647D" w:rsidP="0076647D">
      <w:pPr>
        <w:pStyle w:val="afff1"/>
        <w:tabs>
          <w:tab w:val="left" w:pos="142"/>
        </w:tabs>
        <w:spacing w:before="120" w:after="120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76647D">
        <w:rPr>
          <w:rFonts w:ascii="Times New Roman" w:hAnsi="Times New Roman"/>
          <w:sz w:val="24"/>
          <w:szCs w:val="24"/>
        </w:rPr>
        <w:t>Поставка ГСМ, необходимого для работы, в соответствии с уставной деятельностью предприятия, номенклатурой и количеством транспортных средств, закрепленных за Ленинградским отделением филиала «Северо-западный территориальный округ» ФГУП «РосРАО».</w:t>
      </w:r>
    </w:p>
    <w:p w:rsidR="0076647D" w:rsidRPr="0076647D" w:rsidRDefault="0076647D" w:rsidP="0076647D">
      <w:pPr>
        <w:pStyle w:val="afff1"/>
        <w:numPr>
          <w:ilvl w:val="0"/>
          <w:numId w:val="29"/>
        </w:numPr>
        <w:tabs>
          <w:tab w:val="left" w:pos="142"/>
        </w:tabs>
        <w:spacing w:before="120" w:after="120" w:line="240" w:lineRule="auto"/>
        <w:ind w:left="0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647D">
        <w:rPr>
          <w:rFonts w:ascii="Times New Roman" w:hAnsi="Times New Roman"/>
          <w:b/>
          <w:sz w:val="24"/>
          <w:szCs w:val="24"/>
        </w:rPr>
        <w:t>Сроки оказания услуг:</w:t>
      </w:r>
      <w:r w:rsidRPr="0076647D">
        <w:rPr>
          <w:rFonts w:ascii="Times New Roman" w:hAnsi="Times New Roman"/>
          <w:sz w:val="24"/>
          <w:szCs w:val="24"/>
        </w:rPr>
        <w:t xml:space="preserve"> </w:t>
      </w:r>
    </w:p>
    <w:p w:rsidR="0076647D" w:rsidRPr="0076647D" w:rsidRDefault="0076647D" w:rsidP="0076647D">
      <w:pPr>
        <w:tabs>
          <w:tab w:val="left" w:pos="426"/>
        </w:tabs>
        <w:ind w:firstLine="567"/>
        <w:jc w:val="both"/>
      </w:pPr>
      <w:r w:rsidRPr="0076647D">
        <w:t>дата начала: - с 01 января 2013г.;</w:t>
      </w:r>
    </w:p>
    <w:p w:rsidR="0076647D" w:rsidRPr="0076647D" w:rsidRDefault="0076647D" w:rsidP="0076647D">
      <w:pPr>
        <w:tabs>
          <w:tab w:val="left" w:pos="426"/>
        </w:tabs>
        <w:ind w:firstLine="567"/>
        <w:jc w:val="both"/>
      </w:pPr>
      <w:r w:rsidRPr="0076647D">
        <w:t>дата окончания: - до 31 декабря 2013 года.</w:t>
      </w:r>
    </w:p>
    <w:p w:rsidR="0076647D" w:rsidRPr="0076647D" w:rsidRDefault="0076647D" w:rsidP="0076647D">
      <w:pPr>
        <w:pStyle w:val="afff1"/>
        <w:numPr>
          <w:ilvl w:val="0"/>
          <w:numId w:val="29"/>
        </w:numPr>
        <w:tabs>
          <w:tab w:val="left" w:pos="142"/>
        </w:tabs>
        <w:spacing w:before="120" w:after="120" w:line="240" w:lineRule="auto"/>
        <w:ind w:left="142" w:hanging="426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6647D">
        <w:rPr>
          <w:rFonts w:ascii="Times New Roman" w:hAnsi="Times New Roman"/>
          <w:b/>
          <w:sz w:val="24"/>
          <w:szCs w:val="24"/>
        </w:rPr>
        <w:t>Место оказания услуг:</w:t>
      </w:r>
    </w:p>
    <w:p w:rsidR="0076647D" w:rsidRPr="0076647D" w:rsidRDefault="0076647D" w:rsidP="0076647D">
      <w:pPr>
        <w:tabs>
          <w:tab w:val="left" w:pos="426"/>
        </w:tabs>
        <w:ind w:firstLine="567"/>
        <w:jc w:val="both"/>
      </w:pPr>
      <w:r w:rsidRPr="0076647D">
        <w:t>Через сеть АЗС Поставщика, расположенных на территории Северо-Западного Федерального округа, в следующих городах и областях: г</w:t>
      </w:r>
      <w:proofErr w:type="gramStart"/>
      <w:r w:rsidRPr="0076647D">
        <w:t>.С</w:t>
      </w:r>
      <w:proofErr w:type="gramEnd"/>
      <w:r w:rsidRPr="0076647D">
        <w:t>анкт-Петербург, г.Сосновый Бор, Ленинградская область, Республика Карелия, Республика Коми, Архангельская область, Вологодская область, Калининградская область, Мурманская область, Новгородская область, Псковская область.</w:t>
      </w:r>
    </w:p>
    <w:p w:rsidR="0076647D" w:rsidRPr="0076647D" w:rsidRDefault="0076647D" w:rsidP="0076647D">
      <w:pPr>
        <w:pStyle w:val="afff1"/>
        <w:numPr>
          <w:ilvl w:val="0"/>
          <w:numId w:val="29"/>
        </w:numPr>
        <w:tabs>
          <w:tab w:val="left" w:pos="142"/>
        </w:tabs>
        <w:spacing w:before="120" w:after="120" w:line="240" w:lineRule="auto"/>
        <w:ind w:left="-284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6647D">
        <w:rPr>
          <w:rFonts w:ascii="Times New Roman" w:hAnsi="Times New Roman"/>
          <w:b/>
          <w:sz w:val="24"/>
          <w:szCs w:val="24"/>
        </w:rPr>
        <w:t>Цена и объем поставляемой продукции:</w:t>
      </w:r>
    </w:p>
    <w:p w:rsidR="0076647D" w:rsidRPr="0076647D" w:rsidRDefault="0076647D" w:rsidP="0076647D">
      <w:pPr>
        <w:ind w:firstLine="567"/>
        <w:jc w:val="both"/>
      </w:pPr>
      <w:r w:rsidRPr="0076647D">
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стоимость товара, с учетом НДС, а также все налоги, акцизы, пошлины, сборы, и другие обязательные платежи.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2127"/>
        <w:gridCol w:w="3827"/>
        <w:gridCol w:w="1417"/>
        <w:gridCol w:w="1985"/>
      </w:tblGrid>
      <w:tr w:rsidR="0076647D" w:rsidRPr="0076647D" w:rsidTr="005A21F2">
        <w:tc>
          <w:tcPr>
            <w:tcW w:w="426" w:type="dxa"/>
            <w:vAlign w:val="center"/>
          </w:tcPr>
          <w:p w:rsidR="0076647D" w:rsidRPr="0076647D" w:rsidRDefault="0076647D" w:rsidP="0076647D">
            <w:pPr>
              <w:ind w:right="17"/>
              <w:jc w:val="both"/>
              <w:rPr>
                <w:b/>
                <w:color w:val="000000"/>
              </w:rPr>
            </w:pPr>
            <w:r w:rsidRPr="0076647D">
              <w:rPr>
                <w:b/>
                <w:color w:val="000000"/>
              </w:rPr>
              <w:t>№</w:t>
            </w:r>
          </w:p>
        </w:tc>
        <w:tc>
          <w:tcPr>
            <w:tcW w:w="2127" w:type="dxa"/>
            <w:vAlign w:val="center"/>
          </w:tcPr>
          <w:p w:rsidR="0076647D" w:rsidRPr="0076647D" w:rsidRDefault="0076647D" w:rsidP="0076647D">
            <w:pPr>
              <w:ind w:left="28" w:right="17"/>
              <w:jc w:val="both"/>
              <w:rPr>
                <w:b/>
                <w:color w:val="000000"/>
              </w:rPr>
            </w:pPr>
            <w:r w:rsidRPr="0076647D">
              <w:rPr>
                <w:b/>
                <w:color w:val="000000"/>
              </w:rPr>
              <w:t xml:space="preserve">Наименование  </w:t>
            </w:r>
          </w:p>
        </w:tc>
        <w:tc>
          <w:tcPr>
            <w:tcW w:w="3827" w:type="dxa"/>
            <w:vAlign w:val="center"/>
          </w:tcPr>
          <w:p w:rsidR="0076647D" w:rsidRPr="0076647D" w:rsidRDefault="0076647D" w:rsidP="0076647D">
            <w:pPr>
              <w:ind w:left="28" w:right="17"/>
              <w:jc w:val="both"/>
              <w:rPr>
                <w:b/>
                <w:color w:val="000000"/>
              </w:rPr>
            </w:pPr>
            <w:r w:rsidRPr="0076647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1417" w:type="dxa"/>
            <w:vAlign w:val="center"/>
          </w:tcPr>
          <w:p w:rsidR="0076647D" w:rsidRPr="0076647D" w:rsidRDefault="0076647D" w:rsidP="0076647D">
            <w:pPr>
              <w:jc w:val="both"/>
              <w:rPr>
                <w:b/>
                <w:color w:val="000000"/>
              </w:rPr>
            </w:pPr>
            <w:r w:rsidRPr="0076647D">
              <w:rPr>
                <w:b/>
                <w:color w:val="000000"/>
              </w:rPr>
              <w:t xml:space="preserve">Кол-во, </w:t>
            </w:r>
            <w:proofErr w:type="gramStart"/>
            <w:r w:rsidRPr="0076647D">
              <w:rPr>
                <w:b/>
                <w:color w:val="000000"/>
              </w:rPr>
              <w:t>л</w:t>
            </w:r>
            <w:proofErr w:type="gramEnd"/>
            <w:r w:rsidRPr="0076647D">
              <w:rPr>
                <w:b/>
                <w:color w:val="000000"/>
              </w:rPr>
              <w:t>.</w:t>
            </w:r>
          </w:p>
        </w:tc>
        <w:tc>
          <w:tcPr>
            <w:tcW w:w="1985" w:type="dxa"/>
          </w:tcPr>
          <w:p w:rsidR="0076647D" w:rsidRPr="0076647D" w:rsidRDefault="0076647D" w:rsidP="0076647D">
            <w:pPr>
              <w:jc w:val="both"/>
              <w:rPr>
                <w:b/>
                <w:color w:val="000000"/>
              </w:rPr>
            </w:pPr>
            <w:r w:rsidRPr="0076647D">
              <w:rPr>
                <w:b/>
                <w:color w:val="000000"/>
              </w:rPr>
              <w:t>Кол-во пласт</w:t>
            </w:r>
            <w:proofErr w:type="gramStart"/>
            <w:r w:rsidRPr="0076647D">
              <w:rPr>
                <w:b/>
                <w:color w:val="000000"/>
              </w:rPr>
              <w:t>.</w:t>
            </w:r>
            <w:proofErr w:type="gramEnd"/>
            <w:r w:rsidRPr="0076647D">
              <w:rPr>
                <w:b/>
                <w:color w:val="000000"/>
              </w:rPr>
              <w:t xml:space="preserve"> </w:t>
            </w:r>
            <w:proofErr w:type="gramStart"/>
            <w:r w:rsidRPr="0076647D">
              <w:rPr>
                <w:b/>
                <w:color w:val="000000"/>
              </w:rPr>
              <w:t>к</w:t>
            </w:r>
            <w:proofErr w:type="gramEnd"/>
            <w:r w:rsidRPr="0076647D">
              <w:rPr>
                <w:b/>
                <w:color w:val="000000"/>
              </w:rPr>
              <w:t>арт, шт.</w:t>
            </w:r>
          </w:p>
        </w:tc>
      </w:tr>
      <w:tr w:rsidR="0076647D" w:rsidRPr="0076647D" w:rsidTr="005A21F2">
        <w:tc>
          <w:tcPr>
            <w:tcW w:w="426" w:type="dxa"/>
          </w:tcPr>
          <w:p w:rsidR="0076647D" w:rsidRPr="0076647D" w:rsidRDefault="0076647D" w:rsidP="0076647D">
            <w:pPr>
              <w:ind w:right="17"/>
              <w:jc w:val="both"/>
              <w:rPr>
                <w:b/>
                <w:color w:val="000000"/>
              </w:rPr>
            </w:pPr>
            <w:r w:rsidRPr="0076647D">
              <w:rPr>
                <w:b/>
                <w:color w:val="000000"/>
              </w:rPr>
              <w:t>1</w:t>
            </w:r>
          </w:p>
        </w:tc>
        <w:tc>
          <w:tcPr>
            <w:tcW w:w="2127" w:type="dxa"/>
          </w:tcPr>
          <w:p w:rsidR="0076647D" w:rsidRPr="0076647D" w:rsidRDefault="0076647D" w:rsidP="0076647D">
            <w:pPr>
              <w:ind w:left="28" w:right="17"/>
              <w:jc w:val="both"/>
              <w:rPr>
                <w:b/>
                <w:color w:val="000000"/>
              </w:rPr>
            </w:pPr>
            <w:r w:rsidRPr="0076647D">
              <w:rPr>
                <w:b/>
                <w:color w:val="000000"/>
              </w:rPr>
              <w:t>2</w:t>
            </w:r>
          </w:p>
        </w:tc>
        <w:tc>
          <w:tcPr>
            <w:tcW w:w="3827" w:type="dxa"/>
          </w:tcPr>
          <w:p w:rsidR="0076647D" w:rsidRPr="0076647D" w:rsidRDefault="0076647D" w:rsidP="0076647D">
            <w:pPr>
              <w:ind w:left="28" w:right="17"/>
              <w:jc w:val="both"/>
              <w:rPr>
                <w:b/>
                <w:color w:val="000000"/>
              </w:rPr>
            </w:pPr>
            <w:r w:rsidRPr="0076647D">
              <w:rPr>
                <w:b/>
                <w:color w:val="000000"/>
              </w:rPr>
              <w:t>3</w:t>
            </w:r>
          </w:p>
        </w:tc>
        <w:tc>
          <w:tcPr>
            <w:tcW w:w="1417" w:type="dxa"/>
          </w:tcPr>
          <w:p w:rsidR="0076647D" w:rsidRPr="0076647D" w:rsidRDefault="0076647D" w:rsidP="0076647D">
            <w:pPr>
              <w:jc w:val="both"/>
              <w:rPr>
                <w:b/>
                <w:color w:val="000000"/>
              </w:rPr>
            </w:pPr>
            <w:r w:rsidRPr="0076647D">
              <w:rPr>
                <w:b/>
                <w:color w:val="000000"/>
              </w:rPr>
              <w:t>4</w:t>
            </w:r>
          </w:p>
        </w:tc>
        <w:tc>
          <w:tcPr>
            <w:tcW w:w="1985" w:type="dxa"/>
          </w:tcPr>
          <w:p w:rsidR="0076647D" w:rsidRPr="0076647D" w:rsidRDefault="0076647D" w:rsidP="0076647D">
            <w:pPr>
              <w:jc w:val="both"/>
              <w:rPr>
                <w:b/>
                <w:color w:val="000000"/>
              </w:rPr>
            </w:pPr>
            <w:r w:rsidRPr="0076647D">
              <w:rPr>
                <w:b/>
                <w:color w:val="000000"/>
              </w:rPr>
              <w:t>5</w:t>
            </w:r>
          </w:p>
        </w:tc>
      </w:tr>
      <w:tr w:rsidR="0076647D" w:rsidRPr="0076647D" w:rsidTr="005A21F2">
        <w:trPr>
          <w:trHeight w:val="1418"/>
        </w:trPr>
        <w:tc>
          <w:tcPr>
            <w:tcW w:w="426" w:type="dxa"/>
            <w:vAlign w:val="center"/>
          </w:tcPr>
          <w:p w:rsidR="0076647D" w:rsidRPr="0076647D" w:rsidRDefault="0076647D" w:rsidP="0076647D">
            <w:pPr>
              <w:ind w:right="17"/>
              <w:jc w:val="both"/>
              <w:rPr>
                <w:color w:val="000000"/>
              </w:rPr>
            </w:pPr>
            <w:r w:rsidRPr="0076647D">
              <w:rPr>
                <w:color w:val="000000"/>
              </w:rPr>
              <w:t>1.</w:t>
            </w:r>
          </w:p>
        </w:tc>
        <w:tc>
          <w:tcPr>
            <w:tcW w:w="2127" w:type="dxa"/>
            <w:vAlign w:val="center"/>
          </w:tcPr>
          <w:p w:rsidR="0076647D" w:rsidRPr="0076647D" w:rsidRDefault="0076647D" w:rsidP="0076647D">
            <w:pPr>
              <w:ind w:left="28" w:right="17"/>
              <w:jc w:val="both"/>
              <w:rPr>
                <w:b/>
                <w:color w:val="000000"/>
              </w:rPr>
            </w:pPr>
            <w:r w:rsidRPr="0076647D">
              <w:t xml:space="preserve">Бензин неэтилированный Аи-92 </w:t>
            </w:r>
          </w:p>
          <w:p w:rsidR="0076647D" w:rsidRPr="0076647D" w:rsidRDefault="0076647D" w:rsidP="0076647D">
            <w:pPr>
              <w:ind w:left="28" w:right="17"/>
              <w:jc w:val="both"/>
              <w:rPr>
                <w:b/>
                <w:color w:val="000000"/>
              </w:rPr>
            </w:pPr>
          </w:p>
        </w:tc>
        <w:tc>
          <w:tcPr>
            <w:tcW w:w="3827" w:type="dxa"/>
            <w:vAlign w:val="center"/>
          </w:tcPr>
          <w:p w:rsidR="0076647D" w:rsidRPr="0076647D" w:rsidRDefault="0076647D" w:rsidP="0076647D">
            <w:pPr>
              <w:pStyle w:val="10"/>
              <w:jc w:val="both"/>
              <w:rPr>
                <w:b/>
              </w:rPr>
            </w:pPr>
            <w:r w:rsidRPr="0076647D">
              <w:t xml:space="preserve">Изготовленный и отвечающий требованиям ГОСТ </w:t>
            </w:r>
            <w:proofErr w:type="gramStart"/>
            <w:r w:rsidRPr="0076647D">
              <w:t>Р</w:t>
            </w:r>
            <w:proofErr w:type="gramEnd"/>
            <w:r w:rsidRPr="0076647D">
              <w:t xml:space="preserve"> 51866-2002 (ЕН 228-2004) (Топлива моторные. Бензин неэтилированный. </w:t>
            </w:r>
            <w:proofErr w:type="gramStart"/>
            <w:r w:rsidRPr="0076647D">
              <w:t>Технические условия)</w:t>
            </w:r>
            <w:proofErr w:type="gramEnd"/>
          </w:p>
        </w:tc>
        <w:tc>
          <w:tcPr>
            <w:tcW w:w="1417" w:type="dxa"/>
            <w:vAlign w:val="center"/>
          </w:tcPr>
          <w:p w:rsidR="0076647D" w:rsidRPr="0076647D" w:rsidRDefault="0076647D" w:rsidP="0076647D">
            <w:pPr>
              <w:ind w:left="425" w:hanging="357"/>
              <w:jc w:val="both"/>
            </w:pPr>
            <w:r w:rsidRPr="0076647D">
              <w:t>2 500</w:t>
            </w:r>
          </w:p>
        </w:tc>
        <w:tc>
          <w:tcPr>
            <w:tcW w:w="1985" w:type="dxa"/>
            <w:vAlign w:val="center"/>
          </w:tcPr>
          <w:p w:rsidR="0076647D" w:rsidRPr="0076647D" w:rsidRDefault="0076647D" w:rsidP="0076647D">
            <w:pPr>
              <w:ind w:left="425" w:hanging="357"/>
              <w:jc w:val="both"/>
            </w:pPr>
            <w:r w:rsidRPr="0076647D">
              <w:t>6</w:t>
            </w:r>
          </w:p>
        </w:tc>
      </w:tr>
      <w:tr w:rsidR="0076647D" w:rsidRPr="0076647D" w:rsidTr="005A21F2">
        <w:trPr>
          <w:trHeight w:val="1228"/>
        </w:trPr>
        <w:tc>
          <w:tcPr>
            <w:tcW w:w="426" w:type="dxa"/>
            <w:vAlign w:val="center"/>
          </w:tcPr>
          <w:p w:rsidR="0076647D" w:rsidRPr="0076647D" w:rsidRDefault="0076647D" w:rsidP="0076647D">
            <w:pPr>
              <w:ind w:right="17"/>
              <w:jc w:val="both"/>
              <w:rPr>
                <w:color w:val="000000"/>
              </w:rPr>
            </w:pPr>
            <w:r w:rsidRPr="0076647D">
              <w:rPr>
                <w:color w:val="000000"/>
              </w:rPr>
              <w:t>2.</w:t>
            </w:r>
          </w:p>
        </w:tc>
        <w:tc>
          <w:tcPr>
            <w:tcW w:w="2127" w:type="dxa"/>
            <w:vAlign w:val="center"/>
          </w:tcPr>
          <w:p w:rsidR="0076647D" w:rsidRPr="0076647D" w:rsidRDefault="0076647D" w:rsidP="0076647D">
            <w:pPr>
              <w:ind w:left="28" w:right="17"/>
              <w:jc w:val="both"/>
              <w:rPr>
                <w:b/>
                <w:color w:val="000000"/>
              </w:rPr>
            </w:pPr>
            <w:r w:rsidRPr="0076647D">
              <w:t xml:space="preserve">Бензин неэтилированный Аи-95 </w:t>
            </w:r>
          </w:p>
        </w:tc>
        <w:tc>
          <w:tcPr>
            <w:tcW w:w="3827" w:type="dxa"/>
            <w:vAlign w:val="center"/>
          </w:tcPr>
          <w:p w:rsidR="0076647D" w:rsidRPr="0076647D" w:rsidRDefault="0076647D" w:rsidP="0076647D">
            <w:pPr>
              <w:pStyle w:val="10"/>
              <w:jc w:val="both"/>
              <w:rPr>
                <w:b/>
              </w:rPr>
            </w:pPr>
            <w:r w:rsidRPr="0076647D">
              <w:t xml:space="preserve">Изготовленный и отвечающий требованиям ГОСТ </w:t>
            </w:r>
            <w:proofErr w:type="gramStart"/>
            <w:r w:rsidRPr="0076647D">
              <w:t>Р</w:t>
            </w:r>
            <w:proofErr w:type="gramEnd"/>
            <w:r w:rsidRPr="0076647D">
              <w:t xml:space="preserve"> 51866-2002 (Топлива моторные. Бензин неэтилированный. </w:t>
            </w:r>
            <w:proofErr w:type="gramStart"/>
            <w:r w:rsidRPr="0076647D">
              <w:t>Технические условия)</w:t>
            </w:r>
            <w:proofErr w:type="gramEnd"/>
          </w:p>
        </w:tc>
        <w:tc>
          <w:tcPr>
            <w:tcW w:w="1417" w:type="dxa"/>
            <w:vAlign w:val="center"/>
          </w:tcPr>
          <w:p w:rsidR="0076647D" w:rsidRPr="0076647D" w:rsidRDefault="0076647D" w:rsidP="0076647D">
            <w:pPr>
              <w:ind w:left="425" w:hanging="357"/>
              <w:jc w:val="both"/>
            </w:pPr>
            <w:r w:rsidRPr="0076647D">
              <w:t>25 000</w:t>
            </w:r>
          </w:p>
        </w:tc>
        <w:tc>
          <w:tcPr>
            <w:tcW w:w="1985" w:type="dxa"/>
            <w:vAlign w:val="center"/>
          </w:tcPr>
          <w:p w:rsidR="0076647D" w:rsidRPr="0076647D" w:rsidRDefault="0076647D" w:rsidP="0076647D">
            <w:pPr>
              <w:ind w:left="425" w:hanging="357"/>
              <w:jc w:val="both"/>
            </w:pPr>
            <w:r w:rsidRPr="0076647D">
              <w:t>8</w:t>
            </w:r>
          </w:p>
        </w:tc>
      </w:tr>
      <w:tr w:rsidR="0076647D" w:rsidRPr="0076647D" w:rsidTr="005A21F2">
        <w:trPr>
          <w:trHeight w:val="1288"/>
        </w:trPr>
        <w:tc>
          <w:tcPr>
            <w:tcW w:w="426" w:type="dxa"/>
            <w:vAlign w:val="center"/>
          </w:tcPr>
          <w:p w:rsidR="0076647D" w:rsidRPr="0076647D" w:rsidRDefault="0076647D" w:rsidP="0076647D">
            <w:pPr>
              <w:ind w:right="17"/>
              <w:jc w:val="both"/>
              <w:rPr>
                <w:color w:val="000000"/>
              </w:rPr>
            </w:pPr>
            <w:r w:rsidRPr="0076647D">
              <w:rPr>
                <w:color w:val="000000"/>
              </w:rPr>
              <w:t>3.</w:t>
            </w:r>
          </w:p>
        </w:tc>
        <w:tc>
          <w:tcPr>
            <w:tcW w:w="2127" w:type="dxa"/>
            <w:vAlign w:val="center"/>
          </w:tcPr>
          <w:p w:rsidR="0076647D" w:rsidRPr="0076647D" w:rsidRDefault="0076647D" w:rsidP="0076647D">
            <w:pPr>
              <w:ind w:left="28" w:right="17"/>
              <w:jc w:val="both"/>
            </w:pPr>
            <w:r w:rsidRPr="0076647D">
              <w:t xml:space="preserve">Топливо дизельное (по сезону) зимнее или летнее </w:t>
            </w:r>
          </w:p>
        </w:tc>
        <w:tc>
          <w:tcPr>
            <w:tcW w:w="3827" w:type="dxa"/>
            <w:vAlign w:val="center"/>
          </w:tcPr>
          <w:p w:rsidR="0076647D" w:rsidRPr="0076647D" w:rsidRDefault="0076647D" w:rsidP="0076647D">
            <w:pPr>
              <w:pStyle w:val="10"/>
              <w:jc w:val="both"/>
              <w:rPr>
                <w:b/>
              </w:rPr>
            </w:pPr>
            <w:r w:rsidRPr="0076647D">
              <w:t xml:space="preserve">Изготовленный и отвечающий требованиям ГОСТ 305-82 «Топливо дизельное. Технические условия»; ГОСТ </w:t>
            </w:r>
            <w:proofErr w:type="gramStart"/>
            <w:r w:rsidRPr="0076647D">
              <w:t>Р</w:t>
            </w:r>
            <w:proofErr w:type="gramEnd"/>
            <w:r w:rsidRPr="0076647D">
              <w:t xml:space="preserve"> 52368-2005 (ЕН 590:2004)</w:t>
            </w:r>
          </w:p>
        </w:tc>
        <w:tc>
          <w:tcPr>
            <w:tcW w:w="1417" w:type="dxa"/>
            <w:vAlign w:val="center"/>
          </w:tcPr>
          <w:p w:rsidR="0076647D" w:rsidRPr="0076647D" w:rsidRDefault="0076647D" w:rsidP="0076647D">
            <w:pPr>
              <w:ind w:left="425" w:hanging="357"/>
              <w:jc w:val="both"/>
            </w:pPr>
            <w:r w:rsidRPr="0076647D">
              <w:t>120 000</w:t>
            </w:r>
          </w:p>
        </w:tc>
        <w:tc>
          <w:tcPr>
            <w:tcW w:w="1985" w:type="dxa"/>
            <w:vAlign w:val="center"/>
          </w:tcPr>
          <w:p w:rsidR="0076647D" w:rsidRPr="0076647D" w:rsidRDefault="0076647D" w:rsidP="0076647D">
            <w:pPr>
              <w:ind w:left="425" w:hanging="357"/>
              <w:jc w:val="both"/>
            </w:pPr>
            <w:r w:rsidRPr="0076647D">
              <w:t>34</w:t>
            </w:r>
          </w:p>
        </w:tc>
      </w:tr>
    </w:tbl>
    <w:p w:rsidR="0076647D" w:rsidRPr="0076647D" w:rsidRDefault="0076647D" w:rsidP="0076647D">
      <w:pPr>
        <w:pStyle w:val="afff1"/>
        <w:numPr>
          <w:ilvl w:val="0"/>
          <w:numId w:val="29"/>
        </w:numPr>
        <w:tabs>
          <w:tab w:val="left" w:pos="142"/>
        </w:tabs>
        <w:spacing w:before="120" w:after="120" w:line="240" w:lineRule="auto"/>
        <w:ind w:left="142" w:hanging="426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6647D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76647D" w:rsidRPr="0076647D" w:rsidRDefault="0076647D" w:rsidP="0076647D">
      <w:pPr>
        <w:tabs>
          <w:tab w:val="left" w:pos="567"/>
        </w:tabs>
        <w:ind w:firstLine="567"/>
        <w:jc w:val="both"/>
      </w:pPr>
      <w:r w:rsidRPr="0076647D">
        <w:t xml:space="preserve">Передача ресурса - нефтепродуктов (ГСМ) доступных для получения на АЗС по топливной карте производится в течение 1- го банковского дня с момента получения заявки Заказчика, с одновременным выставление счета, приложением счета-фактуры и товарной накладной. Заказчик </w:t>
      </w:r>
      <w:proofErr w:type="gramStart"/>
      <w:r w:rsidRPr="0076647D">
        <w:t>оплачивает стоимость ГСМ</w:t>
      </w:r>
      <w:proofErr w:type="gramEnd"/>
      <w:r w:rsidRPr="0076647D">
        <w:t xml:space="preserve">, поставляемого в соответствии со </w:t>
      </w:r>
      <w:r w:rsidRPr="0076647D">
        <w:lastRenderedPageBreak/>
        <w:t>спецификацией, на основании счета, счета-фактуры и товарной накладной, выставленных Поставщиком в течение 5 (пяти) банковских дней с момента их выставления.</w:t>
      </w:r>
    </w:p>
    <w:p w:rsidR="0076647D" w:rsidRPr="0076647D" w:rsidRDefault="0076647D" w:rsidP="0076647D">
      <w:pPr>
        <w:ind w:firstLine="567"/>
        <w:jc w:val="both"/>
      </w:pPr>
      <w:r w:rsidRPr="0076647D">
        <w:t>На второй, третий и четвёртый кварталы 2013 года стоимость 1 (одного) литра топлива рассчитывается по методике корректировки цены Поставщика («Методика индексации цен, в зависимости от их колебания на рынке нефтепродуктов»).</w:t>
      </w:r>
    </w:p>
    <w:p w:rsidR="0076647D" w:rsidRPr="0076647D" w:rsidRDefault="0076647D" w:rsidP="0076647D">
      <w:pPr>
        <w:pStyle w:val="affff7"/>
        <w:ind w:firstLine="567"/>
        <w:jc w:val="both"/>
        <w:rPr>
          <w:rStyle w:val="FontStyle18"/>
          <w:sz w:val="24"/>
          <w:szCs w:val="24"/>
        </w:rPr>
      </w:pPr>
      <w:r w:rsidRPr="0076647D">
        <w:rPr>
          <w:rStyle w:val="FontStyle18"/>
          <w:sz w:val="24"/>
          <w:szCs w:val="24"/>
        </w:rPr>
        <w:t xml:space="preserve">По завершении квартала, года между Поставщиком и Заказчиком производится сверка по фактически отгруженным горюче-смазочным материалам. В случае не выбора объёмов указанного топлива Заказчиком, Поставщик осуществляет возврат денежных средств на расчётный счёт Заказчика, в течение 5 (пяти) банковских дней. </w:t>
      </w:r>
    </w:p>
    <w:p w:rsidR="0076647D" w:rsidRPr="0076647D" w:rsidRDefault="0076647D" w:rsidP="0076647D">
      <w:pPr>
        <w:pStyle w:val="afff1"/>
        <w:numPr>
          <w:ilvl w:val="0"/>
          <w:numId w:val="29"/>
        </w:numPr>
        <w:tabs>
          <w:tab w:val="left" w:pos="142"/>
        </w:tabs>
        <w:spacing w:before="120" w:after="120" w:line="240" w:lineRule="auto"/>
        <w:ind w:left="142" w:hanging="426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6647D">
        <w:rPr>
          <w:rFonts w:ascii="Times New Roman" w:hAnsi="Times New Roman"/>
          <w:b/>
          <w:sz w:val="24"/>
          <w:szCs w:val="24"/>
        </w:rPr>
        <w:t>Требования к качеству:</w:t>
      </w:r>
    </w:p>
    <w:p w:rsidR="0076647D" w:rsidRPr="0076647D" w:rsidRDefault="0076647D" w:rsidP="0076647D">
      <w:pPr>
        <w:pStyle w:val="afff1"/>
        <w:tabs>
          <w:tab w:val="left" w:pos="0"/>
        </w:tabs>
        <w:spacing w:before="120" w:after="120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76647D">
        <w:rPr>
          <w:rFonts w:ascii="Times New Roman" w:hAnsi="Times New Roman"/>
          <w:sz w:val="24"/>
          <w:szCs w:val="24"/>
        </w:rPr>
        <w:t>Автомобильный бензин, дизельное топливо,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поставляемого автомобильного бензина должно быть подтверждено сертификатами соответствия.</w:t>
      </w:r>
    </w:p>
    <w:p w:rsidR="0076647D" w:rsidRPr="0076647D" w:rsidRDefault="0076647D" w:rsidP="0076647D">
      <w:pPr>
        <w:pStyle w:val="afff1"/>
        <w:numPr>
          <w:ilvl w:val="0"/>
          <w:numId w:val="29"/>
        </w:numPr>
        <w:tabs>
          <w:tab w:val="left" w:pos="142"/>
        </w:tabs>
        <w:spacing w:before="120" w:after="120" w:line="240" w:lineRule="auto"/>
        <w:ind w:left="142" w:hanging="426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6647D">
        <w:rPr>
          <w:rFonts w:ascii="Times New Roman" w:hAnsi="Times New Roman"/>
          <w:b/>
          <w:sz w:val="24"/>
          <w:szCs w:val="24"/>
        </w:rPr>
        <w:t>Основные требования:</w:t>
      </w:r>
    </w:p>
    <w:p w:rsidR="0076647D" w:rsidRPr="0076647D" w:rsidRDefault="0076647D" w:rsidP="0076647D">
      <w:pPr>
        <w:pStyle w:val="affff7"/>
        <w:numPr>
          <w:ilvl w:val="1"/>
          <w:numId w:val="32"/>
        </w:numPr>
        <w:tabs>
          <w:tab w:val="left" w:pos="567"/>
        </w:tabs>
        <w:ind w:left="0" w:firstLine="0"/>
        <w:jc w:val="both"/>
      </w:pPr>
      <w:r w:rsidRPr="0076647D">
        <w:t>Предоставление пластиковых карт и системы «</w:t>
      </w:r>
      <w:proofErr w:type="spellStart"/>
      <w:proofErr w:type="gramStart"/>
      <w:r w:rsidRPr="0076647D">
        <w:t>мастер-карт</w:t>
      </w:r>
      <w:proofErr w:type="spellEnd"/>
      <w:proofErr w:type="gramEnd"/>
      <w:r w:rsidRPr="0076647D">
        <w:t>» с установкой терминала у Заказчика.</w:t>
      </w:r>
    </w:p>
    <w:p w:rsidR="0076647D" w:rsidRPr="0076647D" w:rsidRDefault="0076647D" w:rsidP="0076647D">
      <w:pPr>
        <w:pStyle w:val="affff7"/>
        <w:numPr>
          <w:ilvl w:val="1"/>
          <w:numId w:val="32"/>
        </w:numPr>
        <w:tabs>
          <w:tab w:val="left" w:pos="567"/>
        </w:tabs>
        <w:ind w:left="0" w:firstLine="0"/>
        <w:jc w:val="both"/>
      </w:pPr>
      <w:r w:rsidRPr="0076647D">
        <w:t>Удобная и развитая сеть АЗС, не менее 200 по всей территории Северо-Западного Федерального округа, преимущественно вдоль федеральных трасс.</w:t>
      </w:r>
    </w:p>
    <w:p w:rsidR="0076647D" w:rsidRPr="0076647D" w:rsidRDefault="0076647D" w:rsidP="0076647D">
      <w:pPr>
        <w:pStyle w:val="affff7"/>
        <w:numPr>
          <w:ilvl w:val="1"/>
          <w:numId w:val="32"/>
        </w:numPr>
        <w:tabs>
          <w:tab w:val="left" w:pos="567"/>
        </w:tabs>
        <w:ind w:left="0" w:firstLine="0"/>
        <w:jc w:val="both"/>
      </w:pPr>
      <w:r w:rsidRPr="0076647D">
        <w:t>Бесплатное предоставление карт в соответствии с потребностью заказчика.</w:t>
      </w:r>
    </w:p>
    <w:p w:rsidR="0076647D" w:rsidRPr="0076647D" w:rsidRDefault="0076647D" w:rsidP="0076647D">
      <w:pPr>
        <w:pStyle w:val="affff7"/>
        <w:numPr>
          <w:ilvl w:val="1"/>
          <w:numId w:val="32"/>
        </w:numPr>
        <w:tabs>
          <w:tab w:val="left" w:pos="567"/>
        </w:tabs>
        <w:ind w:left="0" w:firstLine="0"/>
        <w:jc w:val="both"/>
      </w:pPr>
      <w:r w:rsidRPr="0076647D">
        <w:t>Бесплатное обслуживание карт и оборудования.</w:t>
      </w:r>
    </w:p>
    <w:p w:rsidR="0076647D" w:rsidRPr="0076647D" w:rsidRDefault="0076647D" w:rsidP="0076647D">
      <w:pPr>
        <w:pStyle w:val="affff7"/>
        <w:numPr>
          <w:ilvl w:val="1"/>
          <w:numId w:val="32"/>
        </w:numPr>
        <w:tabs>
          <w:tab w:val="left" w:pos="567"/>
        </w:tabs>
        <w:ind w:left="0" w:firstLine="0"/>
        <w:jc w:val="both"/>
      </w:pPr>
      <w:r w:rsidRPr="0076647D">
        <w:t>Отсутствие комиссий и неснижаемых остатков.</w:t>
      </w:r>
    </w:p>
    <w:p w:rsidR="0076647D" w:rsidRPr="0076647D" w:rsidRDefault="0076647D" w:rsidP="0076647D">
      <w:pPr>
        <w:pStyle w:val="affff7"/>
        <w:numPr>
          <w:ilvl w:val="1"/>
          <w:numId w:val="32"/>
        </w:numPr>
        <w:tabs>
          <w:tab w:val="left" w:pos="567"/>
        </w:tabs>
        <w:ind w:left="0" w:firstLine="0"/>
        <w:jc w:val="both"/>
      </w:pPr>
      <w:r w:rsidRPr="0076647D">
        <w:t>Предоставление личного кабинета на сайте участника в сети интернет, для возможности отслеживания операций по всем картам ежедневно в течение месяца и отчётов (место и время заправки, количество литров и т.д.).</w:t>
      </w:r>
    </w:p>
    <w:p w:rsidR="0076647D" w:rsidRPr="0076647D" w:rsidRDefault="0076647D" w:rsidP="0076647D">
      <w:pPr>
        <w:pStyle w:val="affff7"/>
        <w:numPr>
          <w:ilvl w:val="1"/>
          <w:numId w:val="32"/>
        </w:numPr>
        <w:tabs>
          <w:tab w:val="left" w:pos="567"/>
        </w:tabs>
        <w:ind w:left="0" w:firstLine="0"/>
        <w:jc w:val="both"/>
      </w:pPr>
      <w:r w:rsidRPr="0076647D">
        <w:t>Предоставление своевременной помощи по горячей линии.</w:t>
      </w:r>
    </w:p>
    <w:p w:rsidR="0076647D" w:rsidRPr="0076647D" w:rsidRDefault="0076647D" w:rsidP="0076647D">
      <w:pPr>
        <w:pStyle w:val="affff7"/>
        <w:numPr>
          <w:ilvl w:val="1"/>
          <w:numId w:val="32"/>
        </w:numPr>
        <w:tabs>
          <w:tab w:val="left" w:pos="567"/>
        </w:tabs>
        <w:ind w:left="0" w:firstLine="0"/>
        <w:jc w:val="both"/>
      </w:pPr>
      <w:r w:rsidRPr="0076647D">
        <w:t>Централизованная система обслуживания.</w:t>
      </w:r>
    </w:p>
    <w:p w:rsidR="0076647D" w:rsidRPr="0076647D" w:rsidRDefault="0076647D" w:rsidP="0076647D">
      <w:pPr>
        <w:pStyle w:val="affff7"/>
        <w:numPr>
          <w:ilvl w:val="1"/>
          <w:numId w:val="32"/>
        </w:numPr>
        <w:tabs>
          <w:tab w:val="left" w:pos="567"/>
        </w:tabs>
        <w:ind w:left="0" w:firstLine="0"/>
        <w:jc w:val="both"/>
      </w:pPr>
      <w:r w:rsidRPr="0076647D">
        <w:t>Предоставление списка АЗС в электронном виде.</w:t>
      </w:r>
    </w:p>
    <w:p w:rsidR="0076647D" w:rsidRPr="0076647D" w:rsidRDefault="0076647D" w:rsidP="0076647D">
      <w:pPr>
        <w:pStyle w:val="affff7"/>
        <w:ind w:left="426" w:hanging="284"/>
        <w:jc w:val="both"/>
      </w:pPr>
    </w:p>
    <w:p w:rsidR="0076647D" w:rsidRPr="0076647D" w:rsidRDefault="0076647D" w:rsidP="0076647D">
      <w:pPr>
        <w:pStyle w:val="affff7"/>
        <w:numPr>
          <w:ilvl w:val="0"/>
          <w:numId w:val="31"/>
        </w:numPr>
        <w:tabs>
          <w:tab w:val="left" w:pos="142"/>
        </w:tabs>
        <w:spacing w:after="240"/>
        <w:ind w:left="284" w:hanging="592"/>
        <w:jc w:val="both"/>
        <w:rPr>
          <w:b/>
        </w:rPr>
      </w:pPr>
      <w:r w:rsidRPr="0076647D">
        <w:rPr>
          <w:b/>
        </w:rPr>
        <w:t>Отпуск ГСМ:</w:t>
      </w:r>
    </w:p>
    <w:p w:rsidR="0076647D" w:rsidRPr="0076647D" w:rsidRDefault="0076647D" w:rsidP="0076647D">
      <w:pPr>
        <w:pStyle w:val="affff7"/>
        <w:ind w:firstLine="567"/>
        <w:jc w:val="both"/>
      </w:pPr>
      <w:r w:rsidRPr="0076647D">
        <w:t>Отпуск ГСМ производится по пластиковым топливным картам, выданным на каждый автомобиль Заказчика, на весь период действия контракта, с установленным месячным (суточным) лимитом потребления и маркой ГСМ.</w:t>
      </w:r>
    </w:p>
    <w:p w:rsidR="0076647D" w:rsidRPr="0076647D" w:rsidRDefault="0076647D" w:rsidP="0076647D">
      <w:pPr>
        <w:pStyle w:val="affff7"/>
        <w:ind w:left="567"/>
        <w:jc w:val="both"/>
      </w:pPr>
    </w:p>
    <w:p w:rsidR="0076647D" w:rsidRPr="0076647D" w:rsidRDefault="0076647D" w:rsidP="0076647D">
      <w:pPr>
        <w:pStyle w:val="affff7"/>
        <w:numPr>
          <w:ilvl w:val="0"/>
          <w:numId w:val="31"/>
        </w:numPr>
        <w:tabs>
          <w:tab w:val="left" w:pos="142"/>
        </w:tabs>
        <w:spacing w:after="240"/>
        <w:ind w:hanging="734"/>
        <w:jc w:val="both"/>
        <w:rPr>
          <w:b/>
        </w:rPr>
      </w:pPr>
      <w:r w:rsidRPr="0076647D">
        <w:rPr>
          <w:b/>
        </w:rPr>
        <w:t>Режим работы АЗС:</w:t>
      </w:r>
    </w:p>
    <w:p w:rsidR="0006728C" w:rsidRPr="0076647D" w:rsidRDefault="0076647D" w:rsidP="0076647D">
      <w:pPr>
        <w:spacing w:before="240" w:after="200" w:line="276" w:lineRule="auto"/>
        <w:jc w:val="both"/>
        <w:rPr>
          <w:bCs/>
        </w:rPr>
      </w:pPr>
      <w:r w:rsidRPr="0076647D">
        <w:t>Круглосуточно, пропускная способность АЗС не менее 60 единиц транспорта в час. Ведение учёта объёмов отпускаемых ГСМ с использованием автоматизированной системы отпуска.</w:t>
      </w:r>
    </w:p>
    <w:sectPr w:rsidR="0006728C" w:rsidRPr="0076647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1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D06E4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6647D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76647D" w:rsidRPr="0076647D" w:rsidRDefault="0076647D" w:rsidP="0076647D">
    <w:pPr>
      <w:pStyle w:val="af2"/>
      <w:spacing w:before="0" w:beforeAutospacing="0" w:after="0" w:afterAutospacing="0"/>
      <w:jc w:val="center"/>
      <w:rPr>
        <w:sz w:val="16"/>
        <w:szCs w:val="16"/>
      </w:rPr>
    </w:pPr>
    <w:r w:rsidRPr="0076647D">
      <w:rPr>
        <w:sz w:val="16"/>
        <w:szCs w:val="16"/>
      </w:rPr>
      <w:t>Открытый запрос цен в электронной форме на право заключения договора на поставку горюче-смазочных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«Северо-западный территориальный округ» ФГУП «РосРАО»</w:t>
    </w:r>
  </w:p>
  <w:p w:rsidR="006C28AD" w:rsidRPr="0006728C" w:rsidRDefault="006C28AD" w:rsidP="00BA0C0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0E54E16"/>
    <w:multiLevelType w:val="multilevel"/>
    <w:tmpl w:val="0C5A25A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hint="default"/>
      </w:rPr>
    </w:lvl>
  </w:abstractNum>
  <w:abstractNum w:abstractNumId="15">
    <w:nsid w:val="41E40E28"/>
    <w:multiLevelType w:val="multilevel"/>
    <w:tmpl w:val="85D00E0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hint="default"/>
      </w:rPr>
    </w:lvl>
  </w:abstractNum>
  <w:abstractNum w:abstractNumId="16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9"/>
  </w:num>
  <w:num w:numId="3">
    <w:abstractNumId w:val="31"/>
  </w:num>
  <w:num w:numId="4">
    <w:abstractNumId w:val="22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30"/>
  </w:num>
  <w:num w:numId="13">
    <w:abstractNumId w:val="6"/>
  </w:num>
  <w:num w:numId="14">
    <w:abstractNumId w:val="18"/>
  </w:num>
  <w:num w:numId="15">
    <w:abstractNumId w:val="25"/>
  </w:num>
  <w:num w:numId="16">
    <w:abstractNumId w:val="20"/>
  </w:num>
  <w:num w:numId="17">
    <w:abstractNumId w:val="24"/>
  </w:num>
  <w:num w:numId="18">
    <w:abstractNumId w:val="32"/>
  </w:num>
  <w:num w:numId="19">
    <w:abstractNumId w:val="29"/>
  </w:num>
  <w:num w:numId="20">
    <w:abstractNumId w:val="5"/>
  </w:num>
  <w:num w:numId="21">
    <w:abstractNumId w:val="7"/>
  </w:num>
  <w:num w:numId="22">
    <w:abstractNumId w:val="21"/>
  </w:num>
  <w:num w:numId="23">
    <w:abstractNumId w:val="10"/>
  </w:num>
  <w:num w:numId="24">
    <w:abstractNumId w:val="8"/>
  </w:num>
  <w:num w:numId="25">
    <w:abstractNumId w:val="26"/>
  </w:num>
  <w:num w:numId="26">
    <w:abstractNumId w:val="11"/>
  </w:num>
  <w:num w:numId="27">
    <w:abstractNumId w:val="19"/>
  </w:num>
  <w:num w:numId="28">
    <w:abstractNumId w:val="28"/>
  </w:num>
  <w:num w:numId="29">
    <w:abstractNumId w:val="16"/>
  </w:num>
  <w:num w:numId="30">
    <w:abstractNumId w:val="23"/>
  </w:num>
  <w:num w:numId="31">
    <w:abstractNumId w:val="14"/>
  </w:num>
  <w:num w:numId="32">
    <w:abstractNumId w:val="1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47D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072C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6E4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ontStyle18">
    <w:name w:val="Font Style18"/>
    <w:basedOn w:val="a4"/>
    <w:uiPriority w:val="99"/>
    <w:rsid w:val="0076647D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C3CA40-992A-4A54-B298-7C3A323AD7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619F77-91E0-48D5-AB24-250195139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3</Pages>
  <Words>700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405</cp:revision>
  <cp:lastPrinted>2012-09-26T11:12:00Z</cp:lastPrinted>
  <dcterms:created xsi:type="dcterms:W3CDTF">2012-03-23T07:01:00Z</dcterms:created>
  <dcterms:modified xsi:type="dcterms:W3CDTF">2012-11-29T11:45:00Z</dcterms:modified>
</cp:coreProperties>
</file>