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42B7A" w:rsidRPr="001F6931" w:rsidRDefault="00342B7A" w:rsidP="00342B7A">
      <w:pPr>
        <w:jc w:val="center"/>
        <w:rPr>
          <w:color w:val="000000"/>
        </w:rPr>
      </w:pPr>
    </w:p>
    <w:p w:rsidR="00342B7A" w:rsidRPr="001F6931" w:rsidRDefault="00342B7A" w:rsidP="00342B7A">
      <w:pPr>
        <w:jc w:val="center"/>
        <w:rPr>
          <w:color w:val="000000"/>
        </w:rPr>
      </w:pPr>
    </w:p>
    <w:p w:rsidR="00342B7A" w:rsidRPr="001F6931" w:rsidRDefault="00342B7A" w:rsidP="00342B7A">
      <w:pPr>
        <w:jc w:val="center"/>
        <w:rPr>
          <w:color w:val="000000"/>
        </w:rPr>
      </w:pPr>
    </w:p>
    <w:p w:rsidR="00342B7A" w:rsidRPr="001F6931" w:rsidRDefault="00342B7A" w:rsidP="00342B7A">
      <w:pPr>
        <w:jc w:val="center"/>
        <w:rPr>
          <w:color w:val="000000"/>
        </w:rPr>
      </w:pPr>
    </w:p>
    <w:p w:rsidR="00342B7A" w:rsidRPr="001F6931" w:rsidRDefault="00342B7A" w:rsidP="00342B7A">
      <w:pPr>
        <w:jc w:val="center"/>
        <w:rPr>
          <w:color w:val="000000"/>
        </w:rPr>
      </w:pPr>
    </w:p>
    <w:p w:rsidR="00342B7A" w:rsidRPr="001F6931" w:rsidRDefault="00342B7A" w:rsidP="00342B7A">
      <w:pPr>
        <w:jc w:val="center"/>
        <w:rPr>
          <w:color w:val="000000"/>
        </w:rPr>
      </w:pPr>
    </w:p>
    <w:p w:rsidR="001A5002" w:rsidRDefault="001A5002" w:rsidP="001A5002">
      <w:pPr>
        <w:ind w:left="5580"/>
        <w:jc w:val="both"/>
      </w:pPr>
    </w:p>
    <w:p w:rsidR="001A5002" w:rsidRDefault="001A5002" w:rsidP="001A5002">
      <w:pPr>
        <w:ind w:left="5580"/>
        <w:jc w:val="both"/>
      </w:pPr>
    </w:p>
    <w:p w:rsidR="00BC242A" w:rsidRDefault="00BC242A" w:rsidP="001A5002">
      <w:pPr>
        <w:ind w:left="5580"/>
        <w:jc w:val="both"/>
      </w:pPr>
    </w:p>
    <w:p w:rsidR="00BC242A" w:rsidRPr="00F02FAA" w:rsidRDefault="00BC242A" w:rsidP="001A5002">
      <w:pPr>
        <w:ind w:left="5580"/>
        <w:jc w:val="both"/>
      </w:pPr>
    </w:p>
    <w:p w:rsidR="001A5002" w:rsidRPr="00F02FAA" w:rsidRDefault="001A5002" w:rsidP="001A5002">
      <w:pPr>
        <w:autoSpaceDE w:val="0"/>
        <w:autoSpaceDN w:val="0"/>
        <w:adjustRightInd w:val="0"/>
        <w:jc w:val="both"/>
        <w:rPr>
          <w:color w:val="000000"/>
        </w:rPr>
      </w:pPr>
    </w:p>
    <w:p w:rsidR="001A5002" w:rsidRDefault="001A5002" w:rsidP="001A5002">
      <w:pPr>
        <w:jc w:val="center"/>
        <w:rPr>
          <w:b/>
          <w:bCs/>
          <w:i/>
        </w:rPr>
      </w:pPr>
    </w:p>
    <w:p w:rsidR="001A5002" w:rsidRDefault="001A5002" w:rsidP="001A5002">
      <w:pPr>
        <w:jc w:val="center"/>
        <w:rPr>
          <w:b/>
          <w:bCs/>
          <w:i/>
        </w:rPr>
      </w:pPr>
    </w:p>
    <w:p w:rsidR="001A5002" w:rsidRPr="001A5002" w:rsidRDefault="001A5002" w:rsidP="001A5002">
      <w:pPr>
        <w:jc w:val="center"/>
        <w:rPr>
          <w:b/>
          <w:bCs/>
          <w:i/>
        </w:rPr>
      </w:pPr>
      <w:r w:rsidRPr="001A5002">
        <w:rPr>
          <w:b/>
          <w:bCs/>
          <w:i/>
        </w:rPr>
        <w:t>ДОКУМЕНТАЦИЯ ПО ЗАПРОСУ ПРЕДЛОЖЕНИЙ</w:t>
      </w:r>
    </w:p>
    <w:p w:rsidR="001A5002" w:rsidRPr="00BC242A" w:rsidRDefault="001A5002" w:rsidP="001A5002">
      <w:pPr>
        <w:jc w:val="center"/>
        <w:rPr>
          <w:b/>
          <w:bCs/>
          <w:i/>
        </w:rPr>
      </w:pPr>
      <w:r w:rsidRPr="001A5002">
        <w:rPr>
          <w:bCs/>
        </w:rPr>
        <w:t xml:space="preserve">открытый одноэтапный запрос предложений в электронной форме на право заключения договора </w:t>
      </w:r>
      <w:r w:rsidR="00BC242A" w:rsidRPr="00BC242A">
        <w:rPr>
          <w:bCs/>
        </w:rPr>
        <w:t xml:space="preserve">на </w:t>
      </w:r>
      <w:r w:rsidR="00F700E5" w:rsidRPr="00F700E5">
        <w:rPr>
          <w:b/>
          <w:bCs/>
          <w:i/>
        </w:rPr>
        <w:t>дополнительные работы по разработке рабочей документации объектов строительства III очереди ТЭЦ</w:t>
      </w:r>
      <w:r w:rsidRPr="00BC242A">
        <w:rPr>
          <w:b/>
          <w:bCs/>
          <w:i/>
        </w:rPr>
        <w:t>.</w:t>
      </w:r>
    </w:p>
    <w:p w:rsidR="001A5002" w:rsidRPr="00F02FAA" w:rsidRDefault="001A5002" w:rsidP="001A5002">
      <w:pPr>
        <w:jc w:val="center"/>
      </w:pPr>
    </w:p>
    <w:p w:rsidR="001A5002" w:rsidRDefault="001A5002" w:rsidP="001A5002">
      <w:pPr>
        <w:jc w:val="center"/>
      </w:pPr>
    </w:p>
    <w:p w:rsidR="001A5002" w:rsidRPr="006A022D" w:rsidRDefault="001A5002" w:rsidP="001A5002">
      <w:pPr>
        <w:jc w:val="center"/>
        <w:rPr>
          <w:b/>
          <w:i/>
          <w:caps/>
        </w:rPr>
      </w:pPr>
      <w:r w:rsidRPr="006A022D">
        <w:rPr>
          <w:b/>
          <w:i/>
          <w:caps/>
        </w:rPr>
        <w:t xml:space="preserve">том </w:t>
      </w:r>
      <w:r>
        <w:rPr>
          <w:b/>
          <w:i/>
          <w:caps/>
        </w:rPr>
        <w:t>2</w:t>
      </w:r>
      <w:r w:rsidRPr="006A022D">
        <w:rPr>
          <w:b/>
          <w:i/>
          <w:caps/>
        </w:rPr>
        <w:t xml:space="preserve"> «</w:t>
      </w:r>
      <w:r w:rsidRPr="00B5421B">
        <w:rPr>
          <w:b/>
          <w:bCs/>
          <w:i/>
        </w:rPr>
        <w:t>ТЕХНИЧЕСКАЯ ЧАСТЬ</w:t>
      </w:r>
      <w:r w:rsidRPr="006A022D">
        <w:rPr>
          <w:b/>
          <w:i/>
          <w:caps/>
        </w:rPr>
        <w:t>»</w:t>
      </w:r>
    </w:p>
    <w:p w:rsidR="001A5002" w:rsidRPr="006A022D" w:rsidRDefault="001A5002" w:rsidP="001A5002">
      <w:pPr>
        <w:jc w:val="center"/>
        <w:rPr>
          <w:b/>
          <w:i/>
        </w:rPr>
      </w:pPr>
    </w:p>
    <w:p w:rsidR="001A5002" w:rsidRPr="006A022D" w:rsidRDefault="001A5002" w:rsidP="001A5002">
      <w:pPr>
        <w:jc w:val="center"/>
        <w:rPr>
          <w:b/>
          <w:i/>
        </w:rPr>
      </w:pPr>
    </w:p>
    <w:p w:rsidR="001A5002" w:rsidRDefault="001A5002" w:rsidP="001A5002">
      <w:pPr>
        <w:jc w:val="center"/>
      </w:pPr>
    </w:p>
    <w:p w:rsidR="001A5002" w:rsidRDefault="001A5002" w:rsidP="001A5002">
      <w:pPr>
        <w:jc w:val="center"/>
      </w:pPr>
    </w:p>
    <w:p w:rsidR="001A5002" w:rsidRDefault="001A5002" w:rsidP="001A5002">
      <w:pPr>
        <w:jc w:val="center"/>
      </w:pPr>
    </w:p>
    <w:p w:rsidR="001A5002" w:rsidRDefault="001A5002" w:rsidP="001A5002">
      <w:pPr>
        <w:jc w:val="center"/>
      </w:pPr>
    </w:p>
    <w:p w:rsidR="001A5002" w:rsidRDefault="001A5002" w:rsidP="001A5002">
      <w:pPr>
        <w:jc w:val="center"/>
      </w:pPr>
    </w:p>
    <w:p w:rsidR="001A5002" w:rsidRDefault="001A5002" w:rsidP="001A5002">
      <w:pPr>
        <w:jc w:val="center"/>
      </w:pPr>
    </w:p>
    <w:p w:rsidR="001A5002" w:rsidRDefault="001A5002" w:rsidP="001A5002">
      <w:pPr>
        <w:jc w:val="center"/>
      </w:pPr>
    </w:p>
    <w:p w:rsidR="001A5002" w:rsidRDefault="001A5002" w:rsidP="001A5002">
      <w:pPr>
        <w:jc w:val="center"/>
      </w:pPr>
    </w:p>
    <w:p w:rsidR="001A5002" w:rsidRDefault="001A5002" w:rsidP="001A5002">
      <w:pPr>
        <w:jc w:val="center"/>
      </w:pPr>
    </w:p>
    <w:p w:rsidR="001A5002" w:rsidRDefault="001A5002" w:rsidP="001A5002">
      <w:pPr>
        <w:jc w:val="center"/>
      </w:pPr>
    </w:p>
    <w:p w:rsidR="001A5002" w:rsidRPr="007335E9" w:rsidRDefault="001A5002" w:rsidP="001A5002">
      <w:pPr>
        <w:tabs>
          <w:tab w:val="left" w:pos="3831"/>
        </w:tabs>
      </w:pPr>
      <w:r>
        <w:tab/>
      </w:r>
    </w:p>
    <w:p w:rsidR="001A5002" w:rsidRPr="007335E9" w:rsidRDefault="001A5002" w:rsidP="001A5002">
      <w:pPr>
        <w:jc w:val="center"/>
      </w:pPr>
    </w:p>
    <w:p w:rsidR="001A5002" w:rsidRPr="007335E9" w:rsidRDefault="001A5002" w:rsidP="001A5002">
      <w:pPr>
        <w:jc w:val="center"/>
      </w:pPr>
    </w:p>
    <w:p w:rsidR="001A5002" w:rsidRDefault="001A5002" w:rsidP="001A5002">
      <w:pPr>
        <w:jc w:val="center"/>
      </w:pPr>
    </w:p>
    <w:p w:rsidR="00BC242A" w:rsidRDefault="00BC242A" w:rsidP="001A5002">
      <w:pPr>
        <w:jc w:val="center"/>
      </w:pPr>
    </w:p>
    <w:p w:rsidR="00BC242A" w:rsidRDefault="00BC242A" w:rsidP="001A5002">
      <w:pPr>
        <w:jc w:val="center"/>
      </w:pPr>
    </w:p>
    <w:p w:rsidR="00BC242A" w:rsidRDefault="00BC242A" w:rsidP="001A5002">
      <w:pPr>
        <w:jc w:val="center"/>
      </w:pPr>
    </w:p>
    <w:p w:rsidR="00BC242A" w:rsidRDefault="00BC242A" w:rsidP="001A5002">
      <w:pPr>
        <w:jc w:val="center"/>
      </w:pPr>
    </w:p>
    <w:p w:rsidR="001A5002" w:rsidRDefault="001A5002" w:rsidP="001A5002">
      <w:pPr>
        <w:jc w:val="center"/>
      </w:pPr>
    </w:p>
    <w:p w:rsidR="00A96BAE" w:rsidRDefault="00A96BAE" w:rsidP="001A5002">
      <w:pPr>
        <w:jc w:val="center"/>
      </w:pPr>
    </w:p>
    <w:p w:rsidR="00A96BAE" w:rsidRDefault="00A96BAE" w:rsidP="001A5002">
      <w:pPr>
        <w:jc w:val="center"/>
      </w:pPr>
    </w:p>
    <w:p w:rsidR="001A5002" w:rsidRDefault="001A5002" w:rsidP="001A5002">
      <w:pPr>
        <w:jc w:val="center"/>
      </w:pPr>
      <w:r>
        <w:t>20</w:t>
      </w:r>
      <w:r w:rsidR="00C2339E">
        <w:t>15</w:t>
      </w:r>
    </w:p>
    <w:p w:rsidR="00F700E5" w:rsidRPr="00197B9C" w:rsidRDefault="00F700E5" w:rsidP="00F700E5">
      <w:pPr>
        <w:jc w:val="center"/>
        <w:rPr>
          <w:i/>
          <w:color w:val="000000"/>
          <w:sz w:val="24"/>
          <w:szCs w:val="24"/>
        </w:rPr>
      </w:pPr>
      <w:bookmarkStart w:id="0" w:name="_Toc341885286"/>
      <w:r w:rsidRPr="00197B9C">
        <w:rPr>
          <w:color w:val="000000"/>
        </w:rPr>
        <w:lastRenderedPageBreak/>
        <w:t>Техническое задание</w:t>
      </w:r>
    </w:p>
    <w:p w:rsidR="00F700E5" w:rsidRPr="00197B9C" w:rsidRDefault="00F700E5" w:rsidP="00F700E5">
      <w:pPr>
        <w:jc w:val="center"/>
        <w:rPr>
          <w:color w:val="000000"/>
        </w:rPr>
      </w:pPr>
      <w:r w:rsidRPr="00197B9C">
        <w:rPr>
          <w:color w:val="000000"/>
        </w:rPr>
        <w:t>на оказание услуг</w:t>
      </w:r>
    </w:p>
    <w:p w:rsidR="00F700E5" w:rsidRPr="00197B9C" w:rsidRDefault="00F700E5" w:rsidP="00F700E5">
      <w:pPr>
        <w:jc w:val="center"/>
        <w:rPr>
          <w:color w:val="000000"/>
        </w:rPr>
      </w:pPr>
    </w:p>
    <w:p w:rsidR="00F700E5" w:rsidRPr="00197B9C" w:rsidRDefault="00F700E5" w:rsidP="00F700E5">
      <w:pPr>
        <w:jc w:val="center"/>
        <w:rPr>
          <w:color w:val="000000"/>
        </w:rPr>
      </w:pPr>
      <w:r w:rsidRPr="00197B9C">
        <w:rPr>
          <w:color w:val="000000"/>
        </w:rPr>
        <w:t>СОДЕРЖАНИЕ</w:t>
      </w:r>
    </w:p>
    <w:p w:rsidR="00F700E5" w:rsidRPr="00197B9C" w:rsidRDefault="00F700E5" w:rsidP="00F700E5">
      <w:pPr>
        <w:jc w:val="center"/>
        <w:rPr>
          <w:color w:val="000000"/>
        </w:rPr>
      </w:pPr>
    </w:p>
    <w:p w:rsidR="00F700E5" w:rsidRPr="00197B9C" w:rsidRDefault="00F700E5" w:rsidP="00F700E5">
      <w:pPr>
        <w:rPr>
          <w:color w:val="000000"/>
        </w:rPr>
      </w:pPr>
    </w:p>
    <w:p w:rsidR="00F700E5" w:rsidRPr="00197B9C" w:rsidRDefault="00F700E5" w:rsidP="00F700E5">
      <w:pPr>
        <w:rPr>
          <w:color w:val="000000"/>
        </w:rPr>
      </w:pPr>
      <w:r w:rsidRPr="00197B9C">
        <w:rPr>
          <w:color w:val="000000"/>
        </w:rPr>
        <w:t>РАЗДЕЛ 1. НАИМЕНОВАНИЕ УСЛУГИ</w:t>
      </w:r>
    </w:p>
    <w:p w:rsidR="00F700E5" w:rsidRPr="00197B9C" w:rsidRDefault="00F700E5" w:rsidP="00F700E5">
      <w:pPr>
        <w:rPr>
          <w:color w:val="000000"/>
        </w:rPr>
      </w:pPr>
      <w:r w:rsidRPr="00197B9C">
        <w:rPr>
          <w:color w:val="000000"/>
        </w:rPr>
        <w:t>РАЗДЕЛ 2. ОПИСАНИЕ УСЛУГ</w:t>
      </w:r>
    </w:p>
    <w:p w:rsidR="00F700E5" w:rsidRPr="00197B9C" w:rsidRDefault="00F700E5" w:rsidP="00F700E5">
      <w:pPr>
        <w:ind w:left="851"/>
        <w:rPr>
          <w:color w:val="000000"/>
        </w:rPr>
      </w:pPr>
      <w:r w:rsidRPr="00197B9C">
        <w:rPr>
          <w:color w:val="000000"/>
        </w:rPr>
        <w:t>Подраздел 2.1 Состав (перечень) оказываемых услуг</w:t>
      </w:r>
    </w:p>
    <w:p w:rsidR="00F700E5" w:rsidRPr="00197B9C" w:rsidRDefault="00F700E5" w:rsidP="00F700E5">
      <w:pPr>
        <w:ind w:left="851"/>
        <w:rPr>
          <w:color w:val="000000"/>
        </w:rPr>
      </w:pPr>
      <w:r w:rsidRPr="00197B9C">
        <w:rPr>
          <w:color w:val="000000"/>
        </w:rPr>
        <w:t>Подраздел 2.2 Описание оказываемых услуг</w:t>
      </w:r>
    </w:p>
    <w:p w:rsidR="00F700E5" w:rsidRPr="00197B9C" w:rsidRDefault="00F700E5" w:rsidP="00F700E5">
      <w:pPr>
        <w:ind w:left="2552" w:hanging="1701"/>
        <w:rPr>
          <w:color w:val="000000"/>
        </w:rPr>
      </w:pPr>
      <w:r w:rsidRPr="00197B9C">
        <w:rPr>
          <w:color w:val="000000"/>
        </w:rPr>
        <w:t>Подраздел 2.3 Объем оказываемых услуг либо доля оказываемых услуг в общем объеме закупки</w:t>
      </w:r>
    </w:p>
    <w:p w:rsidR="00F700E5" w:rsidRPr="00197B9C" w:rsidRDefault="00F700E5" w:rsidP="00F700E5">
      <w:pPr>
        <w:rPr>
          <w:color w:val="000000"/>
        </w:rPr>
      </w:pPr>
      <w:r w:rsidRPr="00197B9C">
        <w:rPr>
          <w:color w:val="000000"/>
        </w:rPr>
        <w:t>РАЗДЕЛ 3. ТРЕБОВАНИЯ К УСЛУГАМ</w:t>
      </w:r>
    </w:p>
    <w:p w:rsidR="00F700E5" w:rsidRPr="00197B9C" w:rsidRDefault="00F700E5" w:rsidP="00F700E5">
      <w:pPr>
        <w:ind w:left="851"/>
        <w:rPr>
          <w:color w:val="000000"/>
        </w:rPr>
      </w:pPr>
      <w:r w:rsidRPr="00197B9C">
        <w:rPr>
          <w:color w:val="000000"/>
        </w:rPr>
        <w:t>Подраздел 3.1 Общие требования</w:t>
      </w:r>
    </w:p>
    <w:p w:rsidR="00F700E5" w:rsidRPr="00197B9C" w:rsidRDefault="00F700E5" w:rsidP="00F700E5">
      <w:pPr>
        <w:ind w:left="851"/>
        <w:rPr>
          <w:color w:val="000000"/>
        </w:rPr>
      </w:pPr>
      <w:r w:rsidRPr="00197B9C">
        <w:rPr>
          <w:color w:val="000000"/>
        </w:rPr>
        <w:t>Подраздел 3.2 Требования к качеству оказываемых услуг</w:t>
      </w:r>
    </w:p>
    <w:p w:rsidR="00F700E5" w:rsidRPr="00197B9C" w:rsidRDefault="00F700E5" w:rsidP="00F700E5">
      <w:pPr>
        <w:ind w:left="2552" w:hanging="1701"/>
        <w:rPr>
          <w:color w:val="000000"/>
        </w:rPr>
      </w:pPr>
      <w:r w:rsidRPr="00197B9C">
        <w:rPr>
          <w:color w:val="000000"/>
        </w:rPr>
        <w:t>Подраздел 3.3 Требования к гарантийным обязательствам оказываемых услуг</w:t>
      </w:r>
    </w:p>
    <w:p w:rsidR="00F700E5" w:rsidRPr="00197B9C" w:rsidRDefault="00F700E5" w:rsidP="00F700E5">
      <w:pPr>
        <w:ind w:left="851"/>
        <w:rPr>
          <w:color w:val="000000"/>
        </w:rPr>
      </w:pPr>
      <w:r w:rsidRPr="00197B9C">
        <w:rPr>
          <w:color w:val="000000"/>
        </w:rPr>
        <w:t>Подраздел 3.4 Требования к конфиденциальности</w:t>
      </w:r>
    </w:p>
    <w:p w:rsidR="00F700E5" w:rsidRPr="00197B9C" w:rsidRDefault="00F700E5" w:rsidP="00F700E5">
      <w:pPr>
        <w:ind w:left="851"/>
        <w:rPr>
          <w:color w:val="000000"/>
        </w:rPr>
      </w:pPr>
      <w:r w:rsidRPr="00197B9C">
        <w:rPr>
          <w:color w:val="000000"/>
        </w:rPr>
        <w:t>Подраздел 3.5 Требования к безопасности оказания услуг и безопасности результата оказанных услуг</w:t>
      </w:r>
    </w:p>
    <w:p w:rsidR="00F700E5" w:rsidRPr="00197B9C" w:rsidRDefault="00F700E5" w:rsidP="00F700E5">
      <w:pPr>
        <w:ind w:left="851"/>
        <w:rPr>
          <w:color w:val="000000"/>
        </w:rPr>
      </w:pPr>
      <w:r w:rsidRPr="00197B9C">
        <w:rPr>
          <w:color w:val="000000"/>
        </w:rPr>
        <w:t>Подраздел 3.6 Требования по обучению персонала заказчика</w:t>
      </w:r>
    </w:p>
    <w:p w:rsidR="00F700E5" w:rsidRPr="00197B9C" w:rsidRDefault="00F700E5" w:rsidP="00F700E5">
      <w:pPr>
        <w:ind w:left="2694" w:hanging="1843"/>
        <w:rPr>
          <w:color w:val="000000"/>
        </w:rPr>
      </w:pPr>
      <w:r w:rsidRPr="00197B9C">
        <w:rPr>
          <w:color w:val="000000"/>
        </w:rPr>
        <w:t>Подраздел 3.7 Требования к составу технического предложения участника</w:t>
      </w:r>
    </w:p>
    <w:p w:rsidR="00F700E5" w:rsidRPr="00197B9C" w:rsidRDefault="00F700E5" w:rsidP="00F700E5">
      <w:pPr>
        <w:rPr>
          <w:color w:val="000000"/>
        </w:rPr>
      </w:pPr>
      <w:r w:rsidRPr="00197B9C">
        <w:rPr>
          <w:color w:val="000000"/>
        </w:rPr>
        <w:t>РАЗДЕЛ 4. РЕЗУЛЬТАТ ОКАЗАННЫХ УСЛУГ</w:t>
      </w:r>
    </w:p>
    <w:p w:rsidR="00F700E5" w:rsidRPr="00197B9C" w:rsidRDefault="00F700E5" w:rsidP="00F700E5">
      <w:pPr>
        <w:ind w:left="851"/>
        <w:rPr>
          <w:color w:val="000000"/>
        </w:rPr>
      </w:pPr>
      <w:r w:rsidRPr="00197B9C">
        <w:rPr>
          <w:color w:val="000000"/>
        </w:rPr>
        <w:t>Подраздел 4.1 Описание конечного результата оказанных услуг</w:t>
      </w:r>
    </w:p>
    <w:p w:rsidR="00F700E5" w:rsidRPr="00197B9C" w:rsidRDefault="00F700E5" w:rsidP="00F700E5">
      <w:pPr>
        <w:ind w:left="851"/>
        <w:rPr>
          <w:color w:val="000000"/>
        </w:rPr>
      </w:pPr>
      <w:r w:rsidRPr="00197B9C">
        <w:rPr>
          <w:color w:val="000000"/>
        </w:rPr>
        <w:t>Подраздел 4.2 Требования по приемке услуг</w:t>
      </w:r>
    </w:p>
    <w:p w:rsidR="00F700E5" w:rsidRPr="00197B9C" w:rsidRDefault="00F700E5" w:rsidP="00F700E5">
      <w:pPr>
        <w:ind w:left="851"/>
        <w:rPr>
          <w:color w:val="000000"/>
        </w:rPr>
      </w:pPr>
      <w:r w:rsidRPr="00197B9C">
        <w:rPr>
          <w:color w:val="000000"/>
        </w:rPr>
        <w:t>Подраздел 4.3 Требования по передаче заказчику технических и иных документов (оформление результатов оказанных услуг)</w:t>
      </w:r>
    </w:p>
    <w:p w:rsidR="00F700E5" w:rsidRPr="00197B9C" w:rsidRDefault="00F700E5" w:rsidP="00F700E5">
      <w:pPr>
        <w:ind w:left="1418" w:hanging="1418"/>
        <w:rPr>
          <w:color w:val="000000"/>
        </w:rPr>
      </w:pPr>
      <w:r w:rsidRPr="00197B9C">
        <w:rPr>
          <w:color w:val="000000"/>
        </w:rPr>
        <w:t>РАЗДЕЛ 5. ТРЕБОВАНИЯ К ТЕХНИЧЕСКОМУ ОБУЧЕНИЮ ПЕРСОНАЛА ЗАКАЗЧИКА</w:t>
      </w:r>
    </w:p>
    <w:p w:rsidR="00F700E5" w:rsidRPr="00197B9C" w:rsidRDefault="00F700E5" w:rsidP="00F700E5">
      <w:pPr>
        <w:rPr>
          <w:color w:val="000000"/>
        </w:rPr>
      </w:pPr>
      <w:r w:rsidRPr="00197B9C">
        <w:rPr>
          <w:color w:val="000000"/>
        </w:rPr>
        <w:t>РАЗДЕЛ 6. ПЕРЕЧЕНЬ ПРИНЯТЫХ СОКРАЩЕНИЙ</w:t>
      </w:r>
    </w:p>
    <w:p w:rsidR="00F700E5" w:rsidRPr="00197B9C" w:rsidRDefault="00F700E5" w:rsidP="00F700E5">
      <w:pPr>
        <w:rPr>
          <w:color w:val="000000"/>
        </w:rPr>
      </w:pPr>
      <w:r w:rsidRPr="00197B9C">
        <w:rPr>
          <w:color w:val="000000"/>
        </w:rPr>
        <w:t>РАЗДЕЛ 7. ПЕРЕЧЕНЬ ПРИЛОЖЕНИЙ</w:t>
      </w:r>
    </w:p>
    <w:p w:rsidR="00F700E5" w:rsidRPr="00197B9C" w:rsidRDefault="00F700E5" w:rsidP="00F700E5">
      <w:pPr>
        <w:jc w:val="center"/>
        <w:rPr>
          <w:color w:val="000000"/>
        </w:rPr>
      </w:pPr>
      <w:r w:rsidRPr="00197B9C">
        <w:rPr>
          <w:i/>
          <w:color w:val="000000"/>
          <w:sz w:val="26"/>
          <w:szCs w:val="26"/>
        </w:rPr>
        <w:br w:type="page"/>
      </w:r>
      <w:r w:rsidRPr="00197B9C">
        <w:rPr>
          <w:color w:val="000000"/>
        </w:rPr>
        <w:lastRenderedPageBreak/>
        <w:t>РАЗДЕЛ 1. НАИМЕНОВАНИЕ УСЛУГИ</w:t>
      </w:r>
    </w:p>
    <w:p w:rsidR="00F700E5" w:rsidRPr="00197B9C" w:rsidRDefault="00F700E5" w:rsidP="00F700E5">
      <w:pPr>
        <w:rPr>
          <w:i/>
          <w:color w:val="000000"/>
          <w:sz w:val="26"/>
          <w:szCs w:val="26"/>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39"/>
      </w:tblGrid>
      <w:tr w:rsidR="00F700E5" w:rsidRPr="00197B9C" w:rsidTr="003968D5">
        <w:trPr>
          <w:trHeight w:val="319"/>
        </w:trPr>
        <w:tc>
          <w:tcPr>
            <w:tcW w:w="9639" w:type="dxa"/>
            <w:tcBorders>
              <w:top w:val="single" w:sz="4" w:space="0" w:color="auto"/>
              <w:left w:val="single" w:sz="4" w:space="0" w:color="auto"/>
              <w:right w:val="single" w:sz="4" w:space="0" w:color="auto"/>
            </w:tcBorders>
          </w:tcPr>
          <w:bookmarkEnd w:id="0"/>
          <w:p w:rsidR="00F700E5" w:rsidRPr="00197B9C" w:rsidRDefault="00F700E5" w:rsidP="00F700E5">
            <w:pPr>
              <w:ind w:firstLine="601"/>
              <w:jc w:val="both"/>
              <w:rPr>
                <w:color w:val="000000"/>
                <w:sz w:val="24"/>
                <w:szCs w:val="24"/>
              </w:rPr>
            </w:pPr>
            <w:r w:rsidRPr="00197B9C">
              <w:rPr>
                <w:color w:val="000000"/>
                <w:sz w:val="24"/>
                <w:szCs w:val="24"/>
              </w:rPr>
              <w:t>Дополнительные работы по разработке рабочей документации объектов строительства III очереди АО «СГК» (ТЭЦ)</w:t>
            </w:r>
          </w:p>
        </w:tc>
      </w:tr>
    </w:tbl>
    <w:p w:rsidR="00F700E5" w:rsidRPr="00197B9C" w:rsidRDefault="00F700E5" w:rsidP="00F700E5">
      <w:pPr>
        <w:jc w:val="center"/>
        <w:rPr>
          <w:color w:val="000000"/>
        </w:rPr>
      </w:pPr>
    </w:p>
    <w:p w:rsidR="00F700E5" w:rsidRPr="00197B9C" w:rsidRDefault="00F700E5" w:rsidP="00F700E5">
      <w:pPr>
        <w:jc w:val="center"/>
        <w:rPr>
          <w:color w:val="000000"/>
        </w:rPr>
      </w:pPr>
      <w:r w:rsidRPr="00197B9C">
        <w:rPr>
          <w:color w:val="000000"/>
        </w:rPr>
        <w:t>РАЗДЕЛ 2. ОПИСАНИЕ УСЛУГИ</w:t>
      </w:r>
    </w:p>
    <w:p w:rsidR="00F700E5" w:rsidRPr="00197B9C" w:rsidRDefault="00F700E5" w:rsidP="00F700E5">
      <w:pPr>
        <w:jc w:val="center"/>
        <w:rPr>
          <w:color w:val="000000"/>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39"/>
      </w:tblGrid>
      <w:tr w:rsidR="00F700E5" w:rsidRPr="00197B9C" w:rsidTr="003968D5">
        <w:trPr>
          <w:trHeight w:val="396"/>
        </w:trPr>
        <w:tc>
          <w:tcPr>
            <w:tcW w:w="9639" w:type="dxa"/>
            <w:tcBorders>
              <w:top w:val="single" w:sz="4" w:space="0" w:color="auto"/>
              <w:left w:val="single" w:sz="4" w:space="0" w:color="auto"/>
              <w:bottom w:val="single" w:sz="4" w:space="0" w:color="auto"/>
              <w:right w:val="single" w:sz="4" w:space="0" w:color="auto"/>
            </w:tcBorders>
          </w:tcPr>
          <w:p w:rsidR="00F700E5" w:rsidRPr="00197B9C" w:rsidRDefault="00F700E5" w:rsidP="003968D5">
            <w:pPr>
              <w:jc w:val="center"/>
              <w:rPr>
                <w:color w:val="000000"/>
              </w:rPr>
            </w:pPr>
            <w:r w:rsidRPr="00197B9C">
              <w:rPr>
                <w:color w:val="000000"/>
              </w:rPr>
              <w:t xml:space="preserve">Подраздел 2.1 Состав (перечень) оказываемых услуг </w:t>
            </w:r>
          </w:p>
        </w:tc>
      </w:tr>
      <w:tr w:rsidR="00F700E5" w:rsidRPr="00197B9C" w:rsidTr="003968D5">
        <w:trPr>
          <w:trHeight w:val="420"/>
        </w:trPr>
        <w:tc>
          <w:tcPr>
            <w:tcW w:w="9639" w:type="dxa"/>
            <w:tcBorders>
              <w:top w:val="single" w:sz="4" w:space="0" w:color="auto"/>
              <w:left w:val="single" w:sz="4" w:space="0" w:color="auto"/>
              <w:bottom w:val="single" w:sz="4" w:space="0" w:color="auto"/>
              <w:right w:val="single" w:sz="4" w:space="0" w:color="auto"/>
            </w:tcBorders>
          </w:tcPr>
          <w:p w:rsidR="00F700E5" w:rsidRPr="00197B9C" w:rsidRDefault="00F700E5" w:rsidP="003968D5">
            <w:pPr>
              <w:ind w:firstLine="601"/>
              <w:jc w:val="both"/>
              <w:rPr>
                <w:color w:val="000000"/>
                <w:sz w:val="24"/>
                <w:szCs w:val="24"/>
              </w:rPr>
            </w:pPr>
            <w:r w:rsidRPr="00197B9C">
              <w:rPr>
                <w:color w:val="000000"/>
                <w:sz w:val="24"/>
                <w:szCs w:val="24"/>
              </w:rPr>
              <w:t xml:space="preserve">2.1.1. Актуализация </w:t>
            </w:r>
            <w:proofErr w:type="spellStart"/>
            <w:r w:rsidRPr="00197B9C">
              <w:rPr>
                <w:color w:val="000000"/>
                <w:sz w:val="24"/>
                <w:szCs w:val="24"/>
              </w:rPr>
              <w:t>внестадийной</w:t>
            </w:r>
            <w:proofErr w:type="spellEnd"/>
            <w:r w:rsidRPr="00197B9C">
              <w:rPr>
                <w:color w:val="000000"/>
                <w:sz w:val="24"/>
                <w:szCs w:val="24"/>
              </w:rPr>
              <w:t xml:space="preserve"> работы «Строительство сетей электроснабжения Северной (Заречной) части г. Саров» для устранения замечаний Филиала ОАО «СО ЕЭС» ОДУ Средней Волги;</w:t>
            </w:r>
          </w:p>
          <w:p w:rsidR="00F700E5" w:rsidRPr="00197B9C" w:rsidRDefault="00F700E5" w:rsidP="003968D5">
            <w:pPr>
              <w:ind w:firstLine="601"/>
              <w:jc w:val="both"/>
              <w:rPr>
                <w:color w:val="000000"/>
                <w:sz w:val="24"/>
                <w:szCs w:val="24"/>
              </w:rPr>
            </w:pPr>
            <w:r w:rsidRPr="00197B9C">
              <w:rPr>
                <w:color w:val="000000"/>
                <w:sz w:val="24"/>
                <w:szCs w:val="24"/>
              </w:rPr>
              <w:t xml:space="preserve">2.1.2. Согласование актуализированной </w:t>
            </w:r>
            <w:proofErr w:type="spellStart"/>
            <w:r w:rsidRPr="00197B9C">
              <w:rPr>
                <w:color w:val="000000"/>
                <w:sz w:val="24"/>
                <w:szCs w:val="24"/>
              </w:rPr>
              <w:t>внестадийной</w:t>
            </w:r>
            <w:proofErr w:type="spellEnd"/>
            <w:r w:rsidRPr="00197B9C">
              <w:rPr>
                <w:color w:val="000000"/>
                <w:sz w:val="24"/>
                <w:szCs w:val="24"/>
              </w:rPr>
              <w:t xml:space="preserve"> работы «Строительство сетей электроснабжения Северной (Заречной) части г. Саров» с Филиалом ОАО «СО ЕЭС» ОДУ Средней Волги;</w:t>
            </w:r>
          </w:p>
          <w:p w:rsidR="00F700E5" w:rsidRPr="00197B9C" w:rsidRDefault="00F700E5" w:rsidP="003968D5">
            <w:pPr>
              <w:ind w:firstLine="601"/>
              <w:jc w:val="both"/>
              <w:rPr>
                <w:color w:val="000000"/>
                <w:sz w:val="24"/>
                <w:szCs w:val="24"/>
              </w:rPr>
            </w:pPr>
            <w:r w:rsidRPr="00197B9C">
              <w:rPr>
                <w:color w:val="000000"/>
                <w:sz w:val="24"/>
                <w:szCs w:val="24"/>
              </w:rPr>
              <w:t>2.1.3. Разработка схемы выдачи мощности для объектов генерации Саровской ТЭЦ (Строительство III очереди Саровской ТЭЦ) по заданию на разработку схемы выдачи мощности для объектов генерации Саровской ТЭЦ согласованному с Филиалом ОАО «СО ЕЭС» ОДУ Средней Волги;</w:t>
            </w:r>
          </w:p>
          <w:p w:rsidR="00F700E5" w:rsidRPr="00197B9C" w:rsidRDefault="00F700E5" w:rsidP="003968D5">
            <w:pPr>
              <w:ind w:firstLine="601"/>
              <w:jc w:val="both"/>
              <w:rPr>
                <w:color w:val="000000"/>
                <w:sz w:val="24"/>
                <w:szCs w:val="24"/>
              </w:rPr>
            </w:pPr>
            <w:r w:rsidRPr="00197B9C">
              <w:rPr>
                <w:color w:val="000000"/>
                <w:sz w:val="24"/>
                <w:szCs w:val="24"/>
              </w:rPr>
              <w:t>2.1.4. Согласование схемы выдачи мощности для объектов генерации Саровской ТЭЦ с Филиалом ОАО «СО ЕЭС» ОДУ Средней Волги;</w:t>
            </w:r>
          </w:p>
          <w:p w:rsidR="00F700E5" w:rsidRPr="00197B9C" w:rsidRDefault="00F700E5" w:rsidP="003968D5">
            <w:pPr>
              <w:ind w:firstLine="601"/>
              <w:jc w:val="both"/>
              <w:rPr>
                <w:color w:val="000000"/>
                <w:sz w:val="24"/>
                <w:szCs w:val="24"/>
              </w:rPr>
            </w:pPr>
            <w:r w:rsidRPr="00197B9C">
              <w:rPr>
                <w:color w:val="000000"/>
                <w:sz w:val="24"/>
                <w:szCs w:val="24"/>
              </w:rPr>
              <w:t>2.1.5. Разработка задания на проектирование (на разработку проектной документации) по объекту генерации Саровская ТЭЦ;</w:t>
            </w:r>
          </w:p>
          <w:p w:rsidR="00F700E5" w:rsidRPr="00197B9C" w:rsidRDefault="00F700E5" w:rsidP="003968D5">
            <w:pPr>
              <w:ind w:firstLine="601"/>
              <w:jc w:val="both"/>
              <w:rPr>
                <w:color w:val="000000"/>
                <w:sz w:val="24"/>
                <w:szCs w:val="24"/>
              </w:rPr>
            </w:pPr>
            <w:r w:rsidRPr="00197B9C">
              <w:rPr>
                <w:color w:val="000000"/>
                <w:sz w:val="24"/>
                <w:szCs w:val="24"/>
              </w:rPr>
              <w:t>2.1.6. Согласование задания на проектирование (на разработку проектной документации) по объекту генерации Саровская ТЭЦ с Филиалом ОАО «СО ЕЭС» ОДУ Средней Волги;</w:t>
            </w:r>
          </w:p>
          <w:p w:rsidR="00F700E5" w:rsidRPr="00197B9C" w:rsidRDefault="00F700E5" w:rsidP="003968D5">
            <w:pPr>
              <w:ind w:firstLine="601"/>
              <w:jc w:val="both"/>
              <w:rPr>
                <w:color w:val="000000"/>
                <w:sz w:val="24"/>
                <w:szCs w:val="24"/>
              </w:rPr>
            </w:pPr>
            <w:r w:rsidRPr="00197B9C">
              <w:rPr>
                <w:color w:val="000000"/>
                <w:sz w:val="24"/>
                <w:szCs w:val="24"/>
              </w:rPr>
              <w:t xml:space="preserve">2.1.7. Разработка проектной документации, включая технические решения по РЗА (схемы распределения по трансформаторам тока и напряжения устройств, состав защит и их функции, проектные расчеты </w:t>
            </w:r>
            <w:proofErr w:type="spellStart"/>
            <w:r w:rsidRPr="00197B9C">
              <w:rPr>
                <w:color w:val="000000"/>
                <w:sz w:val="24"/>
                <w:szCs w:val="24"/>
              </w:rPr>
              <w:t>уставок</w:t>
            </w:r>
            <w:proofErr w:type="spellEnd"/>
            <w:r w:rsidRPr="00197B9C">
              <w:rPr>
                <w:color w:val="000000"/>
                <w:sz w:val="24"/>
                <w:szCs w:val="24"/>
              </w:rPr>
              <w:t xml:space="preserve"> РЗА, конфигурации и схемы организация каналов связи для РЗА и т.п.);</w:t>
            </w:r>
          </w:p>
          <w:p w:rsidR="00F700E5" w:rsidRPr="00197B9C" w:rsidRDefault="00F700E5" w:rsidP="003968D5">
            <w:pPr>
              <w:ind w:firstLine="601"/>
              <w:jc w:val="both"/>
              <w:rPr>
                <w:color w:val="000000"/>
                <w:sz w:val="24"/>
                <w:szCs w:val="24"/>
              </w:rPr>
            </w:pPr>
            <w:r w:rsidRPr="00197B9C">
              <w:rPr>
                <w:color w:val="000000"/>
                <w:sz w:val="24"/>
                <w:szCs w:val="24"/>
              </w:rPr>
              <w:t>2.1.8. Согласование проектной документации по объекту генерации Саровская ТЭЦ с Филиалом ОАО «СО ЕЭС» ОДУ Средней Волги;</w:t>
            </w:r>
          </w:p>
          <w:p w:rsidR="00F700E5" w:rsidRPr="00197B9C" w:rsidRDefault="00F700E5" w:rsidP="003968D5">
            <w:pPr>
              <w:ind w:firstLine="601"/>
              <w:jc w:val="both"/>
              <w:rPr>
                <w:bCs/>
                <w:iCs/>
                <w:sz w:val="24"/>
                <w:szCs w:val="24"/>
              </w:rPr>
            </w:pPr>
            <w:r w:rsidRPr="00197B9C">
              <w:rPr>
                <w:color w:val="000000"/>
                <w:sz w:val="24"/>
                <w:szCs w:val="24"/>
              </w:rPr>
              <w:t xml:space="preserve">2.1.9. Сопровождение процесса </w:t>
            </w:r>
            <w:r w:rsidRPr="00197B9C">
              <w:rPr>
                <w:bCs/>
                <w:iCs/>
                <w:sz w:val="24"/>
                <w:szCs w:val="24"/>
              </w:rPr>
              <w:t>государственной экспертизы проектной документации, представление интересов заказчика в ФАУ «</w:t>
            </w:r>
            <w:proofErr w:type="spellStart"/>
            <w:r w:rsidRPr="00197B9C">
              <w:rPr>
                <w:bCs/>
                <w:iCs/>
                <w:sz w:val="24"/>
                <w:szCs w:val="24"/>
              </w:rPr>
              <w:t>Главгосэкспертиза</w:t>
            </w:r>
            <w:proofErr w:type="spellEnd"/>
            <w:r w:rsidRPr="00197B9C">
              <w:rPr>
                <w:bCs/>
                <w:iCs/>
                <w:sz w:val="24"/>
                <w:szCs w:val="24"/>
              </w:rPr>
              <w:t xml:space="preserve"> России»;</w:t>
            </w:r>
          </w:p>
          <w:p w:rsidR="00F700E5" w:rsidRPr="00197B9C" w:rsidRDefault="00F700E5" w:rsidP="003968D5">
            <w:pPr>
              <w:ind w:firstLine="601"/>
              <w:jc w:val="both"/>
              <w:rPr>
                <w:color w:val="000000"/>
                <w:sz w:val="24"/>
                <w:szCs w:val="24"/>
              </w:rPr>
            </w:pPr>
            <w:r w:rsidRPr="00197B9C">
              <w:rPr>
                <w:bCs/>
                <w:iCs/>
                <w:sz w:val="24"/>
                <w:szCs w:val="24"/>
              </w:rPr>
              <w:t xml:space="preserve">2.1.10. </w:t>
            </w:r>
            <w:r w:rsidRPr="00197B9C">
              <w:rPr>
                <w:color w:val="000000"/>
                <w:sz w:val="24"/>
                <w:szCs w:val="24"/>
              </w:rPr>
              <w:t xml:space="preserve">Разработка рабочей (проектно-сметной) документации на основании решений, принятых в проектной документации, получившей положительное заключение </w:t>
            </w:r>
            <w:r w:rsidRPr="00197B9C">
              <w:rPr>
                <w:bCs/>
                <w:iCs/>
                <w:sz w:val="24"/>
                <w:szCs w:val="24"/>
              </w:rPr>
              <w:t>государственной экспертизы</w:t>
            </w:r>
            <w:r w:rsidRPr="00197B9C">
              <w:rPr>
                <w:color w:val="000000"/>
                <w:sz w:val="24"/>
                <w:szCs w:val="24"/>
              </w:rPr>
              <w:t xml:space="preserve">, включающая бланки </w:t>
            </w:r>
            <w:proofErr w:type="spellStart"/>
            <w:r w:rsidRPr="00197B9C">
              <w:rPr>
                <w:color w:val="000000"/>
                <w:sz w:val="24"/>
                <w:szCs w:val="24"/>
              </w:rPr>
              <w:t>параметрирования</w:t>
            </w:r>
            <w:proofErr w:type="spellEnd"/>
            <w:r w:rsidRPr="00197B9C">
              <w:rPr>
                <w:color w:val="000000"/>
                <w:sz w:val="24"/>
                <w:szCs w:val="24"/>
              </w:rPr>
              <w:t xml:space="preserve"> терминалов РЗА, функционально-логические схемы РЗА;</w:t>
            </w:r>
          </w:p>
          <w:p w:rsidR="00F700E5" w:rsidRPr="00197B9C" w:rsidRDefault="00F700E5" w:rsidP="003968D5">
            <w:pPr>
              <w:ind w:firstLine="601"/>
              <w:jc w:val="both"/>
              <w:rPr>
                <w:color w:val="000000"/>
                <w:sz w:val="24"/>
                <w:szCs w:val="24"/>
              </w:rPr>
            </w:pPr>
            <w:r w:rsidRPr="00197B9C">
              <w:rPr>
                <w:color w:val="000000"/>
                <w:sz w:val="24"/>
                <w:szCs w:val="24"/>
              </w:rPr>
              <w:t>2.1.11. Разработка дополнений к существующему техническому заданию и существующей проектной документации на АИИС КУЭ, СОТИ АССО, РАС;</w:t>
            </w:r>
          </w:p>
          <w:p w:rsidR="00F700E5" w:rsidRPr="00197B9C" w:rsidRDefault="00F700E5" w:rsidP="003968D5">
            <w:pPr>
              <w:ind w:firstLine="601"/>
              <w:jc w:val="both"/>
              <w:rPr>
                <w:color w:val="000000"/>
                <w:sz w:val="24"/>
                <w:szCs w:val="24"/>
              </w:rPr>
            </w:pPr>
            <w:r w:rsidRPr="00197B9C">
              <w:rPr>
                <w:color w:val="000000"/>
                <w:sz w:val="24"/>
                <w:szCs w:val="24"/>
              </w:rPr>
              <w:t>2.1.12. Согласование дополнений к существующему техническому заданию и существующей проектной документации на АИИС КУЭ, СОТИ АССО, РАС с Филиалом ОАО «СО ЕЭС» ОДУ Средней Волги;</w:t>
            </w:r>
          </w:p>
          <w:p w:rsidR="00F700E5" w:rsidRPr="00197B9C" w:rsidRDefault="00F700E5" w:rsidP="003968D5">
            <w:pPr>
              <w:ind w:firstLine="601"/>
              <w:jc w:val="both"/>
              <w:rPr>
                <w:color w:val="000000"/>
                <w:sz w:val="24"/>
                <w:szCs w:val="24"/>
              </w:rPr>
            </w:pPr>
            <w:r w:rsidRPr="00197B9C">
              <w:rPr>
                <w:color w:val="000000"/>
                <w:sz w:val="24"/>
                <w:szCs w:val="24"/>
              </w:rPr>
              <w:t>2.1.13. Разработка рабочей документации на АИИС КУЭ, СОТИ АССО, РАС на основании решений, принятых в согласованной проектной документации;</w:t>
            </w:r>
          </w:p>
          <w:p w:rsidR="00F700E5" w:rsidRPr="00197B9C" w:rsidRDefault="00F700E5" w:rsidP="003968D5">
            <w:pPr>
              <w:ind w:firstLine="601"/>
              <w:jc w:val="both"/>
              <w:rPr>
                <w:color w:val="000000"/>
                <w:sz w:val="24"/>
                <w:szCs w:val="24"/>
              </w:rPr>
            </w:pPr>
            <w:r w:rsidRPr="00197B9C">
              <w:rPr>
                <w:color w:val="000000"/>
                <w:sz w:val="24"/>
                <w:szCs w:val="24"/>
              </w:rPr>
              <w:t>2.1.14. Разработка технического задания и рабочей документации на АСУ ТП объектов генерации Саровской ТЭЦ.</w:t>
            </w:r>
          </w:p>
        </w:tc>
      </w:tr>
      <w:tr w:rsidR="00F700E5" w:rsidRPr="00197B9C" w:rsidTr="003968D5">
        <w:trPr>
          <w:trHeight w:val="337"/>
        </w:trPr>
        <w:tc>
          <w:tcPr>
            <w:tcW w:w="9639" w:type="dxa"/>
            <w:tcBorders>
              <w:top w:val="single" w:sz="4" w:space="0" w:color="auto"/>
              <w:left w:val="single" w:sz="4" w:space="0" w:color="auto"/>
              <w:bottom w:val="single" w:sz="4" w:space="0" w:color="auto"/>
              <w:right w:val="single" w:sz="4" w:space="0" w:color="auto"/>
            </w:tcBorders>
          </w:tcPr>
          <w:p w:rsidR="00F700E5" w:rsidRPr="00197B9C" w:rsidRDefault="00F700E5" w:rsidP="003968D5">
            <w:pPr>
              <w:jc w:val="center"/>
              <w:rPr>
                <w:color w:val="000000"/>
              </w:rPr>
            </w:pPr>
            <w:r w:rsidRPr="00197B9C">
              <w:rPr>
                <w:color w:val="000000"/>
              </w:rPr>
              <w:t>Подраздел 2.2 Описание оказываемых услуг</w:t>
            </w:r>
          </w:p>
        </w:tc>
      </w:tr>
      <w:tr w:rsidR="00F700E5" w:rsidRPr="00197B9C" w:rsidTr="003968D5">
        <w:trPr>
          <w:trHeight w:val="425"/>
        </w:trPr>
        <w:tc>
          <w:tcPr>
            <w:tcW w:w="9639" w:type="dxa"/>
            <w:tcBorders>
              <w:top w:val="single" w:sz="4" w:space="0" w:color="auto"/>
              <w:left w:val="single" w:sz="4" w:space="0" w:color="auto"/>
              <w:bottom w:val="single" w:sz="4" w:space="0" w:color="auto"/>
              <w:right w:val="single" w:sz="4" w:space="0" w:color="auto"/>
            </w:tcBorders>
          </w:tcPr>
          <w:p w:rsidR="00F700E5" w:rsidRPr="00197B9C" w:rsidRDefault="00F700E5" w:rsidP="003968D5">
            <w:pPr>
              <w:ind w:firstLine="601"/>
              <w:jc w:val="both"/>
              <w:rPr>
                <w:color w:val="000000"/>
                <w:sz w:val="24"/>
                <w:szCs w:val="24"/>
              </w:rPr>
            </w:pPr>
            <w:r w:rsidRPr="00197B9C">
              <w:rPr>
                <w:color w:val="000000"/>
                <w:sz w:val="24"/>
                <w:szCs w:val="24"/>
              </w:rPr>
              <w:t>Содержание и состав работы «Схема выдачи мощности для объектов генерации Саровской ТЭЦ»:</w:t>
            </w:r>
          </w:p>
          <w:p w:rsidR="00F700E5" w:rsidRPr="00197B9C" w:rsidRDefault="00F700E5" w:rsidP="003968D5">
            <w:pPr>
              <w:ind w:firstLine="601"/>
              <w:jc w:val="both"/>
              <w:rPr>
                <w:color w:val="000000"/>
                <w:sz w:val="24"/>
                <w:szCs w:val="24"/>
              </w:rPr>
            </w:pPr>
            <w:r w:rsidRPr="00197B9C">
              <w:rPr>
                <w:color w:val="000000"/>
                <w:sz w:val="24"/>
                <w:szCs w:val="24"/>
              </w:rPr>
              <w:t xml:space="preserve">2.2.1.  </w:t>
            </w:r>
            <w:proofErr w:type="gramStart"/>
            <w:r w:rsidRPr="00197B9C">
              <w:rPr>
                <w:color w:val="000000"/>
                <w:sz w:val="24"/>
                <w:szCs w:val="24"/>
              </w:rPr>
              <w:t xml:space="preserve">Анализ существующего баланса мощности и электроэнергии в Нижегородском </w:t>
            </w:r>
            <w:proofErr w:type="spellStart"/>
            <w:r w:rsidRPr="00197B9C">
              <w:rPr>
                <w:color w:val="000000"/>
                <w:sz w:val="24"/>
                <w:szCs w:val="24"/>
              </w:rPr>
              <w:lastRenderedPageBreak/>
              <w:t>энергорайоне</w:t>
            </w:r>
            <w:proofErr w:type="spellEnd"/>
            <w:r w:rsidRPr="00197B9C">
              <w:rPr>
                <w:color w:val="000000"/>
                <w:sz w:val="24"/>
                <w:szCs w:val="24"/>
              </w:rPr>
              <w:t xml:space="preserve"> с прилегающими территориями Нижегородского РДУ и  Филиала ОАО «СО ЕЭС» ОДУ Средней Волги.</w:t>
            </w:r>
            <w:proofErr w:type="gramEnd"/>
          </w:p>
          <w:p w:rsidR="00F700E5" w:rsidRPr="00197B9C" w:rsidRDefault="00F700E5" w:rsidP="003968D5">
            <w:pPr>
              <w:ind w:firstLine="601"/>
              <w:jc w:val="both"/>
              <w:rPr>
                <w:color w:val="000000"/>
                <w:sz w:val="24"/>
                <w:szCs w:val="24"/>
              </w:rPr>
            </w:pPr>
            <w:r w:rsidRPr="00197B9C">
              <w:rPr>
                <w:color w:val="000000"/>
                <w:sz w:val="24"/>
                <w:szCs w:val="24"/>
              </w:rPr>
              <w:t xml:space="preserve">2.2.2. Прогноз уровней электропотребления и электрических нагрузок Нижегородского </w:t>
            </w:r>
            <w:proofErr w:type="spellStart"/>
            <w:r w:rsidRPr="00197B9C">
              <w:rPr>
                <w:color w:val="000000"/>
                <w:sz w:val="24"/>
                <w:szCs w:val="24"/>
              </w:rPr>
              <w:t>энергорайона</w:t>
            </w:r>
            <w:proofErr w:type="spellEnd"/>
            <w:r w:rsidRPr="00197B9C">
              <w:rPr>
                <w:color w:val="000000"/>
                <w:sz w:val="24"/>
                <w:szCs w:val="24"/>
              </w:rPr>
              <w:t xml:space="preserve"> с прилегающими территориями Нижегородского РДУ. </w:t>
            </w:r>
          </w:p>
          <w:p w:rsidR="00F700E5" w:rsidRPr="00197B9C" w:rsidRDefault="00F700E5" w:rsidP="003968D5">
            <w:pPr>
              <w:ind w:firstLine="601"/>
              <w:jc w:val="both"/>
              <w:rPr>
                <w:color w:val="000000"/>
                <w:sz w:val="24"/>
                <w:szCs w:val="24"/>
              </w:rPr>
            </w:pPr>
            <w:r w:rsidRPr="00197B9C">
              <w:rPr>
                <w:color w:val="000000"/>
                <w:sz w:val="24"/>
                <w:szCs w:val="24"/>
              </w:rPr>
              <w:t xml:space="preserve">2.2.3.  Характеристика действующей схемы выдачи мощности Саровской ТЭЦ и анализ режимов работы прилегающей к Саровской ТЭЦ  сети 110 </w:t>
            </w:r>
            <w:proofErr w:type="spellStart"/>
            <w:r w:rsidRPr="00197B9C">
              <w:rPr>
                <w:color w:val="000000"/>
                <w:sz w:val="24"/>
                <w:szCs w:val="24"/>
              </w:rPr>
              <w:t>кВ</w:t>
            </w:r>
            <w:proofErr w:type="spellEnd"/>
            <w:r w:rsidRPr="00197B9C">
              <w:rPr>
                <w:color w:val="000000"/>
                <w:sz w:val="24"/>
                <w:szCs w:val="24"/>
              </w:rPr>
              <w:t xml:space="preserve"> и выше.</w:t>
            </w:r>
          </w:p>
          <w:p w:rsidR="00F700E5" w:rsidRPr="00197B9C" w:rsidRDefault="00F700E5" w:rsidP="003968D5">
            <w:pPr>
              <w:ind w:firstLine="601"/>
              <w:jc w:val="both"/>
              <w:rPr>
                <w:color w:val="000000"/>
                <w:sz w:val="24"/>
                <w:szCs w:val="24"/>
              </w:rPr>
            </w:pPr>
            <w:r w:rsidRPr="00197B9C">
              <w:rPr>
                <w:color w:val="000000"/>
                <w:sz w:val="24"/>
                <w:szCs w:val="24"/>
              </w:rPr>
              <w:t xml:space="preserve">2.2.4. Характеристики балансов мощности Нижегородского </w:t>
            </w:r>
            <w:proofErr w:type="spellStart"/>
            <w:r w:rsidRPr="00197B9C">
              <w:rPr>
                <w:color w:val="000000"/>
                <w:sz w:val="24"/>
                <w:szCs w:val="24"/>
              </w:rPr>
              <w:t>энергорайона</w:t>
            </w:r>
            <w:proofErr w:type="spellEnd"/>
            <w:r w:rsidRPr="00197B9C">
              <w:rPr>
                <w:color w:val="000000"/>
                <w:sz w:val="24"/>
                <w:szCs w:val="24"/>
              </w:rPr>
              <w:t xml:space="preserve"> с прилегающими территориями Нижегородского РДУ. </w:t>
            </w:r>
          </w:p>
          <w:p w:rsidR="00F700E5" w:rsidRPr="00197B9C" w:rsidRDefault="00F700E5" w:rsidP="003968D5">
            <w:pPr>
              <w:ind w:firstLine="601"/>
              <w:jc w:val="both"/>
              <w:rPr>
                <w:color w:val="000000"/>
                <w:sz w:val="24"/>
                <w:szCs w:val="24"/>
              </w:rPr>
            </w:pPr>
            <w:r w:rsidRPr="00197B9C">
              <w:rPr>
                <w:color w:val="000000"/>
                <w:sz w:val="24"/>
                <w:szCs w:val="24"/>
              </w:rPr>
              <w:t xml:space="preserve">2.2.5.  Разработка вариантов схемы выдачи мощности Саровской ТЭЦ.      </w:t>
            </w:r>
          </w:p>
          <w:p w:rsidR="00F700E5" w:rsidRPr="00197B9C" w:rsidRDefault="00F700E5" w:rsidP="003968D5">
            <w:pPr>
              <w:ind w:firstLine="601"/>
              <w:jc w:val="both"/>
              <w:rPr>
                <w:color w:val="000000"/>
                <w:sz w:val="24"/>
                <w:szCs w:val="24"/>
              </w:rPr>
            </w:pPr>
            <w:r w:rsidRPr="00197B9C">
              <w:rPr>
                <w:color w:val="000000"/>
                <w:sz w:val="24"/>
                <w:szCs w:val="24"/>
              </w:rPr>
              <w:t>2.2.6. Результаты расчетов электроэнергетических режимов для разработанных вариантов схемы выдачи мощности.</w:t>
            </w:r>
          </w:p>
          <w:p w:rsidR="00F700E5" w:rsidRPr="00197B9C" w:rsidRDefault="00F700E5" w:rsidP="003968D5">
            <w:pPr>
              <w:ind w:firstLine="601"/>
              <w:jc w:val="both"/>
              <w:rPr>
                <w:color w:val="000000"/>
                <w:sz w:val="24"/>
                <w:szCs w:val="24"/>
              </w:rPr>
            </w:pPr>
            <w:r w:rsidRPr="00197B9C">
              <w:rPr>
                <w:color w:val="000000"/>
                <w:sz w:val="24"/>
                <w:szCs w:val="24"/>
              </w:rPr>
              <w:t xml:space="preserve">2.2.7. Технико-экономическое сравнение вариантов схемы выдачи мощности Саровской ТЭЦ. </w:t>
            </w:r>
          </w:p>
          <w:p w:rsidR="00F700E5" w:rsidRPr="00197B9C" w:rsidRDefault="00F700E5" w:rsidP="003968D5">
            <w:pPr>
              <w:ind w:firstLine="601"/>
              <w:jc w:val="both"/>
              <w:rPr>
                <w:color w:val="000000"/>
                <w:sz w:val="24"/>
                <w:szCs w:val="24"/>
              </w:rPr>
            </w:pPr>
            <w:r w:rsidRPr="00197B9C">
              <w:rPr>
                <w:color w:val="000000"/>
                <w:sz w:val="24"/>
                <w:szCs w:val="24"/>
              </w:rPr>
              <w:t xml:space="preserve">2.2.8.  Результаты расчетов токов </w:t>
            </w:r>
            <w:proofErr w:type="spellStart"/>
            <w:r w:rsidRPr="00197B9C">
              <w:rPr>
                <w:color w:val="000000"/>
                <w:sz w:val="24"/>
                <w:szCs w:val="24"/>
              </w:rPr>
              <w:t>к.з</w:t>
            </w:r>
            <w:proofErr w:type="spellEnd"/>
            <w:r w:rsidRPr="00197B9C">
              <w:rPr>
                <w:color w:val="000000"/>
                <w:sz w:val="24"/>
                <w:szCs w:val="24"/>
              </w:rPr>
              <w:t>. для рекомендуемого варианта схемы выдачи мощности.</w:t>
            </w:r>
          </w:p>
          <w:p w:rsidR="00F700E5" w:rsidRPr="00197B9C" w:rsidRDefault="00F700E5" w:rsidP="003968D5">
            <w:pPr>
              <w:ind w:firstLine="601"/>
              <w:jc w:val="both"/>
              <w:rPr>
                <w:color w:val="000000"/>
                <w:sz w:val="24"/>
                <w:szCs w:val="24"/>
              </w:rPr>
            </w:pPr>
            <w:r w:rsidRPr="00197B9C">
              <w:rPr>
                <w:color w:val="000000"/>
                <w:sz w:val="24"/>
                <w:szCs w:val="24"/>
              </w:rPr>
              <w:t>2.2.9. Результаты расчетов статической и динамической устойчивости для рекомендуемого варианта схемы выдачи мощности.</w:t>
            </w:r>
          </w:p>
          <w:p w:rsidR="00F700E5" w:rsidRPr="00197B9C" w:rsidRDefault="00F700E5" w:rsidP="003968D5">
            <w:pPr>
              <w:ind w:firstLine="601"/>
              <w:jc w:val="both"/>
              <w:rPr>
                <w:color w:val="000000"/>
                <w:sz w:val="24"/>
                <w:szCs w:val="24"/>
              </w:rPr>
            </w:pPr>
            <w:r w:rsidRPr="00197B9C">
              <w:rPr>
                <w:color w:val="000000"/>
                <w:sz w:val="24"/>
                <w:szCs w:val="24"/>
              </w:rPr>
              <w:t>2.2.10. Анализ баланса реактивной мощности. Объем источников реактивной мощности и средств компенсации реактивной мощности.</w:t>
            </w:r>
          </w:p>
          <w:p w:rsidR="00F700E5" w:rsidRPr="00197B9C" w:rsidRDefault="00F700E5" w:rsidP="003968D5">
            <w:pPr>
              <w:ind w:firstLine="601"/>
              <w:jc w:val="both"/>
              <w:rPr>
                <w:color w:val="000000"/>
                <w:sz w:val="24"/>
                <w:szCs w:val="24"/>
              </w:rPr>
            </w:pPr>
            <w:r w:rsidRPr="00197B9C">
              <w:rPr>
                <w:color w:val="000000"/>
                <w:sz w:val="24"/>
                <w:szCs w:val="24"/>
              </w:rPr>
              <w:t>2.2.11. Анализ существующих устройств (комплексов) РЗ, АПВ, АВР, ПА, РА, связи, РАС, ОМП, АСДУ, АИИС КУЭ, СОТИ АССО</w:t>
            </w:r>
          </w:p>
          <w:p w:rsidR="00F700E5" w:rsidRPr="00197B9C" w:rsidRDefault="00F700E5" w:rsidP="003968D5">
            <w:pPr>
              <w:ind w:firstLine="601"/>
              <w:jc w:val="both"/>
              <w:rPr>
                <w:color w:val="000000"/>
                <w:sz w:val="24"/>
                <w:szCs w:val="24"/>
              </w:rPr>
            </w:pPr>
            <w:r w:rsidRPr="00197B9C">
              <w:rPr>
                <w:color w:val="000000"/>
                <w:sz w:val="24"/>
                <w:szCs w:val="24"/>
              </w:rPr>
              <w:t>2.2.12. Основные технические решения по оснащению электрической сети  и  Саровской ТЭЦ оборудованием РЗ, АПВ, АВР, ПА, РА, связи, РАС, ОМП,  АСДУ, АИИС КУЭ, СОТИ АССО.</w:t>
            </w:r>
          </w:p>
          <w:p w:rsidR="00F700E5" w:rsidRPr="00197B9C" w:rsidRDefault="00F700E5" w:rsidP="003968D5">
            <w:pPr>
              <w:ind w:firstLine="601"/>
              <w:jc w:val="both"/>
              <w:rPr>
                <w:color w:val="000000"/>
                <w:sz w:val="24"/>
                <w:szCs w:val="24"/>
              </w:rPr>
            </w:pPr>
            <w:r w:rsidRPr="00197B9C">
              <w:rPr>
                <w:color w:val="000000"/>
                <w:sz w:val="24"/>
                <w:szCs w:val="24"/>
              </w:rPr>
              <w:t xml:space="preserve">2.2.13. Основные технические решения по оснащению электрических сетей и Саровской ТЭЦ устройствами делительной автоматики. Схема подачи напряжения на полностью остановленную Саровскую ТЭЦ. </w:t>
            </w:r>
          </w:p>
          <w:p w:rsidR="00F700E5" w:rsidRPr="00197B9C" w:rsidRDefault="00F700E5" w:rsidP="003968D5">
            <w:pPr>
              <w:ind w:firstLine="601"/>
              <w:jc w:val="both"/>
              <w:rPr>
                <w:color w:val="000000"/>
                <w:sz w:val="24"/>
                <w:szCs w:val="24"/>
              </w:rPr>
            </w:pPr>
            <w:r w:rsidRPr="00197B9C">
              <w:rPr>
                <w:color w:val="000000"/>
                <w:sz w:val="24"/>
                <w:szCs w:val="24"/>
              </w:rPr>
              <w:t>2.2.14. Рекомендации по применяемой на генерирующем оборудовании системе возбуждения и АРВ.</w:t>
            </w:r>
          </w:p>
          <w:p w:rsidR="00F700E5" w:rsidRPr="00197B9C" w:rsidRDefault="00F700E5" w:rsidP="003968D5">
            <w:pPr>
              <w:ind w:firstLine="601"/>
              <w:jc w:val="both"/>
              <w:rPr>
                <w:color w:val="000000"/>
                <w:sz w:val="24"/>
                <w:szCs w:val="24"/>
              </w:rPr>
            </w:pPr>
            <w:r w:rsidRPr="00197B9C">
              <w:rPr>
                <w:color w:val="000000"/>
                <w:sz w:val="24"/>
                <w:szCs w:val="24"/>
              </w:rPr>
              <w:t xml:space="preserve">2.2.15. Структурная схема сбора и передачи технологической информации Системному оператору и ЦУС АО «СЭСК». </w:t>
            </w:r>
          </w:p>
          <w:p w:rsidR="00F700E5" w:rsidRPr="00197B9C" w:rsidRDefault="00F700E5" w:rsidP="003968D5">
            <w:pPr>
              <w:ind w:firstLine="601"/>
              <w:jc w:val="both"/>
              <w:rPr>
                <w:color w:val="000000"/>
                <w:sz w:val="24"/>
                <w:szCs w:val="24"/>
              </w:rPr>
            </w:pPr>
            <w:r w:rsidRPr="00197B9C">
              <w:rPr>
                <w:color w:val="000000"/>
                <w:sz w:val="24"/>
                <w:szCs w:val="24"/>
              </w:rPr>
              <w:t xml:space="preserve">2.2.16. Принципиальная схема электрических соединений электростанции (главная схема) и карта-схема электрической сети для рекомендуемого варианта схемы выдачи мощности Саровской ТЭЦ. </w:t>
            </w:r>
          </w:p>
          <w:p w:rsidR="00F700E5" w:rsidRPr="00197B9C" w:rsidRDefault="00F700E5" w:rsidP="003968D5">
            <w:pPr>
              <w:ind w:firstLine="601"/>
              <w:jc w:val="both"/>
              <w:rPr>
                <w:color w:val="000000"/>
                <w:sz w:val="24"/>
                <w:szCs w:val="24"/>
              </w:rPr>
            </w:pPr>
            <w:r w:rsidRPr="00197B9C">
              <w:rPr>
                <w:color w:val="000000"/>
                <w:sz w:val="24"/>
                <w:szCs w:val="24"/>
              </w:rPr>
              <w:t xml:space="preserve">2.2.17. Камеральная проработка </w:t>
            </w:r>
            <w:proofErr w:type="gramStart"/>
            <w:r w:rsidRPr="00197B9C">
              <w:rPr>
                <w:color w:val="000000"/>
                <w:sz w:val="24"/>
                <w:szCs w:val="24"/>
              </w:rPr>
              <w:t>вариантов прохождения трасс линий электропередачи</w:t>
            </w:r>
            <w:proofErr w:type="gramEnd"/>
            <w:r w:rsidRPr="00197B9C">
              <w:rPr>
                <w:color w:val="000000"/>
                <w:sz w:val="24"/>
                <w:szCs w:val="24"/>
              </w:rPr>
              <w:t xml:space="preserve"> для рекомендуемого варианта схемы выдачи мощности Саровской ТЭЦ. </w:t>
            </w:r>
          </w:p>
          <w:p w:rsidR="00F700E5" w:rsidRPr="00197B9C" w:rsidRDefault="00F700E5" w:rsidP="003968D5">
            <w:pPr>
              <w:ind w:firstLine="601"/>
              <w:jc w:val="both"/>
              <w:rPr>
                <w:color w:val="000000"/>
                <w:sz w:val="24"/>
                <w:szCs w:val="24"/>
              </w:rPr>
            </w:pPr>
            <w:r w:rsidRPr="00197B9C">
              <w:rPr>
                <w:color w:val="000000"/>
                <w:sz w:val="24"/>
                <w:szCs w:val="24"/>
              </w:rPr>
              <w:t>2.2.18. Капитальные затраты на реализацию рекомендуемого варианта схемы выдачи мощности Саровской ТЭЦ.</w:t>
            </w:r>
          </w:p>
        </w:tc>
      </w:tr>
      <w:tr w:rsidR="00F700E5" w:rsidRPr="00197B9C" w:rsidTr="003968D5">
        <w:trPr>
          <w:trHeight w:val="425"/>
        </w:trPr>
        <w:tc>
          <w:tcPr>
            <w:tcW w:w="9639" w:type="dxa"/>
            <w:tcBorders>
              <w:top w:val="single" w:sz="4" w:space="0" w:color="auto"/>
              <w:left w:val="single" w:sz="4" w:space="0" w:color="auto"/>
              <w:bottom w:val="single" w:sz="4" w:space="0" w:color="auto"/>
              <w:right w:val="single" w:sz="4" w:space="0" w:color="auto"/>
            </w:tcBorders>
          </w:tcPr>
          <w:p w:rsidR="00F700E5" w:rsidRPr="00197B9C" w:rsidRDefault="00F700E5" w:rsidP="003968D5">
            <w:pPr>
              <w:jc w:val="center"/>
              <w:rPr>
                <w:color w:val="000000"/>
              </w:rPr>
            </w:pPr>
            <w:r w:rsidRPr="00197B9C">
              <w:rPr>
                <w:color w:val="000000"/>
              </w:rPr>
              <w:lastRenderedPageBreak/>
              <w:t xml:space="preserve">Подраздел 2.3 Объем оказываемых услуг либо доля оказываемых услуг в общем объеме закупки </w:t>
            </w:r>
          </w:p>
        </w:tc>
      </w:tr>
      <w:tr w:rsidR="00F700E5" w:rsidRPr="00197B9C" w:rsidTr="003968D5">
        <w:trPr>
          <w:trHeight w:val="425"/>
        </w:trPr>
        <w:tc>
          <w:tcPr>
            <w:tcW w:w="9639" w:type="dxa"/>
            <w:tcBorders>
              <w:top w:val="single" w:sz="4" w:space="0" w:color="auto"/>
              <w:left w:val="single" w:sz="4" w:space="0" w:color="auto"/>
              <w:right w:val="single" w:sz="4" w:space="0" w:color="auto"/>
            </w:tcBorders>
          </w:tcPr>
          <w:p w:rsidR="00F700E5" w:rsidRPr="00197B9C" w:rsidRDefault="00F700E5" w:rsidP="003968D5">
            <w:pPr>
              <w:ind w:firstLine="601"/>
              <w:jc w:val="both"/>
              <w:rPr>
                <w:color w:val="000000"/>
                <w:sz w:val="24"/>
                <w:szCs w:val="24"/>
              </w:rPr>
            </w:pPr>
            <w:r w:rsidRPr="00197B9C">
              <w:rPr>
                <w:color w:val="000000"/>
                <w:sz w:val="24"/>
                <w:szCs w:val="24"/>
              </w:rPr>
              <w:t>Требования к выполнению работы и результатам работы «Схема выдачи мощности для объектов генерации Саровской ТЭЦ»:</w:t>
            </w:r>
          </w:p>
          <w:p w:rsidR="00F700E5" w:rsidRPr="00197B9C" w:rsidRDefault="00F700E5" w:rsidP="003968D5">
            <w:pPr>
              <w:ind w:firstLine="601"/>
              <w:jc w:val="both"/>
              <w:rPr>
                <w:color w:val="000000"/>
                <w:sz w:val="24"/>
                <w:szCs w:val="24"/>
              </w:rPr>
            </w:pPr>
            <w:r w:rsidRPr="00197B9C">
              <w:rPr>
                <w:color w:val="000000"/>
                <w:sz w:val="24"/>
                <w:szCs w:val="24"/>
              </w:rPr>
              <w:t xml:space="preserve">2.3.1.  </w:t>
            </w:r>
            <w:proofErr w:type="gramStart"/>
            <w:r w:rsidRPr="00197B9C">
              <w:rPr>
                <w:color w:val="000000"/>
                <w:sz w:val="24"/>
                <w:szCs w:val="24"/>
              </w:rPr>
              <w:t xml:space="preserve">В работе должен быть проведен краткий анализ существующего баланса мощности и электроэнергии Нижегородского </w:t>
            </w:r>
            <w:proofErr w:type="spellStart"/>
            <w:r w:rsidRPr="00197B9C">
              <w:rPr>
                <w:color w:val="000000"/>
                <w:sz w:val="24"/>
                <w:szCs w:val="24"/>
              </w:rPr>
              <w:t>энергорайона</w:t>
            </w:r>
            <w:proofErr w:type="spellEnd"/>
            <w:r w:rsidRPr="00197B9C">
              <w:rPr>
                <w:color w:val="000000"/>
                <w:sz w:val="24"/>
                <w:szCs w:val="24"/>
              </w:rPr>
              <w:t xml:space="preserve"> с прилегающими территориями Нижегородского РДУ и  Филиала ОАО «СО ЕЭС» ОДУ Средней Волги и разработаны основные показатели развития энергетики Нижегородского </w:t>
            </w:r>
            <w:proofErr w:type="spellStart"/>
            <w:r w:rsidRPr="00197B9C">
              <w:rPr>
                <w:color w:val="000000"/>
                <w:sz w:val="24"/>
                <w:szCs w:val="24"/>
              </w:rPr>
              <w:t>энергорайона</w:t>
            </w:r>
            <w:proofErr w:type="spellEnd"/>
            <w:r w:rsidRPr="00197B9C">
              <w:rPr>
                <w:color w:val="000000"/>
                <w:sz w:val="24"/>
                <w:szCs w:val="24"/>
              </w:rPr>
              <w:t xml:space="preserve"> с прилегающими территориями Нижегородского РДУ и  Филиала ОАО «СО ЕЭС» ОДУ Средней Волги на год ввода каждого энергоблока электростанции и перспективу 5 лет после ввода</w:t>
            </w:r>
            <w:proofErr w:type="gramEnd"/>
            <w:r w:rsidRPr="00197B9C">
              <w:rPr>
                <w:color w:val="000000"/>
                <w:sz w:val="24"/>
                <w:szCs w:val="24"/>
              </w:rPr>
              <w:t xml:space="preserve"> последнего планируемого энергоблока (для каждого года пятилетнего периода) с оценкой уровня потребления электроэнергии и мощности в отдельных узлах, суточного графика нагрузки, балансов мощности и электроэнергии.  При разработке схемы </w:t>
            </w:r>
            <w:r w:rsidRPr="00197B9C">
              <w:rPr>
                <w:color w:val="000000"/>
                <w:sz w:val="24"/>
                <w:szCs w:val="24"/>
              </w:rPr>
              <w:lastRenderedPageBreak/>
              <w:t>выдачи мощности Саровской ТЭЦ, влияющей на режим работы прилегающих энергосистем (ОЭС), должны также рассматриваться балансы мощности и электроэнергии прилегающих энергосистем (ОЭС).</w:t>
            </w:r>
          </w:p>
          <w:p w:rsidR="00F700E5" w:rsidRPr="00197B9C" w:rsidRDefault="00F700E5" w:rsidP="003968D5">
            <w:pPr>
              <w:ind w:firstLine="601"/>
              <w:jc w:val="both"/>
              <w:rPr>
                <w:color w:val="000000"/>
                <w:sz w:val="24"/>
                <w:szCs w:val="24"/>
              </w:rPr>
            </w:pPr>
            <w:r w:rsidRPr="00197B9C">
              <w:rPr>
                <w:color w:val="000000"/>
                <w:sz w:val="24"/>
                <w:szCs w:val="24"/>
              </w:rPr>
              <w:t xml:space="preserve">2.3.2.  </w:t>
            </w:r>
            <w:proofErr w:type="gramStart"/>
            <w:r w:rsidRPr="00197B9C">
              <w:rPr>
                <w:color w:val="000000"/>
                <w:sz w:val="24"/>
                <w:szCs w:val="24"/>
              </w:rPr>
              <w:t xml:space="preserve">В работе должны быть разработаны балансы мощности и электроэнергии Нижегородского </w:t>
            </w:r>
            <w:proofErr w:type="spellStart"/>
            <w:r w:rsidRPr="00197B9C">
              <w:rPr>
                <w:color w:val="000000"/>
                <w:sz w:val="24"/>
                <w:szCs w:val="24"/>
              </w:rPr>
              <w:t>энергорайона</w:t>
            </w:r>
            <w:proofErr w:type="spellEnd"/>
            <w:r w:rsidRPr="00197B9C">
              <w:rPr>
                <w:color w:val="000000"/>
                <w:sz w:val="24"/>
                <w:szCs w:val="24"/>
              </w:rPr>
              <w:t xml:space="preserve"> с прилегающими территориями Нижегородского РДУ и Филиала ОАО «СО ЕЭС» ОДУ Средней Волги с учетом увеличения на территории Нижегородской области мощности Саровской ТЭЦ до 121 МВт, использующей в качестве основного топлива природный газ, с учётом очередности ввода мощностей, а также очередности и объема сетевого строительства на год ввода каждого</w:t>
            </w:r>
            <w:proofErr w:type="gramEnd"/>
            <w:r w:rsidRPr="00197B9C">
              <w:rPr>
                <w:color w:val="000000"/>
                <w:sz w:val="24"/>
                <w:szCs w:val="24"/>
              </w:rPr>
              <w:t xml:space="preserve"> энергоблока электростанции и на перспективу 5 лет после ввода последнего планируемого энергоблока (для каждого года пятилетнего периода).</w:t>
            </w:r>
          </w:p>
          <w:p w:rsidR="00F700E5" w:rsidRPr="00197B9C" w:rsidRDefault="00F700E5" w:rsidP="003968D5">
            <w:pPr>
              <w:ind w:firstLine="601"/>
              <w:jc w:val="both"/>
              <w:rPr>
                <w:color w:val="000000"/>
                <w:sz w:val="24"/>
                <w:szCs w:val="24"/>
              </w:rPr>
            </w:pPr>
            <w:r w:rsidRPr="00197B9C">
              <w:rPr>
                <w:color w:val="000000"/>
                <w:sz w:val="24"/>
                <w:szCs w:val="24"/>
              </w:rPr>
              <w:t>2.3.3.  В работе должен быть определен режим работы Саровской ТЭЦ для целей покрытия суточного графика нагрузки, как Нижегородской энергосистемы, так и  Филиала ОАО «СО ЕЭС» ОДУ Средней Волги с учетом экспортных потребностей, разработаны предложения по использованию электроэнергии и мощности Саровской ТЭЦ с учетом очередности ввода энергетического оборудования.</w:t>
            </w:r>
          </w:p>
          <w:p w:rsidR="00F700E5" w:rsidRPr="00197B9C" w:rsidRDefault="00F700E5" w:rsidP="003968D5">
            <w:pPr>
              <w:ind w:firstLine="601"/>
              <w:jc w:val="both"/>
              <w:rPr>
                <w:color w:val="000000"/>
                <w:sz w:val="24"/>
                <w:szCs w:val="24"/>
              </w:rPr>
            </w:pPr>
            <w:r w:rsidRPr="00197B9C">
              <w:rPr>
                <w:color w:val="000000"/>
                <w:sz w:val="24"/>
                <w:szCs w:val="24"/>
              </w:rPr>
              <w:t xml:space="preserve">2.3.4.  </w:t>
            </w:r>
            <w:proofErr w:type="gramStart"/>
            <w:r w:rsidRPr="00197B9C">
              <w:rPr>
                <w:color w:val="000000"/>
                <w:sz w:val="24"/>
                <w:szCs w:val="24"/>
              </w:rPr>
              <w:t xml:space="preserve">Должна быть разработана схема основной электрической сети 110 </w:t>
            </w:r>
            <w:proofErr w:type="spellStart"/>
            <w:r w:rsidRPr="00197B9C">
              <w:rPr>
                <w:color w:val="000000"/>
                <w:sz w:val="24"/>
                <w:szCs w:val="24"/>
              </w:rPr>
              <w:t>кВ</w:t>
            </w:r>
            <w:proofErr w:type="spellEnd"/>
            <w:r w:rsidRPr="00197B9C">
              <w:rPr>
                <w:color w:val="000000"/>
                <w:sz w:val="24"/>
                <w:szCs w:val="24"/>
              </w:rPr>
              <w:t xml:space="preserve"> и выше, прилегающей к Саровской ТЭЦ на год ввода каждого энергоблока и перспективу 5 лет после ввода последнего планируемого энергоблока, а также технические характеристики вводимого генерирующего оборудования (маневренные характеристики, параметры АРВ и прочее) должны быть согласованы с Филиалом ОАО «СО ЕЭС» ОДУ Средней Волги и АО «Саровская Электросетевая Компания».</w:t>
            </w:r>
            <w:proofErr w:type="gramEnd"/>
          </w:p>
          <w:p w:rsidR="00F700E5" w:rsidRPr="00197B9C" w:rsidRDefault="00F700E5" w:rsidP="003968D5">
            <w:pPr>
              <w:ind w:firstLine="601"/>
              <w:jc w:val="both"/>
              <w:rPr>
                <w:color w:val="000000"/>
                <w:sz w:val="24"/>
                <w:szCs w:val="24"/>
              </w:rPr>
            </w:pPr>
            <w:r w:rsidRPr="00197B9C">
              <w:rPr>
                <w:color w:val="000000"/>
                <w:sz w:val="24"/>
                <w:szCs w:val="24"/>
              </w:rPr>
              <w:t xml:space="preserve">2.3.5.  В работе на основании текущего баланса мощности и электроэнергии соответствующего региона и отчетных режимов зимних максимальных нагрузок и летних минимальных нагрузок (за дни контрольных замеров) должен быть выполнен анализ режима работы электрической сети 110 </w:t>
            </w:r>
            <w:proofErr w:type="spellStart"/>
            <w:r w:rsidRPr="00197B9C">
              <w:rPr>
                <w:color w:val="000000"/>
                <w:sz w:val="24"/>
                <w:szCs w:val="24"/>
              </w:rPr>
              <w:t>кВ</w:t>
            </w:r>
            <w:proofErr w:type="spellEnd"/>
            <w:r w:rsidRPr="00197B9C">
              <w:rPr>
                <w:color w:val="000000"/>
                <w:sz w:val="24"/>
                <w:szCs w:val="24"/>
              </w:rPr>
              <w:t xml:space="preserve"> и выше в зоне размещения Саровской ТЭЦ. В связи с увеличением мощности Саровской ТЭЦ в работе также должна быть приведена характеристика действующей схемы выдачи мощности. Характеристика действующей схемы выдачи мощности Саровской ТЭЦ и анализ режима загрузки прилегающей к ней электрической сети 110 </w:t>
            </w:r>
            <w:proofErr w:type="spellStart"/>
            <w:r w:rsidRPr="00197B9C">
              <w:rPr>
                <w:color w:val="000000"/>
                <w:sz w:val="24"/>
                <w:szCs w:val="24"/>
              </w:rPr>
              <w:t>кВ</w:t>
            </w:r>
            <w:proofErr w:type="spellEnd"/>
            <w:r w:rsidRPr="00197B9C">
              <w:rPr>
                <w:color w:val="000000"/>
                <w:sz w:val="24"/>
                <w:szCs w:val="24"/>
              </w:rPr>
              <w:t xml:space="preserve"> и выше должны основываться на отчетных режимах зимних максимальных нагрузок и летних минимальных нагрузок (за дни контрольных замеров).</w:t>
            </w:r>
          </w:p>
          <w:p w:rsidR="00F700E5" w:rsidRPr="00197B9C" w:rsidRDefault="00F700E5" w:rsidP="003968D5">
            <w:pPr>
              <w:ind w:firstLine="601"/>
              <w:jc w:val="both"/>
              <w:rPr>
                <w:color w:val="000000"/>
                <w:sz w:val="24"/>
                <w:szCs w:val="24"/>
              </w:rPr>
            </w:pPr>
            <w:r w:rsidRPr="00197B9C">
              <w:rPr>
                <w:color w:val="000000"/>
                <w:sz w:val="24"/>
                <w:szCs w:val="24"/>
              </w:rPr>
              <w:t xml:space="preserve">2.3.6.  В работе должны быть определены варианты развития электрической сети напряжением 110 </w:t>
            </w:r>
            <w:proofErr w:type="spellStart"/>
            <w:r w:rsidRPr="00197B9C">
              <w:rPr>
                <w:color w:val="000000"/>
                <w:sz w:val="24"/>
                <w:szCs w:val="24"/>
              </w:rPr>
              <w:t>кВ</w:t>
            </w:r>
            <w:proofErr w:type="spellEnd"/>
            <w:r w:rsidRPr="00197B9C">
              <w:rPr>
                <w:color w:val="000000"/>
                <w:sz w:val="24"/>
                <w:szCs w:val="24"/>
              </w:rPr>
              <w:t xml:space="preserve"> и выше, обеспечивающие выдачу мощности 121 МВт  энергоблоками Саровской ТЭЦ.</w:t>
            </w:r>
          </w:p>
          <w:p w:rsidR="00F700E5" w:rsidRPr="00197B9C" w:rsidRDefault="00F700E5" w:rsidP="003968D5">
            <w:pPr>
              <w:ind w:firstLine="601"/>
              <w:jc w:val="both"/>
              <w:rPr>
                <w:color w:val="000000"/>
                <w:sz w:val="24"/>
                <w:szCs w:val="24"/>
              </w:rPr>
            </w:pPr>
            <w:r w:rsidRPr="00197B9C">
              <w:rPr>
                <w:color w:val="000000"/>
                <w:sz w:val="24"/>
                <w:szCs w:val="24"/>
              </w:rPr>
              <w:t xml:space="preserve">2.3.6.1.  Схема выдачи мощности Саровской ТЭЦ должна обеспечивать в нормальной схеме выдачу всей располагаемой мощности с учетом отбора нагрузки на собственные нужды на всех этапах увеличения мощности. </w:t>
            </w:r>
          </w:p>
          <w:p w:rsidR="00F700E5" w:rsidRPr="00197B9C" w:rsidRDefault="00F700E5" w:rsidP="003968D5">
            <w:pPr>
              <w:ind w:firstLine="601"/>
              <w:jc w:val="both"/>
              <w:rPr>
                <w:color w:val="000000"/>
                <w:sz w:val="24"/>
                <w:szCs w:val="24"/>
              </w:rPr>
            </w:pPr>
            <w:r w:rsidRPr="00197B9C">
              <w:rPr>
                <w:color w:val="000000"/>
                <w:sz w:val="24"/>
                <w:szCs w:val="24"/>
              </w:rPr>
              <w:t>2.3.6.2.  Схема выдачи мощности Саровской ТЭЦ дополнительно к требованиям пункта 2.3.6.1, должна соответствовать следующим требованиям:</w:t>
            </w:r>
          </w:p>
          <w:p w:rsidR="00F700E5" w:rsidRPr="00197B9C" w:rsidRDefault="00F700E5" w:rsidP="003968D5">
            <w:pPr>
              <w:ind w:firstLine="601"/>
              <w:jc w:val="both"/>
              <w:rPr>
                <w:color w:val="000000"/>
                <w:sz w:val="24"/>
                <w:szCs w:val="24"/>
              </w:rPr>
            </w:pPr>
            <w:r w:rsidRPr="00197B9C">
              <w:rPr>
                <w:color w:val="000000"/>
                <w:sz w:val="24"/>
                <w:szCs w:val="24"/>
              </w:rPr>
              <w:t>2.3.6.2.1.  При ремонте одной отходящей от шин Саровской ТЭЦ линии электропередачи, автотрансформатора связи распределительных устройств, выключателя или системы шин распределительного устройства или электросетевого элемента в прилегающей к Саровской ТЭЦ электрической сети (далее – единичная ремонтная схема) должна обеспечиваться выдача всей располагаемой мощности Саровской ТЭЦ с учетом отбора нагрузки на собственные нужды.</w:t>
            </w:r>
          </w:p>
          <w:p w:rsidR="00F700E5" w:rsidRPr="00197B9C" w:rsidRDefault="00F700E5" w:rsidP="003968D5">
            <w:pPr>
              <w:ind w:firstLine="601"/>
              <w:jc w:val="both"/>
              <w:rPr>
                <w:color w:val="000000"/>
                <w:sz w:val="24"/>
                <w:szCs w:val="24"/>
              </w:rPr>
            </w:pPr>
            <w:r w:rsidRPr="00197B9C">
              <w:rPr>
                <w:color w:val="000000"/>
                <w:sz w:val="24"/>
                <w:szCs w:val="24"/>
              </w:rPr>
              <w:t xml:space="preserve">2.3.6.2.2. В работе учесть, что для Саровской ТЭЦ с высшим классом напряжения распределительного устройства 220 </w:t>
            </w:r>
            <w:proofErr w:type="spellStart"/>
            <w:r w:rsidRPr="00197B9C">
              <w:rPr>
                <w:color w:val="000000"/>
                <w:sz w:val="24"/>
                <w:szCs w:val="24"/>
              </w:rPr>
              <w:t>кВ</w:t>
            </w:r>
            <w:proofErr w:type="spellEnd"/>
            <w:r w:rsidRPr="00197B9C">
              <w:rPr>
                <w:color w:val="000000"/>
                <w:sz w:val="24"/>
                <w:szCs w:val="24"/>
              </w:rPr>
              <w:t xml:space="preserve"> и ниже: </w:t>
            </w:r>
          </w:p>
          <w:p w:rsidR="00F700E5" w:rsidRPr="00197B9C" w:rsidRDefault="00F700E5" w:rsidP="003968D5">
            <w:pPr>
              <w:ind w:firstLine="601"/>
              <w:jc w:val="both"/>
              <w:rPr>
                <w:color w:val="000000"/>
                <w:sz w:val="24"/>
                <w:szCs w:val="24"/>
              </w:rPr>
            </w:pPr>
            <w:proofErr w:type="gramStart"/>
            <w:r w:rsidRPr="00197B9C">
              <w:rPr>
                <w:color w:val="000000"/>
                <w:sz w:val="24"/>
                <w:szCs w:val="24"/>
              </w:rPr>
              <w:t xml:space="preserve">- в нормальной схеме при возникновении одного нормативного возмущения группы I, II или III не допускается воздействие противоаварийной автоматики на отключение генераторов и длительную разгрузку турбин (ограничение мощности); допустимость воздействия противоаварийной автоматики на отключение генераторов или длительную </w:t>
            </w:r>
            <w:r w:rsidRPr="00197B9C">
              <w:rPr>
                <w:color w:val="000000"/>
                <w:sz w:val="24"/>
                <w:szCs w:val="24"/>
              </w:rPr>
              <w:lastRenderedPageBreak/>
              <w:t>разгрузку турбин для обеспечения динамической устойчивости при возникновении одного нормативного возмущения группы III определяется при конкретном проектировании;</w:t>
            </w:r>
            <w:proofErr w:type="gramEnd"/>
          </w:p>
          <w:p w:rsidR="00F700E5" w:rsidRPr="00197B9C" w:rsidRDefault="00F700E5" w:rsidP="003968D5">
            <w:pPr>
              <w:ind w:firstLine="601"/>
              <w:jc w:val="both"/>
              <w:rPr>
                <w:color w:val="000000"/>
                <w:sz w:val="24"/>
                <w:szCs w:val="24"/>
              </w:rPr>
            </w:pPr>
            <w:r w:rsidRPr="00197B9C">
              <w:rPr>
                <w:color w:val="000000"/>
                <w:sz w:val="24"/>
                <w:szCs w:val="24"/>
              </w:rPr>
              <w:t>- в единичной ремонтной схеме при возникновении нормативного возмущения группы I или II допускается воздействие противоаварийной автоматики на отключение генераторов или длительную разгрузку турбин в объеме, не превышающем требуемого ограничения выдачи мощности Саровской ТЭЦ в послеаварийном режиме.</w:t>
            </w:r>
          </w:p>
          <w:p w:rsidR="00F700E5" w:rsidRPr="00197B9C" w:rsidRDefault="00F700E5" w:rsidP="003968D5">
            <w:pPr>
              <w:ind w:firstLine="601"/>
              <w:jc w:val="both"/>
              <w:rPr>
                <w:color w:val="000000"/>
                <w:sz w:val="24"/>
                <w:szCs w:val="24"/>
              </w:rPr>
            </w:pPr>
            <w:r w:rsidRPr="00197B9C">
              <w:rPr>
                <w:color w:val="000000"/>
                <w:sz w:val="24"/>
                <w:szCs w:val="24"/>
              </w:rPr>
              <w:t>2.3.6.2.3.  Учесть, что для Саровской ТЭЦ в нормальной схеме при возникновении одного нормативного возмущения группы I, II или III и в единичной ремонтной схеме при возникновении одного нормативного возмущения группы I или II допускается воздействие противоаварийной автоматики на импульсную разгрузку турбин.</w:t>
            </w:r>
          </w:p>
          <w:p w:rsidR="00F700E5" w:rsidRPr="00197B9C" w:rsidRDefault="00F700E5" w:rsidP="003968D5">
            <w:pPr>
              <w:ind w:firstLine="601"/>
              <w:jc w:val="both"/>
              <w:rPr>
                <w:color w:val="000000"/>
                <w:sz w:val="24"/>
                <w:szCs w:val="24"/>
              </w:rPr>
            </w:pPr>
            <w:r w:rsidRPr="00197B9C">
              <w:rPr>
                <w:color w:val="000000"/>
                <w:sz w:val="24"/>
                <w:szCs w:val="24"/>
              </w:rPr>
              <w:t xml:space="preserve">2.3.7.  При определении объема электросетевого строительства необходимо учитывать </w:t>
            </w:r>
            <w:proofErr w:type="spellStart"/>
            <w:r w:rsidRPr="00197B9C">
              <w:rPr>
                <w:color w:val="000000"/>
                <w:sz w:val="24"/>
                <w:szCs w:val="24"/>
              </w:rPr>
              <w:t>этапность</w:t>
            </w:r>
            <w:proofErr w:type="spellEnd"/>
            <w:r w:rsidRPr="00197B9C">
              <w:rPr>
                <w:color w:val="000000"/>
                <w:sz w:val="24"/>
                <w:szCs w:val="24"/>
              </w:rPr>
              <w:t xml:space="preserve"> ввода мощности на Саровской ТЭЦ, в том числе выделение пусковых комплексов. </w:t>
            </w:r>
          </w:p>
          <w:p w:rsidR="00F700E5" w:rsidRPr="00197B9C" w:rsidRDefault="00F700E5" w:rsidP="003968D5">
            <w:pPr>
              <w:ind w:firstLine="601"/>
              <w:jc w:val="both"/>
              <w:rPr>
                <w:color w:val="000000"/>
                <w:sz w:val="24"/>
                <w:szCs w:val="24"/>
              </w:rPr>
            </w:pPr>
            <w:r w:rsidRPr="00197B9C">
              <w:rPr>
                <w:color w:val="000000"/>
                <w:sz w:val="24"/>
                <w:szCs w:val="24"/>
              </w:rPr>
              <w:t xml:space="preserve">2.3.8.  </w:t>
            </w:r>
            <w:proofErr w:type="gramStart"/>
            <w:r w:rsidRPr="00197B9C">
              <w:rPr>
                <w:color w:val="000000"/>
                <w:sz w:val="24"/>
                <w:szCs w:val="24"/>
              </w:rPr>
              <w:t xml:space="preserve">Для определения основных технических решений по схеме выдачи мощности в работе должны быть проведены расчеты электроэнергетических режимов для нормальной и основных ремонтных схем, а также нормативных возмущений в указанных схемах в соответствии с требованиями Методических указаний по устойчивости энергосистем, на год ввода каждого энергоблока и на перспективу 5 лет после ввода последнего планируемого энергоблока. </w:t>
            </w:r>
            <w:proofErr w:type="gramEnd"/>
          </w:p>
          <w:p w:rsidR="00F700E5" w:rsidRPr="00197B9C" w:rsidRDefault="00F700E5" w:rsidP="003968D5">
            <w:pPr>
              <w:ind w:firstLine="601"/>
              <w:jc w:val="both"/>
              <w:rPr>
                <w:color w:val="000000"/>
                <w:sz w:val="24"/>
                <w:szCs w:val="24"/>
              </w:rPr>
            </w:pPr>
            <w:r w:rsidRPr="00197B9C">
              <w:rPr>
                <w:color w:val="000000"/>
                <w:sz w:val="24"/>
                <w:szCs w:val="24"/>
              </w:rPr>
              <w:t xml:space="preserve">При анализе перспективных режимов работы электрических сетей и формировании требований к пропускной способности сети 110 </w:t>
            </w:r>
            <w:proofErr w:type="spellStart"/>
            <w:r w:rsidRPr="00197B9C">
              <w:rPr>
                <w:color w:val="000000"/>
                <w:sz w:val="24"/>
                <w:szCs w:val="24"/>
              </w:rPr>
              <w:t>кВ</w:t>
            </w:r>
            <w:proofErr w:type="spellEnd"/>
            <w:r w:rsidRPr="00197B9C">
              <w:rPr>
                <w:color w:val="000000"/>
                <w:sz w:val="24"/>
                <w:szCs w:val="24"/>
              </w:rPr>
              <w:t xml:space="preserve"> и выше, прилегающей к Саровской ТЭЦ, необходимо рассматривать режимы зимних максимальных нагрузок рабочего дня, зимних минимальных нагрузок рабочего дня, летних минимальных нагрузок выходного дня, летних максимальных нагрузок рабочего дня. </w:t>
            </w:r>
            <w:proofErr w:type="gramStart"/>
            <w:r w:rsidRPr="00197B9C">
              <w:rPr>
                <w:color w:val="000000"/>
                <w:sz w:val="24"/>
                <w:szCs w:val="24"/>
              </w:rPr>
              <w:t>Результаты расчетов должны быть представлены в табличной и графической формах.</w:t>
            </w:r>
            <w:proofErr w:type="gramEnd"/>
          </w:p>
          <w:p w:rsidR="00F700E5" w:rsidRPr="00197B9C" w:rsidRDefault="00F700E5" w:rsidP="003968D5">
            <w:pPr>
              <w:ind w:firstLine="601"/>
              <w:jc w:val="both"/>
              <w:rPr>
                <w:color w:val="000000"/>
                <w:sz w:val="24"/>
                <w:szCs w:val="24"/>
              </w:rPr>
            </w:pPr>
            <w:r w:rsidRPr="00197B9C">
              <w:rPr>
                <w:color w:val="000000"/>
                <w:sz w:val="24"/>
                <w:szCs w:val="24"/>
              </w:rPr>
              <w:t>При выполнении расчетов должна учитываться информация о перспективном развитии в соответствии с перечнем материалов, приведенным в разделе 5.</w:t>
            </w:r>
          </w:p>
          <w:p w:rsidR="00F700E5" w:rsidRPr="00197B9C" w:rsidRDefault="00F700E5" w:rsidP="003968D5">
            <w:pPr>
              <w:ind w:firstLine="601"/>
              <w:jc w:val="both"/>
              <w:rPr>
                <w:color w:val="000000"/>
                <w:sz w:val="24"/>
                <w:szCs w:val="24"/>
              </w:rPr>
            </w:pPr>
            <w:r w:rsidRPr="00197B9C">
              <w:rPr>
                <w:color w:val="000000"/>
                <w:sz w:val="24"/>
                <w:szCs w:val="24"/>
              </w:rPr>
              <w:t>На основании результатов расчетов должен быть определен рекомендуемый вариант схемы выдачи мощности Саровской ТЭЦ.</w:t>
            </w:r>
          </w:p>
          <w:p w:rsidR="00F700E5" w:rsidRPr="00197B9C" w:rsidRDefault="00F700E5" w:rsidP="003968D5">
            <w:pPr>
              <w:ind w:firstLine="601"/>
              <w:jc w:val="both"/>
              <w:rPr>
                <w:color w:val="000000"/>
                <w:sz w:val="24"/>
                <w:szCs w:val="24"/>
              </w:rPr>
            </w:pPr>
            <w:r w:rsidRPr="00197B9C">
              <w:rPr>
                <w:color w:val="000000"/>
                <w:sz w:val="24"/>
                <w:szCs w:val="24"/>
              </w:rPr>
              <w:t xml:space="preserve">2.3.9.  </w:t>
            </w:r>
            <w:proofErr w:type="gramStart"/>
            <w:r w:rsidRPr="00197B9C">
              <w:rPr>
                <w:color w:val="000000"/>
                <w:sz w:val="24"/>
                <w:szCs w:val="24"/>
              </w:rPr>
              <w:t>Для рекомендуемого варианта схемы выдачи мощности с учетом результатов по п. 2.3.8 в работе должны быть выполнены расчеты статической устойчивости в электрической сети, прилегающей к Саровской ТЭЦ, и динамической устойчивости для нормальной и основных ремонтных схем, а также нормативных возмущений в указанных схемах в соответствии с требованиями Методических указаний по устойчивости энергосистем.</w:t>
            </w:r>
            <w:proofErr w:type="gramEnd"/>
          </w:p>
          <w:p w:rsidR="00F700E5" w:rsidRPr="00197B9C" w:rsidRDefault="00F700E5" w:rsidP="003968D5">
            <w:pPr>
              <w:ind w:firstLine="601"/>
              <w:jc w:val="both"/>
              <w:rPr>
                <w:color w:val="000000"/>
                <w:sz w:val="24"/>
                <w:szCs w:val="24"/>
              </w:rPr>
            </w:pPr>
            <w:r w:rsidRPr="00197B9C">
              <w:rPr>
                <w:color w:val="000000"/>
                <w:sz w:val="24"/>
                <w:szCs w:val="24"/>
              </w:rPr>
              <w:t>На основании результатов расчетов должны быть:</w:t>
            </w:r>
          </w:p>
          <w:p w:rsidR="00F700E5" w:rsidRPr="00197B9C" w:rsidRDefault="00F700E5" w:rsidP="003968D5">
            <w:pPr>
              <w:ind w:firstLine="601"/>
              <w:jc w:val="both"/>
              <w:rPr>
                <w:color w:val="000000"/>
                <w:sz w:val="24"/>
                <w:szCs w:val="24"/>
              </w:rPr>
            </w:pPr>
            <w:r w:rsidRPr="00197B9C">
              <w:rPr>
                <w:color w:val="000000"/>
                <w:sz w:val="24"/>
                <w:szCs w:val="24"/>
              </w:rPr>
              <w:t xml:space="preserve">   определены (пересмотрены) принципы действия и состав устрой</w:t>
            </w:r>
            <w:proofErr w:type="gramStart"/>
            <w:r w:rsidRPr="00197B9C">
              <w:rPr>
                <w:color w:val="000000"/>
                <w:sz w:val="24"/>
                <w:szCs w:val="24"/>
              </w:rPr>
              <w:t>ств пр</w:t>
            </w:r>
            <w:proofErr w:type="gramEnd"/>
            <w:r w:rsidRPr="00197B9C">
              <w:rPr>
                <w:color w:val="000000"/>
                <w:sz w:val="24"/>
                <w:szCs w:val="24"/>
              </w:rPr>
              <w:t>отивоаварийной автоматики, а также определены необходимые объемы управляющих воздействий ПА для обеспечения устойчивости Саровской ТЭЦ и обеспечения допустимых параметров электроэнергетического режима на год ввода каждого энергоблока и на перспективу 5 лет после ввода последнего планируемого энергоблока  с учетом требований п. 2.3.6.</w:t>
            </w:r>
          </w:p>
          <w:p w:rsidR="00F700E5" w:rsidRPr="00197B9C" w:rsidRDefault="00F700E5" w:rsidP="003968D5">
            <w:pPr>
              <w:ind w:firstLine="601"/>
              <w:jc w:val="both"/>
              <w:rPr>
                <w:color w:val="000000"/>
                <w:sz w:val="24"/>
                <w:szCs w:val="24"/>
              </w:rPr>
            </w:pPr>
            <w:r w:rsidRPr="00197B9C">
              <w:rPr>
                <w:color w:val="000000"/>
                <w:sz w:val="24"/>
                <w:szCs w:val="24"/>
              </w:rPr>
              <w:t xml:space="preserve">   определены предварительные величины максимально допустимых </w:t>
            </w:r>
            <w:proofErr w:type="spellStart"/>
            <w:r w:rsidRPr="00197B9C">
              <w:rPr>
                <w:color w:val="000000"/>
                <w:sz w:val="24"/>
                <w:szCs w:val="24"/>
              </w:rPr>
              <w:t>перетоков</w:t>
            </w:r>
            <w:proofErr w:type="spellEnd"/>
            <w:r w:rsidRPr="00197B9C">
              <w:rPr>
                <w:color w:val="000000"/>
                <w:sz w:val="24"/>
                <w:szCs w:val="24"/>
              </w:rPr>
              <w:t xml:space="preserve"> активной мощности в существующих и вновь образуемых контролируемых сечениях (в том числе, в сечении выдачи мощности Саровской ТЭЦ), на максимально допустимый </w:t>
            </w:r>
            <w:proofErr w:type="spellStart"/>
            <w:proofErr w:type="gramStart"/>
            <w:r w:rsidRPr="00197B9C">
              <w:rPr>
                <w:color w:val="000000"/>
                <w:sz w:val="24"/>
                <w:szCs w:val="24"/>
              </w:rPr>
              <w:t>переток</w:t>
            </w:r>
            <w:proofErr w:type="spellEnd"/>
            <w:proofErr w:type="gramEnd"/>
            <w:r w:rsidRPr="00197B9C">
              <w:rPr>
                <w:color w:val="000000"/>
                <w:sz w:val="24"/>
                <w:szCs w:val="24"/>
              </w:rPr>
              <w:t xml:space="preserve"> в которых оказывает влияние состав и (или) режим работы генерирующего оборудования и состояние элементов схемы выдачи мощности Саровской ТЭЦ. </w:t>
            </w:r>
          </w:p>
          <w:p w:rsidR="00F700E5" w:rsidRPr="00197B9C" w:rsidRDefault="00F700E5" w:rsidP="003968D5">
            <w:pPr>
              <w:ind w:firstLine="601"/>
              <w:jc w:val="both"/>
              <w:rPr>
                <w:color w:val="000000"/>
                <w:sz w:val="24"/>
                <w:szCs w:val="24"/>
              </w:rPr>
            </w:pPr>
            <w:r w:rsidRPr="00197B9C">
              <w:rPr>
                <w:color w:val="000000"/>
                <w:sz w:val="24"/>
                <w:szCs w:val="24"/>
              </w:rPr>
              <w:t xml:space="preserve">Расчеты электроэнергетических режимов, статической и динамической устойчивости необходимо выполнять на верифицированных расчетных моделях энергосистемы с использованием современных программных комплексов расчетов переходных режимов и динамической устойчивости, обеспечивающих точное моделирование конкретных систем </w:t>
            </w:r>
            <w:r w:rsidRPr="00197B9C">
              <w:rPr>
                <w:color w:val="000000"/>
                <w:sz w:val="24"/>
                <w:szCs w:val="24"/>
              </w:rPr>
              <w:lastRenderedPageBreak/>
              <w:t>возбуждения, регуляторов возбуждения и систем регулирования существующих и вновь вводимых энергоблоков.</w:t>
            </w:r>
          </w:p>
          <w:p w:rsidR="00F700E5" w:rsidRPr="00197B9C" w:rsidRDefault="00F700E5" w:rsidP="003968D5">
            <w:pPr>
              <w:ind w:firstLine="601"/>
              <w:jc w:val="both"/>
              <w:rPr>
                <w:color w:val="000000"/>
                <w:sz w:val="24"/>
                <w:szCs w:val="24"/>
              </w:rPr>
            </w:pPr>
            <w:r w:rsidRPr="00197B9C">
              <w:rPr>
                <w:color w:val="000000"/>
                <w:sz w:val="24"/>
                <w:szCs w:val="24"/>
              </w:rPr>
              <w:t xml:space="preserve">2.3.10.  </w:t>
            </w:r>
            <w:proofErr w:type="gramStart"/>
            <w:r w:rsidRPr="00197B9C">
              <w:rPr>
                <w:color w:val="000000"/>
                <w:sz w:val="24"/>
                <w:szCs w:val="24"/>
              </w:rPr>
              <w:t xml:space="preserve">В работе должны быть проведены расчеты токов </w:t>
            </w:r>
            <w:proofErr w:type="spellStart"/>
            <w:r w:rsidRPr="00197B9C">
              <w:rPr>
                <w:color w:val="000000"/>
                <w:sz w:val="24"/>
                <w:szCs w:val="24"/>
              </w:rPr>
              <w:t>к.з</w:t>
            </w:r>
            <w:proofErr w:type="spellEnd"/>
            <w:r w:rsidRPr="00197B9C">
              <w:rPr>
                <w:color w:val="000000"/>
                <w:sz w:val="24"/>
                <w:szCs w:val="24"/>
              </w:rPr>
              <w:t xml:space="preserve">. на шинах Саровской ТЭЦ и в прилегающей сети 110 </w:t>
            </w:r>
            <w:proofErr w:type="spellStart"/>
            <w:r w:rsidRPr="00197B9C">
              <w:rPr>
                <w:color w:val="000000"/>
                <w:sz w:val="24"/>
                <w:szCs w:val="24"/>
              </w:rPr>
              <w:t>кВ</w:t>
            </w:r>
            <w:proofErr w:type="spellEnd"/>
            <w:r w:rsidRPr="00197B9C">
              <w:rPr>
                <w:color w:val="000000"/>
                <w:sz w:val="24"/>
                <w:szCs w:val="24"/>
              </w:rPr>
              <w:t xml:space="preserve"> и выше на год ввода каждого энергоблока и на перспективу 5 лет после ввода последнего планируемого энергоблока и выполнена оценка соответствия коммутационного оборудования токам </w:t>
            </w:r>
            <w:proofErr w:type="spellStart"/>
            <w:r w:rsidRPr="00197B9C">
              <w:rPr>
                <w:color w:val="000000"/>
                <w:sz w:val="24"/>
                <w:szCs w:val="24"/>
              </w:rPr>
              <w:t>к.з</w:t>
            </w:r>
            <w:proofErr w:type="spellEnd"/>
            <w:r w:rsidRPr="00197B9C">
              <w:rPr>
                <w:color w:val="000000"/>
                <w:sz w:val="24"/>
                <w:szCs w:val="24"/>
              </w:rPr>
              <w:t xml:space="preserve">. на объектах 110 </w:t>
            </w:r>
            <w:proofErr w:type="spellStart"/>
            <w:r w:rsidRPr="00197B9C">
              <w:rPr>
                <w:color w:val="000000"/>
                <w:sz w:val="24"/>
                <w:szCs w:val="24"/>
              </w:rPr>
              <w:t>кВ</w:t>
            </w:r>
            <w:proofErr w:type="spellEnd"/>
            <w:r w:rsidRPr="00197B9C">
              <w:rPr>
                <w:color w:val="000000"/>
                <w:sz w:val="24"/>
                <w:szCs w:val="24"/>
              </w:rPr>
              <w:t xml:space="preserve"> и выше в прилегающей сети.</w:t>
            </w:r>
            <w:proofErr w:type="gramEnd"/>
            <w:r w:rsidRPr="00197B9C">
              <w:rPr>
                <w:color w:val="000000"/>
                <w:sz w:val="24"/>
                <w:szCs w:val="24"/>
              </w:rPr>
              <w:t xml:space="preserve"> Результаты расчетов должны быть представлены в табличном и графическом виде.</w:t>
            </w:r>
          </w:p>
          <w:p w:rsidR="00F700E5" w:rsidRPr="00197B9C" w:rsidRDefault="00F700E5" w:rsidP="003968D5">
            <w:pPr>
              <w:ind w:firstLine="601"/>
              <w:jc w:val="both"/>
              <w:rPr>
                <w:color w:val="000000"/>
                <w:sz w:val="24"/>
                <w:szCs w:val="24"/>
              </w:rPr>
            </w:pPr>
            <w:r w:rsidRPr="00197B9C">
              <w:rPr>
                <w:color w:val="000000"/>
                <w:sz w:val="24"/>
                <w:szCs w:val="24"/>
              </w:rPr>
              <w:t xml:space="preserve">По результатам расчетов должны быть определены требования к коммутационному оборудованию на Саровской ТЭЦ, а также, при необходимости, рекомендации по замене коммутационного оборудования на </w:t>
            </w:r>
            <w:proofErr w:type="spellStart"/>
            <w:r w:rsidRPr="00197B9C">
              <w:rPr>
                <w:color w:val="000000"/>
                <w:sz w:val="24"/>
                <w:szCs w:val="24"/>
              </w:rPr>
              <w:t>энергообъектах</w:t>
            </w:r>
            <w:proofErr w:type="spellEnd"/>
            <w:r w:rsidRPr="00197B9C">
              <w:rPr>
                <w:color w:val="000000"/>
                <w:sz w:val="24"/>
                <w:szCs w:val="24"/>
              </w:rPr>
              <w:t xml:space="preserve"> в прилегающей сети и/или разработаны мероприятия по ограничению токов </w:t>
            </w:r>
            <w:proofErr w:type="spellStart"/>
            <w:r w:rsidRPr="00197B9C">
              <w:rPr>
                <w:color w:val="000000"/>
                <w:sz w:val="24"/>
                <w:szCs w:val="24"/>
              </w:rPr>
              <w:t>к.з</w:t>
            </w:r>
            <w:proofErr w:type="spellEnd"/>
            <w:r w:rsidRPr="00197B9C">
              <w:rPr>
                <w:color w:val="000000"/>
                <w:sz w:val="24"/>
                <w:szCs w:val="24"/>
              </w:rPr>
              <w:t>.</w:t>
            </w:r>
          </w:p>
          <w:p w:rsidR="00F700E5" w:rsidRPr="00197B9C" w:rsidRDefault="00F700E5" w:rsidP="003968D5">
            <w:pPr>
              <w:ind w:firstLine="601"/>
              <w:jc w:val="both"/>
              <w:rPr>
                <w:color w:val="000000"/>
                <w:sz w:val="24"/>
                <w:szCs w:val="24"/>
              </w:rPr>
            </w:pPr>
            <w:r w:rsidRPr="00197B9C">
              <w:rPr>
                <w:color w:val="000000"/>
                <w:sz w:val="24"/>
                <w:szCs w:val="24"/>
              </w:rPr>
              <w:t xml:space="preserve">2.3.11.  В работе должен быть </w:t>
            </w:r>
            <w:proofErr w:type="gramStart"/>
            <w:r w:rsidRPr="00197B9C">
              <w:rPr>
                <w:color w:val="000000"/>
                <w:sz w:val="24"/>
                <w:szCs w:val="24"/>
              </w:rPr>
              <w:t xml:space="preserve">выполнен анализ баланса реактивной мощности в сети 110 </w:t>
            </w:r>
            <w:proofErr w:type="spellStart"/>
            <w:r w:rsidRPr="00197B9C">
              <w:rPr>
                <w:color w:val="000000"/>
                <w:sz w:val="24"/>
                <w:szCs w:val="24"/>
              </w:rPr>
              <w:t>кВ</w:t>
            </w:r>
            <w:proofErr w:type="spellEnd"/>
            <w:r w:rsidRPr="00197B9C">
              <w:rPr>
                <w:color w:val="000000"/>
                <w:sz w:val="24"/>
                <w:szCs w:val="24"/>
              </w:rPr>
              <w:t xml:space="preserve"> и выше на год ввода каждого энергоблока и на перспективу 5 лет после ввода последнего планируемого энергоблока  и определен</w:t>
            </w:r>
            <w:proofErr w:type="gramEnd"/>
            <w:r w:rsidRPr="00197B9C">
              <w:rPr>
                <w:color w:val="000000"/>
                <w:sz w:val="24"/>
                <w:szCs w:val="24"/>
              </w:rPr>
              <w:t xml:space="preserve"> объем необходимых средств компенсации реактивной мощности.</w:t>
            </w:r>
          </w:p>
          <w:p w:rsidR="00F700E5" w:rsidRPr="00197B9C" w:rsidRDefault="00F700E5" w:rsidP="003968D5">
            <w:pPr>
              <w:ind w:firstLine="601"/>
              <w:jc w:val="both"/>
              <w:rPr>
                <w:color w:val="000000"/>
                <w:sz w:val="24"/>
                <w:szCs w:val="24"/>
              </w:rPr>
            </w:pPr>
            <w:r w:rsidRPr="00197B9C">
              <w:rPr>
                <w:color w:val="000000"/>
                <w:sz w:val="24"/>
                <w:szCs w:val="24"/>
              </w:rPr>
              <w:t xml:space="preserve">2.3.12.  </w:t>
            </w:r>
            <w:proofErr w:type="gramStart"/>
            <w:r w:rsidRPr="00197B9C">
              <w:rPr>
                <w:color w:val="000000"/>
                <w:sz w:val="24"/>
                <w:szCs w:val="24"/>
              </w:rPr>
              <w:t>В работе должен быть выполнен анализ устройств (комплексов) релейной защиты (РЗ), автоматики повторного включения (АПВ), автоматического ввода резервного питания (АВР), противоаварийной автоматики (ПА), режимной автоматики (РА), связи, регистрации аварийных событий (РАС), определения мест повреждения (ОМП), автоматизированной системы диспетчерского управления (АСДУ), автоматизированной информационно-измерительной системы коммерческого учета электроэнергии (АИИС КУЭ), системы обмена технологической информацией с автоматизированной системой Системного оператора (СОТИ АССО).</w:t>
            </w:r>
            <w:proofErr w:type="gramEnd"/>
          </w:p>
          <w:p w:rsidR="00F700E5" w:rsidRPr="00197B9C" w:rsidRDefault="00F700E5" w:rsidP="003968D5">
            <w:pPr>
              <w:ind w:firstLine="601"/>
              <w:jc w:val="both"/>
              <w:rPr>
                <w:color w:val="000000"/>
                <w:sz w:val="24"/>
                <w:szCs w:val="24"/>
              </w:rPr>
            </w:pPr>
            <w:r w:rsidRPr="00197B9C">
              <w:rPr>
                <w:color w:val="000000"/>
                <w:sz w:val="24"/>
                <w:szCs w:val="24"/>
              </w:rPr>
              <w:t xml:space="preserve">2.3.13.  В работе необходимо выполнить оценку необходимости модернизации основных технических решений по оснащению электрической сети и Саровской ТЭЦ оборудованием РЗ, АПВ, АВР, ПА, РА, РАС, ОМП,  связи, АСДУ, АИИС КУЭ, СОТИ АССО и системы обмена технологической информацией с ЦУС АО «СЭСК» с учетом очередности ввода мощности на Саровской ТЭЦ. </w:t>
            </w:r>
          </w:p>
          <w:p w:rsidR="00F700E5" w:rsidRPr="00197B9C" w:rsidRDefault="00F700E5" w:rsidP="003968D5">
            <w:pPr>
              <w:ind w:firstLine="601"/>
              <w:jc w:val="both"/>
              <w:rPr>
                <w:color w:val="000000"/>
                <w:sz w:val="24"/>
                <w:szCs w:val="24"/>
              </w:rPr>
            </w:pPr>
            <w:r w:rsidRPr="00197B9C">
              <w:rPr>
                <w:color w:val="000000"/>
                <w:sz w:val="24"/>
                <w:szCs w:val="24"/>
              </w:rPr>
              <w:t>В работе должна быть приведены функциональные схемы устройств (комплексов) РЗ, АПВ, АВР, ПА, РА, связи, РАС, ОМП,  АСДУ, АИИС КУЭ, СОТИ АССО, учитывающие схемы их размещения.</w:t>
            </w:r>
          </w:p>
          <w:p w:rsidR="00F700E5" w:rsidRPr="00197B9C" w:rsidRDefault="00F700E5" w:rsidP="003968D5">
            <w:pPr>
              <w:ind w:firstLine="601"/>
              <w:jc w:val="both"/>
              <w:rPr>
                <w:color w:val="000000"/>
                <w:sz w:val="24"/>
                <w:szCs w:val="24"/>
              </w:rPr>
            </w:pPr>
            <w:r w:rsidRPr="00197B9C">
              <w:rPr>
                <w:color w:val="000000"/>
                <w:sz w:val="24"/>
                <w:szCs w:val="24"/>
              </w:rPr>
              <w:t xml:space="preserve">2.3.14.  </w:t>
            </w:r>
            <w:proofErr w:type="gramStart"/>
            <w:r w:rsidRPr="00197B9C">
              <w:rPr>
                <w:color w:val="000000"/>
                <w:sz w:val="24"/>
                <w:szCs w:val="24"/>
              </w:rPr>
              <w:t>В работе должна быть разработана структурная схема сбора и передачи технологической информации Системному оператору и  ЦУС АО «СЭСК» с учетом очередности ввода мощности на Саровской ТЭЦ, включая организацию основных и резервных цифровых каналов связи до Филиала ОАО «СО ЕЭС» Нижегородское РДУ и ЦУС АО «СЭСК», в операционной зоне которых находится Саровская ТЭЦ, в том числе организацию диспетчерской телефонной связи с</w:t>
            </w:r>
            <w:proofErr w:type="gramEnd"/>
            <w:r w:rsidRPr="00197B9C">
              <w:rPr>
                <w:color w:val="000000"/>
                <w:sz w:val="24"/>
                <w:szCs w:val="24"/>
              </w:rPr>
              <w:t xml:space="preserve"> учетом потребности Филиалов ОАО «СО ЕЭС» Нижегородское РДУ, ОДУ энергосистемами Средней Волги.</w:t>
            </w:r>
          </w:p>
          <w:p w:rsidR="00F700E5" w:rsidRPr="00197B9C" w:rsidRDefault="00F700E5" w:rsidP="003968D5">
            <w:pPr>
              <w:ind w:firstLine="601"/>
              <w:jc w:val="both"/>
              <w:rPr>
                <w:color w:val="000000"/>
                <w:sz w:val="24"/>
                <w:szCs w:val="24"/>
              </w:rPr>
            </w:pPr>
            <w:r w:rsidRPr="00197B9C">
              <w:rPr>
                <w:color w:val="000000"/>
                <w:sz w:val="24"/>
                <w:szCs w:val="24"/>
              </w:rPr>
              <w:t>2.3.15.  В работе выполнить оценку необходимости модернизации установленных на Саровской ТЭЦ устройств делительной автоматики, обеспечивающими выделение блоков Саровской ТЭЦ  на сбалансированную нагрузку или на нагрузку собственных нужд по факту снижения частоты или напряжения в электрической сети.</w:t>
            </w:r>
          </w:p>
          <w:p w:rsidR="00F700E5" w:rsidRPr="00197B9C" w:rsidRDefault="00F700E5" w:rsidP="003968D5">
            <w:pPr>
              <w:ind w:firstLine="601"/>
              <w:jc w:val="both"/>
              <w:rPr>
                <w:color w:val="000000"/>
                <w:sz w:val="24"/>
                <w:szCs w:val="24"/>
              </w:rPr>
            </w:pPr>
            <w:r w:rsidRPr="00197B9C">
              <w:rPr>
                <w:color w:val="000000"/>
                <w:sz w:val="24"/>
                <w:szCs w:val="24"/>
              </w:rPr>
              <w:t xml:space="preserve">В работе необходимо </w:t>
            </w:r>
            <w:proofErr w:type="gramStart"/>
            <w:r w:rsidRPr="00197B9C">
              <w:rPr>
                <w:color w:val="000000"/>
                <w:sz w:val="24"/>
                <w:szCs w:val="24"/>
              </w:rPr>
              <w:t>разработать и обосновать</w:t>
            </w:r>
            <w:proofErr w:type="gramEnd"/>
            <w:r w:rsidRPr="00197B9C">
              <w:rPr>
                <w:color w:val="000000"/>
                <w:sz w:val="24"/>
                <w:szCs w:val="24"/>
              </w:rPr>
              <w:t xml:space="preserve"> схемы подачи напряжения от внешней электрической сети или от генерирующего источника для разворота (пуска) полностью остановленной Саровской ТЭЦ. </w:t>
            </w:r>
          </w:p>
          <w:p w:rsidR="00F700E5" w:rsidRPr="00197B9C" w:rsidRDefault="00F700E5" w:rsidP="003968D5">
            <w:pPr>
              <w:ind w:firstLine="601"/>
              <w:jc w:val="both"/>
              <w:rPr>
                <w:color w:val="000000"/>
                <w:sz w:val="24"/>
                <w:szCs w:val="24"/>
              </w:rPr>
            </w:pPr>
            <w:r w:rsidRPr="00197B9C">
              <w:rPr>
                <w:color w:val="000000"/>
                <w:sz w:val="24"/>
                <w:szCs w:val="24"/>
              </w:rPr>
              <w:t>2.3.16.</w:t>
            </w:r>
            <w:r w:rsidRPr="00197B9C">
              <w:rPr>
                <w:color w:val="000000"/>
                <w:sz w:val="24"/>
                <w:szCs w:val="24"/>
              </w:rPr>
              <w:tab/>
              <w:t>В работе должны быть приведены рекомендации по применяемой на генерирующем оборудовании системе возбуждения и АРВ.</w:t>
            </w:r>
          </w:p>
          <w:p w:rsidR="00F700E5" w:rsidRPr="00197B9C" w:rsidRDefault="00F700E5" w:rsidP="003968D5">
            <w:pPr>
              <w:ind w:firstLine="601"/>
              <w:jc w:val="both"/>
              <w:rPr>
                <w:color w:val="000000"/>
                <w:sz w:val="24"/>
                <w:szCs w:val="24"/>
              </w:rPr>
            </w:pPr>
            <w:r w:rsidRPr="00197B9C">
              <w:rPr>
                <w:color w:val="000000"/>
                <w:sz w:val="24"/>
                <w:szCs w:val="24"/>
              </w:rPr>
              <w:t xml:space="preserve">2.3.17 В работе должна быть проведена камеральная проработка </w:t>
            </w:r>
            <w:proofErr w:type="gramStart"/>
            <w:r w:rsidRPr="00197B9C">
              <w:rPr>
                <w:color w:val="000000"/>
                <w:sz w:val="24"/>
                <w:szCs w:val="24"/>
              </w:rPr>
              <w:t>вариантов прохождения трасс линий электропередачи</w:t>
            </w:r>
            <w:proofErr w:type="gramEnd"/>
            <w:r w:rsidRPr="00197B9C">
              <w:rPr>
                <w:color w:val="000000"/>
                <w:sz w:val="24"/>
                <w:szCs w:val="24"/>
              </w:rPr>
              <w:t xml:space="preserve"> для рекомендуемого варианта схемы выдачи мощности Саровской ТЭЦ. </w:t>
            </w:r>
          </w:p>
          <w:p w:rsidR="00F700E5" w:rsidRPr="00197B9C" w:rsidRDefault="00F700E5" w:rsidP="003968D5">
            <w:pPr>
              <w:ind w:firstLine="601"/>
              <w:jc w:val="both"/>
              <w:rPr>
                <w:color w:val="000000"/>
                <w:sz w:val="24"/>
                <w:szCs w:val="24"/>
              </w:rPr>
            </w:pPr>
            <w:r w:rsidRPr="00197B9C">
              <w:rPr>
                <w:color w:val="000000"/>
                <w:sz w:val="24"/>
                <w:szCs w:val="24"/>
              </w:rPr>
              <w:lastRenderedPageBreak/>
              <w:t xml:space="preserve">2.3.18.  В работе должен быть оценен объем необходимого электросетевого строительства для выдачи мощности Саровской ТЭЦ, очередность ввода элементов электрической сети, определены мероприятия по обеспечению допустимых параметров электроэнергетического режима и требуемые инвестиции. </w:t>
            </w:r>
          </w:p>
          <w:p w:rsidR="00F700E5" w:rsidRPr="00197B9C" w:rsidRDefault="00F700E5" w:rsidP="003968D5">
            <w:pPr>
              <w:ind w:firstLine="601"/>
              <w:jc w:val="both"/>
              <w:rPr>
                <w:color w:val="000000"/>
                <w:sz w:val="24"/>
                <w:szCs w:val="24"/>
              </w:rPr>
            </w:pPr>
            <w:r w:rsidRPr="00197B9C">
              <w:rPr>
                <w:color w:val="000000"/>
                <w:sz w:val="24"/>
                <w:szCs w:val="24"/>
              </w:rPr>
              <w:t>2.3.19.  В работе должна быть проведена оценка требуемых капитальных затрат на реализацию схемы выдачи мощности, включая ориентировочные затраты на оборудование РЗ, АПВ, АВР, ПА, РА, связи, РАС, ОМП,  АСДУ, АИИС КУЭ,  СОТИ АССО.</w:t>
            </w:r>
          </w:p>
          <w:p w:rsidR="00F700E5" w:rsidRPr="00197B9C" w:rsidRDefault="00F700E5" w:rsidP="003968D5">
            <w:pPr>
              <w:ind w:firstLine="601"/>
              <w:jc w:val="both"/>
              <w:rPr>
                <w:color w:val="000000"/>
                <w:sz w:val="24"/>
                <w:szCs w:val="24"/>
              </w:rPr>
            </w:pPr>
            <w:r w:rsidRPr="00197B9C">
              <w:rPr>
                <w:color w:val="000000"/>
                <w:sz w:val="24"/>
                <w:szCs w:val="24"/>
              </w:rPr>
              <w:t>2.3.20.  В работе должна быть разработана:</w:t>
            </w:r>
          </w:p>
          <w:p w:rsidR="00F700E5" w:rsidRPr="00197B9C" w:rsidRDefault="00F700E5" w:rsidP="003968D5">
            <w:pPr>
              <w:ind w:firstLine="601"/>
              <w:jc w:val="both"/>
              <w:rPr>
                <w:color w:val="000000"/>
                <w:sz w:val="24"/>
                <w:szCs w:val="24"/>
              </w:rPr>
            </w:pPr>
            <w:r w:rsidRPr="00197B9C">
              <w:rPr>
                <w:color w:val="000000"/>
                <w:sz w:val="24"/>
                <w:szCs w:val="24"/>
              </w:rPr>
              <w:t>- принципиальная схема электрических соединений электростанции (главная схема);</w:t>
            </w:r>
          </w:p>
          <w:p w:rsidR="00F700E5" w:rsidRPr="00197B9C" w:rsidRDefault="00F700E5" w:rsidP="003968D5">
            <w:pPr>
              <w:ind w:firstLine="601"/>
              <w:jc w:val="both"/>
              <w:rPr>
                <w:color w:val="000000"/>
                <w:sz w:val="24"/>
                <w:szCs w:val="24"/>
              </w:rPr>
            </w:pPr>
            <w:r w:rsidRPr="00197B9C">
              <w:rPr>
                <w:color w:val="000000"/>
                <w:sz w:val="24"/>
                <w:szCs w:val="24"/>
              </w:rPr>
              <w:t>- карта-схема электрической сети для рекомендуемого варианта схемы выдачи мощности Саровской ТЭЦ  в электрическую сеть.</w:t>
            </w:r>
          </w:p>
          <w:p w:rsidR="00F700E5" w:rsidRPr="00197B9C" w:rsidRDefault="00F700E5" w:rsidP="003968D5">
            <w:pPr>
              <w:ind w:firstLine="601"/>
              <w:jc w:val="both"/>
              <w:rPr>
                <w:color w:val="000000"/>
                <w:sz w:val="24"/>
                <w:szCs w:val="24"/>
              </w:rPr>
            </w:pPr>
            <w:r w:rsidRPr="00197B9C">
              <w:rPr>
                <w:color w:val="000000"/>
                <w:sz w:val="24"/>
                <w:szCs w:val="24"/>
              </w:rPr>
              <w:t>2.3.21. В работе должен быть сформирован перечень учитываемых мероприятий по развитию электросетевых и генерирующих объектов с указанием срока их реализации, технических параметров и конкретных обосновывающих документов (схемы и программы развития электроэнергетики, инвестиционные программы, технические условия на технологическое присоединение и т.д.).</w:t>
            </w:r>
          </w:p>
          <w:p w:rsidR="00F700E5" w:rsidRPr="00197B9C" w:rsidRDefault="00F700E5" w:rsidP="003968D5">
            <w:pPr>
              <w:ind w:firstLine="601"/>
              <w:jc w:val="both"/>
              <w:rPr>
                <w:color w:val="000000"/>
                <w:sz w:val="24"/>
                <w:szCs w:val="24"/>
              </w:rPr>
            </w:pPr>
            <w:r w:rsidRPr="00197B9C">
              <w:rPr>
                <w:color w:val="000000"/>
                <w:sz w:val="24"/>
                <w:szCs w:val="24"/>
              </w:rPr>
              <w:t>2.3.22.  При определении сроков реализации электросетевого строительства необходимо руководствоваться соответствующим нормативным документом АО «СЭСК», регламентирующим сроки работ по проектированию, строительству и реконструкции подстанций и линий электропередачи.</w:t>
            </w:r>
          </w:p>
          <w:p w:rsidR="00F700E5" w:rsidRPr="00197B9C" w:rsidRDefault="00F700E5" w:rsidP="003968D5">
            <w:pPr>
              <w:ind w:firstLine="601"/>
              <w:jc w:val="both"/>
              <w:rPr>
                <w:color w:val="000000"/>
                <w:sz w:val="24"/>
                <w:szCs w:val="24"/>
              </w:rPr>
            </w:pPr>
            <w:r w:rsidRPr="00197B9C">
              <w:rPr>
                <w:color w:val="000000"/>
                <w:sz w:val="24"/>
                <w:szCs w:val="24"/>
              </w:rPr>
              <w:t>2.3.23.  При обосновании, проектировании схемы выдачи мощности и выполнении расчетов электроэнергетических режимов, статической и динамической устойчивости необходимо руководствоваться следующими нормативными документами:</w:t>
            </w:r>
          </w:p>
          <w:p w:rsidR="00F700E5" w:rsidRPr="00197B9C" w:rsidRDefault="00F700E5" w:rsidP="003968D5">
            <w:pPr>
              <w:ind w:firstLine="601"/>
              <w:jc w:val="both"/>
              <w:rPr>
                <w:color w:val="000000"/>
                <w:sz w:val="24"/>
                <w:szCs w:val="24"/>
              </w:rPr>
            </w:pPr>
            <w:r w:rsidRPr="00197B9C">
              <w:rPr>
                <w:color w:val="000000"/>
                <w:sz w:val="24"/>
                <w:szCs w:val="24"/>
              </w:rPr>
              <w:t xml:space="preserve">   «Методическими рекомендациями по проектированию развития энергосистем» (утверждены Приказом Минэнерго России от 30.06.2003 № 281);</w:t>
            </w:r>
          </w:p>
          <w:p w:rsidR="00F700E5" w:rsidRPr="00197B9C" w:rsidRDefault="00F700E5" w:rsidP="003968D5">
            <w:pPr>
              <w:ind w:firstLine="601"/>
              <w:jc w:val="both"/>
              <w:rPr>
                <w:color w:val="000000"/>
                <w:sz w:val="24"/>
                <w:szCs w:val="24"/>
              </w:rPr>
            </w:pPr>
            <w:r w:rsidRPr="00197B9C">
              <w:rPr>
                <w:color w:val="000000"/>
                <w:sz w:val="24"/>
                <w:szCs w:val="24"/>
              </w:rPr>
              <w:t xml:space="preserve">   «Методическими указаниями по устойчивости энергосистем» (утверждены Приказом Минэнерго России от 30.06.2003 № 277);</w:t>
            </w:r>
          </w:p>
          <w:p w:rsidR="00F700E5" w:rsidRPr="00197B9C" w:rsidRDefault="00F700E5" w:rsidP="003968D5">
            <w:pPr>
              <w:ind w:firstLine="601"/>
              <w:jc w:val="both"/>
              <w:rPr>
                <w:color w:val="000000"/>
                <w:sz w:val="24"/>
                <w:szCs w:val="24"/>
              </w:rPr>
            </w:pPr>
            <w:r w:rsidRPr="00197B9C">
              <w:rPr>
                <w:color w:val="000000"/>
                <w:sz w:val="24"/>
                <w:szCs w:val="24"/>
              </w:rPr>
              <w:t xml:space="preserve">   другими нормативными документами.</w:t>
            </w:r>
          </w:p>
        </w:tc>
      </w:tr>
    </w:tbl>
    <w:p w:rsidR="00F700E5" w:rsidRPr="00197B9C" w:rsidRDefault="00F700E5" w:rsidP="00F700E5">
      <w:pPr>
        <w:jc w:val="center"/>
        <w:rPr>
          <w:color w:val="000000"/>
        </w:rPr>
      </w:pPr>
    </w:p>
    <w:p w:rsidR="00F700E5" w:rsidRPr="00197B9C" w:rsidRDefault="00F700E5" w:rsidP="00F700E5">
      <w:pPr>
        <w:jc w:val="center"/>
        <w:rPr>
          <w:color w:val="000000"/>
        </w:rPr>
      </w:pPr>
      <w:r w:rsidRPr="00197B9C">
        <w:rPr>
          <w:color w:val="000000"/>
        </w:rPr>
        <w:t>РАЗДЕЛ 3. ТРЕБОВАНИЯ К УСЛУГАМ</w:t>
      </w:r>
    </w:p>
    <w:p w:rsidR="00F700E5" w:rsidRPr="00197B9C" w:rsidRDefault="00F700E5" w:rsidP="00F700E5">
      <w:pPr>
        <w:jc w:val="center"/>
        <w:rPr>
          <w:color w:val="000000"/>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39"/>
      </w:tblGrid>
      <w:tr w:rsidR="00F700E5" w:rsidRPr="00197B9C" w:rsidTr="003968D5">
        <w:trPr>
          <w:trHeight w:val="385"/>
        </w:trPr>
        <w:tc>
          <w:tcPr>
            <w:tcW w:w="9639" w:type="dxa"/>
            <w:tcBorders>
              <w:top w:val="single" w:sz="4" w:space="0" w:color="auto"/>
              <w:left w:val="single" w:sz="4" w:space="0" w:color="auto"/>
              <w:right w:val="single" w:sz="4" w:space="0" w:color="auto"/>
            </w:tcBorders>
          </w:tcPr>
          <w:p w:rsidR="00F700E5" w:rsidRPr="00197B9C" w:rsidRDefault="00F700E5" w:rsidP="003968D5">
            <w:pPr>
              <w:jc w:val="center"/>
              <w:rPr>
                <w:color w:val="000000"/>
              </w:rPr>
            </w:pPr>
            <w:r w:rsidRPr="00197B9C">
              <w:rPr>
                <w:color w:val="000000"/>
              </w:rPr>
              <w:t>Подраздел 3.1 Общие требования</w:t>
            </w:r>
          </w:p>
        </w:tc>
      </w:tr>
      <w:tr w:rsidR="00F700E5" w:rsidRPr="00197B9C" w:rsidTr="003968D5">
        <w:trPr>
          <w:trHeight w:val="385"/>
        </w:trPr>
        <w:tc>
          <w:tcPr>
            <w:tcW w:w="9639" w:type="dxa"/>
            <w:tcBorders>
              <w:top w:val="single" w:sz="4" w:space="0" w:color="auto"/>
              <w:left w:val="single" w:sz="4" w:space="0" w:color="auto"/>
              <w:right w:val="single" w:sz="4" w:space="0" w:color="auto"/>
            </w:tcBorders>
            <w:shd w:val="clear" w:color="auto" w:fill="auto"/>
          </w:tcPr>
          <w:p w:rsidR="00F700E5" w:rsidRPr="00197B9C" w:rsidRDefault="00F700E5" w:rsidP="003968D5">
            <w:pPr>
              <w:ind w:left="42" w:firstLine="318"/>
              <w:jc w:val="both"/>
              <w:rPr>
                <w:sz w:val="24"/>
                <w:szCs w:val="24"/>
              </w:rPr>
            </w:pPr>
            <w:r w:rsidRPr="00197B9C">
              <w:rPr>
                <w:sz w:val="24"/>
                <w:szCs w:val="24"/>
              </w:rPr>
              <w:t>3.1.1.  Основание для выполнения работ указанных в подразделе 2.1:</w:t>
            </w:r>
          </w:p>
          <w:p w:rsidR="00F700E5" w:rsidRPr="00197B9C" w:rsidRDefault="00F700E5" w:rsidP="003968D5">
            <w:pPr>
              <w:ind w:left="42" w:firstLine="318"/>
              <w:jc w:val="both"/>
              <w:rPr>
                <w:sz w:val="24"/>
                <w:szCs w:val="24"/>
              </w:rPr>
            </w:pPr>
            <w:r w:rsidRPr="00197B9C">
              <w:rPr>
                <w:sz w:val="24"/>
                <w:szCs w:val="24"/>
              </w:rPr>
              <w:t>- Письмо Филиала ОАО «СО ЕЭС» ОДУ Средней Волги №О5-б2-</w:t>
            </w:r>
            <w:r w:rsidRPr="00197B9C">
              <w:rPr>
                <w:sz w:val="24"/>
                <w:szCs w:val="24"/>
                <w:lang w:val="en-US"/>
              </w:rPr>
              <w:t>III</w:t>
            </w:r>
            <w:r w:rsidRPr="00197B9C">
              <w:rPr>
                <w:sz w:val="24"/>
                <w:szCs w:val="24"/>
              </w:rPr>
              <w:t>-19-8609 от 13.12.2013 г.;</w:t>
            </w:r>
          </w:p>
          <w:p w:rsidR="00F700E5" w:rsidRPr="00197B9C" w:rsidRDefault="00F700E5" w:rsidP="003968D5">
            <w:pPr>
              <w:ind w:left="42" w:firstLine="318"/>
              <w:jc w:val="both"/>
              <w:rPr>
                <w:sz w:val="24"/>
                <w:szCs w:val="24"/>
              </w:rPr>
            </w:pPr>
            <w:r w:rsidRPr="00197B9C">
              <w:rPr>
                <w:sz w:val="24"/>
                <w:szCs w:val="24"/>
              </w:rPr>
              <w:t>- Письмо Филиала ОАО «СО ЕЭС» ОДУ Средней Волги №О5-б2-</w:t>
            </w:r>
            <w:r w:rsidRPr="00197B9C">
              <w:rPr>
                <w:sz w:val="24"/>
                <w:szCs w:val="24"/>
                <w:lang w:val="en-US"/>
              </w:rPr>
              <w:t>III</w:t>
            </w:r>
            <w:r w:rsidRPr="00197B9C">
              <w:rPr>
                <w:sz w:val="24"/>
                <w:szCs w:val="24"/>
              </w:rPr>
              <w:t>-19-5486 от 20.08.2014 г.</w:t>
            </w:r>
          </w:p>
          <w:p w:rsidR="00F700E5" w:rsidRPr="00197B9C" w:rsidRDefault="00F700E5" w:rsidP="003968D5">
            <w:pPr>
              <w:ind w:left="42" w:firstLine="318"/>
              <w:jc w:val="both"/>
              <w:rPr>
                <w:sz w:val="24"/>
                <w:szCs w:val="24"/>
              </w:rPr>
            </w:pPr>
            <w:r w:rsidRPr="00197B9C">
              <w:rPr>
                <w:sz w:val="24"/>
                <w:szCs w:val="24"/>
              </w:rPr>
              <w:t>- Письмо Филиала ОАО «СО ЕЭС» ОДУ Средней Волги №О5-б2-</w:t>
            </w:r>
            <w:r w:rsidRPr="00197B9C">
              <w:rPr>
                <w:sz w:val="24"/>
                <w:szCs w:val="24"/>
                <w:lang w:val="en-US"/>
              </w:rPr>
              <w:t>III</w:t>
            </w:r>
            <w:r w:rsidRPr="00197B9C">
              <w:rPr>
                <w:sz w:val="24"/>
                <w:szCs w:val="24"/>
              </w:rPr>
              <w:t>-19-8903 от 25.12.2014 г.</w:t>
            </w:r>
          </w:p>
          <w:p w:rsidR="00F700E5" w:rsidRPr="00197B9C" w:rsidRDefault="00F700E5" w:rsidP="003968D5">
            <w:pPr>
              <w:ind w:left="42" w:firstLine="318"/>
              <w:jc w:val="both"/>
              <w:rPr>
                <w:sz w:val="24"/>
                <w:szCs w:val="24"/>
              </w:rPr>
            </w:pPr>
            <w:r w:rsidRPr="00197B9C">
              <w:rPr>
                <w:sz w:val="24"/>
                <w:szCs w:val="24"/>
              </w:rPr>
              <w:t>- Письмо Филиала ОАО «СО ЕЭС» Нижегородское РДУ №Р37-б2-</w:t>
            </w:r>
            <w:r w:rsidRPr="00197B9C">
              <w:rPr>
                <w:sz w:val="24"/>
                <w:szCs w:val="24"/>
                <w:lang w:val="en-US"/>
              </w:rPr>
              <w:t>III</w:t>
            </w:r>
            <w:r w:rsidRPr="00197B9C">
              <w:rPr>
                <w:sz w:val="24"/>
                <w:szCs w:val="24"/>
              </w:rPr>
              <w:t>-19-2394 от 17.08.2015 г.</w:t>
            </w:r>
          </w:p>
          <w:p w:rsidR="00F700E5" w:rsidRPr="00197B9C" w:rsidRDefault="00F700E5" w:rsidP="003968D5">
            <w:pPr>
              <w:ind w:left="42" w:firstLine="318"/>
              <w:jc w:val="both"/>
              <w:rPr>
                <w:sz w:val="24"/>
                <w:szCs w:val="24"/>
              </w:rPr>
            </w:pPr>
            <w:r w:rsidRPr="00197B9C">
              <w:rPr>
                <w:sz w:val="24"/>
                <w:szCs w:val="24"/>
              </w:rPr>
              <w:t xml:space="preserve">- Технические условия №9/14 от 18.04.2014 года на технологическое присоединение к электрическим сетям АО «Саровская Электросетевая Компания» (АО «СЭСК») объектов по производству электрической энергии АО «Саровская </w:t>
            </w:r>
            <w:proofErr w:type="gramStart"/>
            <w:r w:rsidRPr="00197B9C">
              <w:rPr>
                <w:sz w:val="24"/>
                <w:szCs w:val="24"/>
              </w:rPr>
              <w:t>Генерирующая</w:t>
            </w:r>
            <w:proofErr w:type="gramEnd"/>
            <w:r w:rsidRPr="00197B9C">
              <w:rPr>
                <w:sz w:val="24"/>
                <w:szCs w:val="24"/>
              </w:rPr>
              <w:t xml:space="preserve"> Компания» (АО «СГК»).</w:t>
            </w:r>
          </w:p>
          <w:p w:rsidR="00F700E5" w:rsidRPr="00197B9C" w:rsidRDefault="00F700E5" w:rsidP="003968D5">
            <w:pPr>
              <w:ind w:left="42" w:firstLine="318"/>
              <w:jc w:val="both"/>
              <w:rPr>
                <w:sz w:val="24"/>
                <w:szCs w:val="24"/>
              </w:rPr>
            </w:pPr>
            <w:r w:rsidRPr="00197B9C">
              <w:rPr>
                <w:sz w:val="24"/>
                <w:szCs w:val="24"/>
              </w:rPr>
              <w:t>3.1.2.  Цель работы:</w:t>
            </w:r>
          </w:p>
          <w:p w:rsidR="00F700E5" w:rsidRPr="00197B9C" w:rsidRDefault="00F700E5" w:rsidP="003968D5">
            <w:pPr>
              <w:ind w:left="42" w:firstLine="318"/>
              <w:jc w:val="both"/>
              <w:rPr>
                <w:sz w:val="24"/>
                <w:szCs w:val="24"/>
              </w:rPr>
            </w:pPr>
            <w:r w:rsidRPr="00197B9C">
              <w:rPr>
                <w:sz w:val="24"/>
                <w:szCs w:val="24"/>
              </w:rPr>
              <w:t xml:space="preserve">3.1.2.1. Актуализация </w:t>
            </w:r>
            <w:proofErr w:type="spellStart"/>
            <w:r w:rsidRPr="00197B9C">
              <w:rPr>
                <w:sz w:val="24"/>
                <w:szCs w:val="24"/>
              </w:rPr>
              <w:t>внестадийной</w:t>
            </w:r>
            <w:proofErr w:type="spellEnd"/>
            <w:r w:rsidRPr="00197B9C">
              <w:rPr>
                <w:sz w:val="24"/>
                <w:szCs w:val="24"/>
              </w:rPr>
              <w:t xml:space="preserve"> работы «Строительство сетей электроснабжения Северной (Заречной) части г. Саров» для устранения замечаний Филиала ОАО «СО ЕЭС» ОДУ Средней Волги;</w:t>
            </w:r>
          </w:p>
          <w:p w:rsidR="00F700E5" w:rsidRPr="00197B9C" w:rsidRDefault="00F700E5" w:rsidP="003968D5">
            <w:pPr>
              <w:ind w:left="42" w:firstLine="318"/>
              <w:jc w:val="both"/>
              <w:rPr>
                <w:sz w:val="24"/>
                <w:szCs w:val="24"/>
              </w:rPr>
            </w:pPr>
            <w:r w:rsidRPr="00197B9C">
              <w:rPr>
                <w:sz w:val="24"/>
                <w:szCs w:val="24"/>
              </w:rPr>
              <w:t xml:space="preserve">3.1.2.2. </w:t>
            </w:r>
            <w:proofErr w:type="gramStart"/>
            <w:r w:rsidRPr="00197B9C">
              <w:rPr>
                <w:sz w:val="24"/>
                <w:szCs w:val="24"/>
              </w:rPr>
              <w:t xml:space="preserve">Разработка схемы выдачи мощности Саровской ТЭЦ в связи с технологическим </w:t>
            </w:r>
            <w:r w:rsidRPr="00197B9C">
              <w:rPr>
                <w:sz w:val="24"/>
                <w:szCs w:val="24"/>
              </w:rPr>
              <w:lastRenderedPageBreak/>
              <w:t>присоединением вновь сооружаемых энергоблоков №8 и №9 установленной (максимальной) мощностью 50МВт с увеличением установленной (максимальной) мощности Саровской ТЭЦ до 121МВт со сроком завершения строительства в 2017 году с учетом условий формирования баланса мощности и электроэнергии Нижегородской энергосистемы и ОЭС Филиала ОАО «СО ЕЭС» ОДУ Средней Волги;</w:t>
            </w:r>
            <w:proofErr w:type="gramEnd"/>
          </w:p>
          <w:p w:rsidR="00F700E5" w:rsidRPr="00197B9C" w:rsidRDefault="00F700E5" w:rsidP="003968D5">
            <w:pPr>
              <w:ind w:firstLine="382"/>
              <w:jc w:val="both"/>
              <w:rPr>
                <w:color w:val="000000"/>
                <w:sz w:val="24"/>
                <w:szCs w:val="24"/>
              </w:rPr>
            </w:pPr>
            <w:r w:rsidRPr="00197B9C">
              <w:rPr>
                <w:sz w:val="24"/>
                <w:szCs w:val="24"/>
              </w:rPr>
              <w:t xml:space="preserve">3.1.2.3. </w:t>
            </w:r>
            <w:r w:rsidRPr="00197B9C">
              <w:rPr>
                <w:color w:val="000000"/>
                <w:sz w:val="24"/>
                <w:szCs w:val="24"/>
              </w:rPr>
              <w:t>«</w:t>
            </w:r>
            <w:proofErr w:type="spellStart"/>
            <w:r w:rsidRPr="00197B9C">
              <w:rPr>
                <w:color w:val="000000"/>
                <w:sz w:val="24"/>
                <w:szCs w:val="24"/>
              </w:rPr>
              <w:t>Двухстадийное</w:t>
            </w:r>
            <w:proofErr w:type="spellEnd"/>
            <w:r w:rsidRPr="00197B9C">
              <w:rPr>
                <w:color w:val="000000"/>
                <w:sz w:val="24"/>
                <w:szCs w:val="24"/>
              </w:rPr>
              <w:t xml:space="preserve"> проектирование:</w:t>
            </w:r>
          </w:p>
          <w:p w:rsidR="00F700E5" w:rsidRPr="00197B9C" w:rsidRDefault="00F700E5" w:rsidP="003968D5">
            <w:pPr>
              <w:ind w:firstLine="601"/>
              <w:jc w:val="both"/>
              <w:rPr>
                <w:color w:val="000000"/>
                <w:sz w:val="24"/>
                <w:szCs w:val="24"/>
              </w:rPr>
            </w:pPr>
            <w:r w:rsidRPr="00197B9C">
              <w:rPr>
                <w:color w:val="000000"/>
                <w:sz w:val="24"/>
                <w:szCs w:val="24"/>
              </w:rPr>
              <w:t>-</w:t>
            </w:r>
            <w:r w:rsidRPr="00197B9C">
              <w:rPr>
                <w:color w:val="000000"/>
                <w:sz w:val="24"/>
                <w:szCs w:val="24"/>
              </w:rPr>
              <w:tab/>
              <w:t xml:space="preserve"> разработка проектной документации, включая технические решения по РЗА (схемы распределения по трансформаторам тока и напряжения устройств, состав защит и их функции, проектные расчеты </w:t>
            </w:r>
            <w:proofErr w:type="spellStart"/>
            <w:r w:rsidRPr="00197B9C">
              <w:rPr>
                <w:color w:val="000000"/>
                <w:sz w:val="24"/>
                <w:szCs w:val="24"/>
              </w:rPr>
              <w:t>уставок</w:t>
            </w:r>
            <w:proofErr w:type="spellEnd"/>
            <w:r w:rsidRPr="00197B9C">
              <w:rPr>
                <w:color w:val="000000"/>
                <w:sz w:val="24"/>
                <w:szCs w:val="24"/>
              </w:rPr>
              <w:t xml:space="preserve"> РЗА, конфигурации и схемы организация каналов связи для РЗА и т.п.);</w:t>
            </w:r>
          </w:p>
          <w:p w:rsidR="00F700E5" w:rsidRPr="00197B9C" w:rsidRDefault="00F700E5" w:rsidP="003968D5">
            <w:pPr>
              <w:ind w:left="42" w:firstLine="318"/>
              <w:jc w:val="both"/>
              <w:rPr>
                <w:sz w:val="24"/>
                <w:szCs w:val="24"/>
              </w:rPr>
            </w:pPr>
            <w:r w:rsidRPr="00197B9C">
              <w:rPr>
                <w:color w:val="000000"/>
                <w:sz w:val="24"/>
                <w:szCs w:val="24"/>
              </w:rPr>
              <w:t>-</w:t>
            </w:r>
            <w:r w:rsidRPr="00197B9C">
              <w:rPr>
                <w:color w:val="000000"/>
                <w:sz w:val="24"/>
                <w:szCs w:val="24"/>
              </w:rPr>
              <w:tab/>
              <w:t xml:space="preserve"> разработка рабочей (проектно-сметной) документации, включающая бланки </w:t>
            </w:r>
            <w:proofErr w:type="spellStart"/>
            <w:r w:rsidRPr="00197B9C">
              <w:rPr>
                <w:color w:val="000000"/>
                <w:sz w:val="24"/>
                <w:szCs w:val="24"/>
              </w:rPr>
              <w:t>параметрирования</w:t>
            </w:r>
            <w:proofErr w:type="spellEnd"/>
            <w:r w:rsidRPr="00197B9C">
              <w:rPr>
                <w:color w:val="000000"/>
                <w:sz w:val="24"/>
                <w:szCs w:val="24"/>
              </w:rPr>
              <w:t xml:space="preserve"> терминалов РЗА, функционально-логические схемы РЗА».</w:t>
            </w:r>
          </w:p>
          <w:p w:rsidR="00F700E5" w:rsidRPr="00197B9C" w:rsidRDefault="00F700E5" w:rsidP="003968D5">
            <w:pPr>
              <w:ind w:left="42" w:firstLine="318"/>
              <w:jc w:val="both"/>
              <w:rPr>
                <w:sz w:val="24"/>
                <w:szCs w:val="24"/>
              </w:rPr>
            </w:pPr>
            <w:r w:rsidRPr="00197B9C">
              <w:rPr>
                <w:sz w:val="24"/>
                <w:szCs w:val="24"/>
              </w:rPr>
              <w:t>3.1.3. Взаимосвязь с предшествующими и последующими работами:</w:t>
            </w:r>
          </w:p>
          <w:p w:rsidR="00F700E5" w:rsidRPr="00197B9C" w:rsidRDefault="00F700E5" w:rsidP="003968D5">
            <w:pPr>
              <w:ind w:left="42" w:firstLine="318"/>
              <w:jc w:val="both"/>
              <w:rPr>
                <w:sz w:val="24"/>
                <w:szCs w:val="24"/>
              </w:rPr>
            </w:pPr>
            <w:r w:rsidRPr="00197B9C">
              <w:rPr>
                <w:sz w:val="24"/>
                <w:szCs w:val="24"/>
              </w:rPr>
              <w:t>- Генеральная схема размещения объектов электроэнергетики;</w:t>
            </w:r>
          </w:p>
          <w:p w:rsidR="00F700E5" w:rsidRPr="00197B9C" w:rsidRDefault="00F700E5" w:rsidP="003968D5">
            <w:pPr>
              <w:ind w:left="42" w:firstLine="318"/>
              <w:jc w:val="both"/>
              <w:rPr>
                <w:sz w:val="24"/>
                <w:szCs w:val="24"/>
              </w:rPr>
            </w:pPr>
            <w:r w:rsidRPr="00197B9C">
              <w:rPr>
                <w:sz w:val="24"/>
                <w:szCs w:val="24"/>
              </w:rPr>
              <w:t xml:space="preserve">- </w:t>
            </w:r>
            <w:r w:rsidRPr="00197B9C">
              <w:rPr>
                <w:bCs/>
                <w:iCs/>
                <w:sz w:val="24"/>
                <w:szCs w:val="24"/>
              </w:rPr>
              <w:t>Схема и программа перспективного развития электроэнергетики Нижегородской области на 2015-2019 годы утвержденная постановлением Правительства Нижегородской области от «30» апреля 2015 года № 259</w:t>
            </w:r>
            <w:r w:rsidRPr="00197B9C">
              <w:rPr>
                <w:sz w:val="24"/>
                <w:szCs w:val="24"/>
              </w:rPr>
              <w:t>;</w:t>
            </w:r>
          </w:p>
          <w:p w:rsidR="00F700E5" w:rsidRPr="00197B9C" w:rsidRDefault="00F700E5" w:rsidP="003968D5">
            <w:pPr>
              <w:ind w:left="42" w:firstLine="318"/>
              <w:jc w:val="both"/>
              <w:rPr>
                <w:sz w:val="24"/>
                <w:szCs w:val="24"/>
              </w:rPr>
            </w:pPr>
            <w:r w:rsidRPr="00197B9C">
              <w:rPr>
                <w:sz w:val="24"/>
                <w:szCs w:val="24"/>
              </w:rPr>
              <w:t xml:space="preserve">- Актуализированная </w:t>
            </w:r>
            <w:proofErr w:type="spellStart"/>
            <w:r w:rsidRPr="00197B9C">
              <w:rPr>
                <w:sz w:val="24"/>
                <w:szCs w:val="24"/>
              </w:rPr>
              <w:t>внестадийная</w:t>
            </w:r>
            <w:proofErr w:type="spellEnd"/>
            <w:r w:rsidRPr="00197B9C">
              <w:rPr>
                <w:sz w:val="24"/>
                <w:szCs w:val="24"/>
              </w:rPr>
              <w:t xml:space="preserve"> работа «Строительство сетей электроснабжения Северной (Заречной) части г. Саров»;</w:t>
            </w:r>
          </w:p>
          <w:p w:rsidR="00F700E5" w:rsidRPr="00197B9C" w:rsidRDefault="00F700E5" w:rsidP="003968D5">
            <w:pPr>
              <w:ind w:left="42" w:firstLine="318"/>
              <w:jc w:val="both"/>
              <w:rPr>
                <w:sz w:val="24"/>
                <w:szCs w:val="24"/>
              </w:rPr>
            </w:pPr>
            <w:r w:rsidRPr="00197B9C">
              <w:rPr>
                <w:sz w:val="24"/>
                <w:szCs w:val="24"/>
              </w:rPr>
              <w:t>- Федеральные целевые программы;</w:t>
            </w:r>
          </w:p>
          <w:p w:rsidR="00F700E5" w:rsidRPr="00197B9C" w:rsidRDefault="00F700E5" w:rsidP="003968D5">
            <w:pPr>
              <w:ind w:left="42" w:firstLine="318"/>
              <w:jc w:val="both"/>
              <w:rPr>
                <w:sz w:val="24"/>
                <w:szCs w:val="24"/>
              </w:rPr>
            </w:pPr>
            <w:r w:rsidRPr="00197B9C">
              <w:rPr>
                <w:sz w:val="24"/>
                <w:szCs w:val="24"/>
              </w:rPr>
              <w:t>- Инвестиционные программы субъектов электроэнергетики;</w:t>
            </w:r>
          </w:p>
          <w:p w:rsidR="00F700E5" w:rsidRPr="00197B9C" w:rsidRDefault="00F700E5" w:rsidP="003968D5">
            <w:pPr>
              <w:ind w:left="42" w:firstLine="318"/>
              <w:jc w:val="both"/>
              <w:rPr>
                <w:sz w:val="24"/>
                <w:szCs w:val="24"/>
              </w:rPr>
            </w:pPr>
            <w:r w:rsidRPr="00197B9C">
              <w:rPr>
                <w:sz w:val="24"/>
                <w:szCs w:val="24"/>
              </w:rPr>
              <w:t>- Отчетные материалы ОАО «СО ЕЭС»;</w:t>
            </w:r>
          </w:p>
          <w:p w:rsidR="00F700E5" w:rsidRPr="00197B9C" w:rsidRDefault="00F700E5" w:rsidP="003968D5">
            <w:pPr>
              <w:ind w:left="42" w:firstLine="318"/>
              <w:jc w:val="both"/>
              <w:rPr>
                <w:sz w:val="24"/>
                <w:szCs w:val="24"/>
              </w:rPr>
            </w:pPr>
            <w:r w:rsidRPr="00197B9C">
              <w:rPr>
                <w:sz w:val="24"/>
                <w:szCs w:val="24"/>
              </w:rPr>
              <w:t xml:space="preserve">- Проектная документация «Строительство III очереди ТЭЦ (корректировка проекта)», выпущенная генеральным проектировщиком Приволжским  филиалом ОАО «Объединение </w:t>
            </w:r>
            <w:proofErr w:type="spellStart"/>
            <w:r w:rsidRPr="00197B9C">
              <w:rPr>
                <w:sz w:val="24"/>
                <w:szCs w:val="24"/>
              </w:rPr>
              <w:t>ВНИПИэнергопром</w:t>
            </w:r>
            <w:proofErr w:type="spellEnd"/>
            <w:r w:rsidRPr="00197B9C">
              <w:rPr>
                <w:sz w:val="24"/>
                <w:szCs w:val="24"/>
              </w:rPr>
              <w:t>» в 2011 г.;</w:t>
            </w:r>
          </w:p>
          <w:p w:rsidR="00F700E5" w:rsidRPr="00197B9C" w:rsidRDefault="00F700E5" w:rsidP="003968D5">
            <w:pPr>
              <w:ind w:left="42" w:firstLine="318"/>
              <w:jc w:val="both"/>
              <w:rPr>
                <w:sz w:val="24"/>
                <w:szCs w:val="24"/>
              </w:rPr>
            </w:pPr>
            <w:r w:rsidRPr="00197B9C">
              <w:rPr>
                <w:sz w:val="24"/>
                <w:szCs w:val="24"/>
              </w:rPr>
              <w:t>- БЕКВ.422231.046.ТЗ «Техническое задание на создание АИИС КУЭ АО «СЭСК</w:t>
            </w:r>
            <w:proofErr w:type="gramStart"/>
            <w:r w:rsidRPr="00197B9C">
              <w:rPr>
                <w:sz w:val="24"/>
                <w:szCs w:val="24"/>
              </w:rPr>
              <w:t>»-</w:t>
            </w:r>
            <w:proofErr w:type="gramEnd"/>
            <w:r w:rsidRPr="00197B9C">
              <w:rPr>
                <w:sz w:val="24"/>
                <w:szCs w:val="24"/>
              </w:rPr>
              <w:t>СГ;</w:t>
            </w:r>
          </w:p>
          <w:p w:rsidR="00F700E5" w:rsidRPr="00197B9C" w:rsidRDefault="00F700E5" w:rsidP="003968D5">
            <w:pPr>
              <w:ind w:left="42" w:firstLine="318"/>
              <w:jc w:val="both"/>
              <w:rPr>
                <w:sz w:val="24"/>
                <w:szCs w:val="24"/>
              </w:rPr>
            </w:pPr>
            <w:r w:rsidRPr="00197B9C">
              <w:rPr>
                <w:sz w:val="24"/>
                <w:szCs w:val="24"/>
              </w:rPr>
              <w:t>- БЕКВ.422231.046 «АИИС КУЭ АО «СЭСК</w:t>
            </w:r>
            <w:proofErr w:type="gramStart"/>
            <w:r w:rsidRPr="00197B9C">
              <w:rPr>
                <w:sz w:val="24"/>
                <w:szCs w:val="24"/>
              </w:rPr>
              <w:t>»-</w:t>
            </w:r>
            <w:proofErr w:type="gramEnd"/>
            <w:r w:rsidRPr="00197B9C">
              <w:rPr>
                <w:sz w:val="24"/>
                <w:szCs w:val="24"/>
              </w:rPr>
              <w:t>СГ;</w:t>
            </w:r>
          </w:p>
          <w:p w:rsidR="00F700E5" w:rsidRPr="00197B9C" w:rsidRDefault="00F700E5" w:rsidP="003968D5">
            <w:pPr>
              <w:ind w:left="42" w:firstLine="318"/>
              <w:jc w:val="both"/>
              <w:rPr>
                <w:sz w:val="24"/>
                <w:szCs w:val="24"/>
              </w:rPr>
            </w:pPr>
            <w:r w:rsidRPr="00197B9C">
              <w:rPr>
                <w:sz w:val="24"/>
                <w:szCs w:val="24"/>
              </w:rPr>
              <w:t xml:space="preserve">- БЕКВ.425210.004.ТП.01 «СИСТЕМА ТЕЛЕМЕХАНИКИ СОТИАССО </w:t>
            </w:r>
            <w:r>
              <w:rPr>
                <w:sz w:val="24"/>
                <w:szCs w:val="24"/>
              </w:rPr>
              <w:t xml:space="preserve"> </w:t>
            </w:r>
            <w:r w:rsidRPr="00197B9C">
              <w:rPr>
                <w:sz w:val="24"/>
                <w:szCs w:val="24"/>
              </w:rPr>
              <w:t>АО «СЭСК</w:t>
            </w:r>
            <w:proofErr w:type="gramStart"/>
            <w:r w:rsidRPr="00197B9C">
              <w:rPr>
                <w:sz w:val="24"/>
                <w:szCs w:val="24"/>
              </w:rPr>
              <w:t>»-</w:t>
            </w:r>
            <w:proofErr w:type="gramEnd"/>
            <w:r w:rsidRPr="00197B9C">
              <w:rPr>
                <w:sz w:val="24"/>
                <w:szCs w:val="24"/>
              </w:rPr>
              <w:t>СГ»;</w:t>
            </w:r>
          </w:p>
          <w:p w:rsidR="00F700E5" w:rsidRPr="00197B9C" w:rsidRDefault="00F700E5" w:rsidP="003968D5">
            <w:pPr>
              <w:ind w:left="42" w:firstLine="318"/>
              <w:jc w:val="both"/>
              <w:rPr>
                <w:sz w:val="24"/>
                <w:szCs w:val="24"/>
              </w:rPr>
            </w:pPr>
            <w:r w:rsidRPr="00197B9C">
              <w:rPr>
                <w:sz w:val="24"/>
                <w:szCs w:val="24"/>
              </w:rPr>
              <w:t>- БЕКВ.425210.004.ТП.02 «СИСТЕМА РЕГИСТРАЦИИ АВАРИЙНЫХ СОБЫТИЙ</w:t>
            </w:r>
          </w:p>
          <w:p w:rsidR="00F700E5" w:rsidRPr="00197B9C" w:rsidRDefault="00F700E5" w:rsidP="003968D5">
            <w:pPr>
              <w:ind w:left="42" w:firstLine="318"/>
              <w:jc w:val="both"/>
              <w:rPr>
                <w:sz w:val="24"/>
                <w:szCs w:val="24"/>
              </w:rPr>
            </w:pPr>
            <w:r w:rsidRPr="00197B9C">
              <w:rPr>
                <w:sz w:val="24"/>
                <w:szCs w:val="24"/>
              </w:rPr>
              <w:t>СОТИАССО АО «СЭСК</w:t>
            </w:r>
            <w:proofErr w:type="gramStart"/>
            <w:r w:rsidRPr="00197B9C">
              <w:rPr>
                <w:sz w:val="24"/>
                <w:szCs w:val="24"/>
              </w:rPr>
              <w:t>»-</w:t>
            </w:r>
            <w:proofErr w:type="gramEnd"/>
            <w:r w:rsidRPr="00197B9C">
              <w:rPr>
                <w:sz w:val="24"/>
                <w:szCs w:val="24"/>
              </w:rPr>
              <w:t>СГ»;</w:t>
            </w:r>
          </w:p>
          <w:p w:rsidR="00F700E5" w:rsidRPr="00197B9C" w:rsidRDefault="00F700E5" w:rsidP="003968D5">
            <w:pPr>
              <w:ind w:firstLine="354"/>
              <w:jc w:val="both"/>
              <w:rPr>
                <w:i/>
                <w:color w:val="000000"/>
                <w:sz w:val="24"/>
                <w:szCs w:val="24"/>
              </w:rPr>
            </w:pPr>
            <w:r w:rsidRPr="00197B9C">
              <w:rPr>
                <w:sz w:val="24"/>
                <w:szCs w:val="24"/>
              </w:rPr>
              <w:t>- Другие материалы по требованию заказчика и сторон, согласующих задание на выполнение работы.</w:t>
            </w:r>
          </w:p>
        </w:tc>
      </w:tr>
      <w:tr w:rsidR="00F700E5" w:rsidRPr="00197B9C" w:rsidTr="003968D5">
        <w:trPr>
          <w:trHeight w:val="385"/>
        </w:trPr>
        <w:tc>
          <w:tcPr>
            <w:tcW w:w="9639" w:type="dxa"/>
            <w:tcBorders>
              <w:top w:val="single" w:sz="4" w:space="0" w:color="auto"/>
              <w:left w:val="single" w:sz="4" w:space="0" w:color="auto"/>
              <w:bottom w:val="single" w:sz="4" w:space="0" w:color="auto"/>
              <w:right w:val="single" w:sz="4" w:space="0" w:color="auto"/>
            </w:tcBorders>
          </w:tcPr>
          <w:p w:rsidR="00F700E5" w:rsidRPr="00197B9C" w:rsidRDefault="00F700E5" w:rsidP="003968D5">
            <w:pPr>
              <w:jc w:val="center"/>
              <w:rPr>
                <w:color w:val="000000"/>
              </w:rPr>
            </w:pPr>
            <w:r w:rsidRPr="00197B9C">
              <w:rPr>
                <w:color w:val="000000"/>
              </w:rPr>
              <w:lastRenderedPageBreak/>
              <w:t>Подраздел 3.2 Требования к качеству оказываемых услуг</w:t>
            </w:r>
          </w:p>
        </w:tc>
      </w:tr>
      <w:tr w:rsidR="00F700E5" w:rsidRPr="00197B9C" w:rsidTr="003968D5">
        <w:trPr>
          <w:trHeight w:val="385"/>
        </w:trPr>
        <w:tc>
          <w:tcPr>
            <w:tcW w:w="9639" w:type="dxa"/>
            <w:tcBorders>
              <w:top w:val="single" w:sz="4" w:space="0" w:color="auto"/>
              <w:left w:val="single" w:sz="4" w:space="0" w:color="auto"/>
              <w:bottom w:val="single" w:sz="4" w:space="0" w:color="auto"/>
              <w:right w:val="single" w:sz="4" w:space="0" w:color="auto"/>
            </w:tcBorders>
            <w:shd w:val="clear" w:color="auto" w:fill="auto"/>
          </w:tcPr>
          <w:p w:rsidR="00F700E5" w:rsidRPr="00197B9C" w:rsidRDefault="00F700E5" w:rsidP="003968D5">
            <w:pPr>
              <w:tabs>
                <w:tab w:val="left" w:pos="952"/>
              </w:tabs>
              <w:jc w:val="both"/>
              <w:rPr>
                <w:color w:val="000000"/>
                <w:sz w:val="24"/>
                <w:szCs w:val="24"/>
              </w:rPr>
            </w:pPr>
            <w:proofErr w:type="gramStart"/>
            <w:r w:rsidRPr="00197B9C">
              <w:rPr>
                <w:color w:val="000000"/>
                <w:sz w:val="24"/>
                <w:szCs w:val="24"/>
              </w:rPr>
              <w:t>Решения</w:t>
            </w:r>
            <w:proofErr w:type="gramEnd"/>
            <w:r w:rsidRPr="00197B9C">
              <w:rPr>
                <w:color w:val="000000"/>
                <w:sz w:val="24"/>
                <w:szCs w:val="24"/>
              </w:rPr>
              <w:t xml:space="preserve"> принятые в работе должны соответствовать:</w:t>
            </w:r>
          </w:p>
          <w:p w:rsidR="00F700E5" w:rsidRPr="00197B9C" w:rsidRDefault="00F700E5" w:rsidP="003968D5">
            <w:pPr>
              <w:tabs>
                <w:tab w:val="left" w:pos="952"/>
              </w:tabs>
              <w:jc w:val="both"/>
              <w:rPr>
                <w:color w:val="000000"/>
                <w:sz w:val="24"/>
                <w:szCs w:val="24"/>
              </w:rPr>
            </w:pPr>
            <w:r w:rsidRPr="00197B9C">
              <w:rPr>
                <w:color w:val="000000"/>
                <w:sz w:val="24"/>
                <w:szCs w:val="24"/>
              </w:rPr>
              <w:t xml:space="preserve">   - «Методическим рекомендациям по проектированию развития энергосистем» (утверждены Приказом Минэнерго России от 30.06.2003 № 281);</w:t>
            </w:r>
          </w:p>
          <w:p w:rsidR="00F700E5" w:rsidRPr="00197B9C" w:rsidRDefault="00F700E5" w:rsidP="003968D5">
            <w:pPr>
              <w:tabs>
                <w:tab w:val="left" w:pos="952"/>
              </w:tabs>
              <w:jc w:val="both"/>
              <w:rPr>
                <w:color w:val="000000"/>
                <w:sz w:val="24"/>
                <w:szCs w:val="24"/>
              </w:rPr>
            </w:pPr>
            <w:r w:rsidRPr="00197B9C">
              <w:rPr>
                <w:color w:val="000000"/>
                <w:sz w:val="24"/>
                <w:szCs w:val="24"/>
              </w:rPr>
              <w:t xml:space="preserve">   - «Методическим указаниям по устойчивости энергосистем» (утверждены Приказом Минэнерго России от 30.06.2003 № 277);</w:t>
            </w:r>
          </w:p>
          <w:p w:rsidR="00F700E5" w:rsidRPr="00197B9C" w:rsidRDefault="00F700E5" w:rsidP="003968D5">
            <w:pPr>
              <w:tabs>
                <w:tab w:val="left" w:pos="952"/>
              </w:tabs>
              <w:jc w:val="both"/>
              <w:rPr>
                <w:i/>
                <w:color w:val="000000"/>
                <w:sz w:val="24"/>
                <w:szCs w:val="24"/>
              </w:rPr>
            </w:pPr>
            <w:r w:rsidRPr="00197B9C">
              <w:rPr>
                <w:color w:val="000000"/>
                <w:sz w:val="24"/>
                <w:szCs w:val="24"/>
              </w:rPr>
              <w:t xml:space="preserve">   - другим нормативным документам.</w:t>
            </w:r>
          </w:p>
        </w:tc>
      </w:tr>
      <w:tr w:rsidR="00F700E5" w:rsidRPr="00197B9C" w:rsidTr="003968D5">
        <w:trPr>
          <w:trHeight w:val="385"/>
        </w:trPr>
        <w:tc>
          <w:tcPr>
            <w:tcW w:w="9639" w:type="dxa"/>
            <w:tcBorders>
              <w:top w:val="single" w:sz="4" w:space="0" w:color="auto"/>
              <w:left w:val="single" w:sz="4" w:space="0" w:color="auto"/>
              <w:bottom w:val="single" w:sz="4" w:space="0" w:color="auto"/>
              <w:right w:val="single" w:sz="4" w:space="0" w:color="auto"/>
            </w:tcBorders>
          </w:tcPr>
          <w:p w:rsidR="00F700E5" w:rsidRPr="00197B9C" w:rsidRDefault="00F700E5" w:rsidP="003968D5">
            <w:pPr>
              <w:jc w:val="center"/>
              <w:rPr>
                <w:color w:val="000000"/>
              </w:rPr>
            </w:pPr>
            <w:r w:rsidRPr="00197B9C">
              <w:rPr>
                <w:color w:val="000000"/>
              </w:rPr>
              <w:t>Подраздел 3.3 Требования к гарантийным обязательствам оказываемых услуг</w:t>
            </w:r>
          </w:p>
        </w:tc>
      </w:tr>
      <w:tr w:rsidR="00F700E5" w:rsidRPr="00197B9C" w:rsidTr="003968D5">
        <w:trPr>
          <w:trHeight w:val="385"/>
        </w:trPr>
        <w:tc>
          <w:tcPr>
            <w:tcW w:w="9639" w:type="dxa"/>
            <w:tcBorders>
              <w:top w:val="single" w:sz="4" w:space="0" w:color="auto"/>
              <w:left w:val="single" w:sz="4" w:space="0" w:color="auto"/>
              <w:bottom w:val="single" w:sz="4" w:space="0" w:color="auto"/>
              <w:right w:val="single" w:sz="4" w:space="0" w:color="auto"/>
            </w:tcBorders>
          </w:tcPr>
          <w:p w:rsidR="00F700E5" w:rsidRPr="00197B9C" w:rsidRDefault="00F700E5" w:rsidP="003968D5">
            <w:pPr>
              <w:ind w:firstLine="708"/>
              <w:rPr>
                <w:sz w:val="24"/>
                <w:szCs w:val="24"/>
              </w:rPr>
            </w:pPr>
            <w:r w:rsidRPr="00197B9C">
              <w:rPr>
                <w:color w:val="000000"/>
                <w:spacing w:val="3"/>
                <w:sz w:val="24"/>
                <w:szCs w:val="24"/>
              </w:rPr>
              <w:t xml:space="preserve">Исполнитель гарантирует безвозмездное устранение замечаний к разработанной документации до момента </w:t>
            </w:r>
            <w:r w:rsidRPr="00197B9C">
              <w:rPr>
                <w:color w:val="000000"/>
                <w:sz w:val="24"/>
                <w:szCs w:val="24"/>
              </w:rPr>
              <w:t>согласования схемы выдачи мощности для объектов генерации Саровской ТЭЦ с Филиалом ОАО «СО ЕЭС» ОДУ Средней Волги.</w:t>
            </w:r>
          </w:p>
        </w:tc>
      </w:tr>
      <w:tr w:rsidR="00F700E5" w:rsidRPr="00197B9C" w:rsidTr="003968D5">
        <w:trPr>
          <w:trHeight w:val="385"/>
        </w:trPr>
        <w:tc>
          <w:tcPr>
            <w:tcW w:w="9639" w:type="dxa"/>
            <w:tcBorders>
              <w:top w:val="single" w:sz="4" w:space="0" w:color="auto"/>
              <w:left w:val="single" w:sz="4" w:space="0" w:color="auto"/>
              <w:bottom w:val="single" w:sz="4" w:space="0" w:color="auto"/>
              <w:right w:val="single" w:sz="4" w:space="0" w:color="auto"/>
            </w:tcBorders>
          </w:tcPr>
          <w:p w:rsidR="00F700E5" w:rsidRPr="00197B9C" w:rsidRDefault="00F700E5" w:rsidP="003968D5">
            <w:pPr>
              <w:jc w:val="center"/>
              <w:rPr>
                <w:color w:val="000000"/>
              </w:rPr>
            </w:pPr>
            <w:r w:rsidRPr="00197B9C">
              <w:rPr>
                <w:color w:val="000000"/>
              </w:rPr>
              <w:t xml:space="preserve">Подраздел 3.4 Требования к конфиденциальности </w:t>
            </w:r>
          </w:p>
        </w:tc>
      </w:tr>
      <w:tr w:rsidR="00F700E5" w:rsidRPr="00197B9C" w:rsidTr="003968D5">
        <w:trPr>
          <w:trHeight w:val="385"/>
        </w:trPr>
        <w:tc>
          <w:tcPr>
            <w:tcW w:w="9639" w:type="dxa"/>
            <w:tcBorders>
              <w:top w:val="single" w:sz="4" w:space="0" w:color="auto"/>
              <w:left w:val="single" w:sz="4" w:space="0" w:color="auto"/>
              <w:bottom w:val="single" w:sz="4" w:space="0" w:color="auto"/>
              <w:right w:val="single" w:sz="4" w:space="0" w:color="auto"/>
            </w:tcBorders>
          </w:tcPr>
          <w:p w:rsidR="00F700E5" w:rsidRPr="00197B9C" w:rsidRDefault="00F700E5" w:rsidP="003968D5">
            <w:pPr>
              <w:ind w:firstLine="459"/>
              <w:jc w:val="both"/>
              <w:rPr>
                <w:i/>
                <w:color w:val="000000"/>
                <w:sz w:val="24"/>
                <w:szCs w:val="24"/>
              </w:rPr>
            </w:pPr>
            <w:r w:rsidRPr="00197B9C">
              <w:rPr>
                <w:color w:val="000000"/>
                <w:sz w:val="24"/>
                <w:szCs w:val="24"/>
              </w:rPr>
              <w:t>Передача информации третьим лицам, относящейся к предмету договора и к сведениям о АО «СГК», допускается по согласованию с Заказчиком</w:t>
            </w:r>
          </w:p>
        </w:tc>
      </w:tr>
      <w:tr w:rsidR="00F700E5" w:rsidRPr="00197B9C" w:rsidTr="003968D5">
        <w:trPr>
          <w:trHeight w:val="385"/>
        </w:trPr>
        <w:tc>
          <w:tcPr>
            <w:tcW w:w="9639" w:type="dxa"/>
            <w:tcBorders>
              <w:top w:val="single" w:sz="4" w:space="0" w:color="auto"/>
              <w:left w:val="single" w:sz="4" w:space="0" w:color="auto"/>
              <w:bottom w:val="single" w:sz="4" w:space="0" w:color="auto"/>
              <w:right w:val="single" w:sz="4" w:space="0" w:color="auto"/>
            </w:tcBorders>
          </w:tcPr>
          <w:p w:rsidR="00F700E5" w:rsidRPr="00197B9C" w:rsidRDefault="00F700E5" w:rsidP="003968D5">
            <w:pPr>
              <w:jc w:val="center"/>
              <w:rPr>
                <w:color w:val="000000"/>
              </w:rPr>
            </w:pPr>
            <w:r w:rsidRPr="00197B9C">
              <w:rPr>
                <w:color w:val="000000"/>
              </w:rPr>
              <w:t xml:space="preserve">Подраздел 3.5 Требования к безопасности оказания услуг и безопасности результата оказанных услуг </w:t>
            </w:r>
          </w:p>
        </w:tc>
      </w:tr>
      <w:tr w:rsidR="00F700E5" w:rsidRPr="00197B9C" w:rsidTr="003968D5">
        <w:trPr>
          <w:trHeight w:val="385"/>
        </w:trPr>
        <w:tc>
          <w:tcPr>
            <w:tcW w:w="9639" w:type="dxa"/>
            <w:tcBorders>
              <w:top w:val="single" w:sz="4" w:space="0" w:color="auto"/>
              <w:left w:val="single" w:sz="4" w:space="0" w:color="auto"/>
              <w:bottom w:val="single" w:sz="4" w:space="0" w:color="auto"/>
              <w:right w:val="single" w:sz="4" w:space="0" w:color="auto"/>
            </w:tcBorders>
          </w:tcPr>
          <w:p w:rsidR="00F700E5" w:rsidRPr="00197B9C" w:rsidRDefault="00F700E5" w:rsidP="003968D5">
            <w:pPr>
              <w:ind w:firstLine="601"/>
              <w:jc w:val="both"/>
              <w:rPr>
                <w:color w:val="000000"/>
                <w:sz w:val="24"/>
                <w:szCs w:val="24"/>
              </w:rPr>
            </w:pPr>
            <w:r w:rsidRPr="00197B9C">
              <w:rPr>
                <w:color w:val="000000"/>
                <w:sz w:val="24"/>
                <w:szCs w:val="24"/>
              </w:rPr>
              <w:lastRenderedPageBreak/>
              <w:t>Не требуется</w:t>
            </w:r>
          </w:p>
        </w:tc>
      </w:tr>
      <w:tr w:rsidR="00F700E5" w:rsidRPr="00197B9C" w:rsidTr="003968D5">
        <w:trPr>
          <w:trHeight w:val="385"/>
        </w:trPr>
        <w:tc>
          <w:tcPr>
            <w:tcW w:w="9639" w:type="dxa"/>
            <w:tcBorders>
              <w:top w:val="single" w:sz="4" w:space="0" w:color="auto"/>
              <w:left w:val="single" w:sz="4" w:space="0" w:color="auto"/>
              <w:bottom w:val="single" w:sz="4" w:space="0" w:color="auto"/>
              <w:right w:val="single" w:sz="4" w:space="0" w:color="auto"/>
            </w:tcBorders>
          </w:tcPr>
          <w:p w:rsidR="00F700E5" w:rsidRPr="00197B9C" w:rsidRDefault="00F700E5" w:rsidP="003968D5">
            <w:pPr>
              <w:jc w:val="center"/>
              <w:rPr>
                <w:color w:val="000000"/>
              </w:rPr>
            </w:pPr>
            <w:r w:rsidRPr="00197B9C">
              <w:rPr>
                <w:color w:val="000000"/>
              </w:rPr>
              <w:t>Подраздел 3.6 Требования по обучению персонала заказчика</w:t>
            </w:r>
          </w:p>
        </w:tc>
      </w:tr>
      <w:tr w:rsidR="00F700E5" w:rsidRPr="00197B9C" w:rsidTr="003968D5">
        <w:trPr>
          <w:trHeight w:val="385"/>
        </w:trPr>
        <w:tc>
          <w:tcPr>
            <w:tcW w:w="9639" w:type="dxa"/>
            <w:tcBorders>
              <w:top w:val="single" w:sz="4" w:space="0" w:color="auto"/>
              <w:left w:val="single" w:sz="4" w:space="0" w:color="auto"/>
              <w:bottom w:val="single" w:sz="4" w:space="0" w:color="auto"/>
              <w:right w:val="single" w:sz="4" w:space="0" w:color="auto"/>
            </w:tcBorders>
          </w:tcPr>
          <w:p w:rsidR="00F700E5" w:rsidRPr="00197B9C" w:rsidRDefault="00F700E5" w:rsidP="003968D5">
            <w:pPr>
              <w:ind w:firstLine="601"/>
              <w:jc w:val="both"/>
              <w:rPr>
                <w:color w:val="000000"/>
                <w:sz w:val="24"/>
                <w:szCs w:val="24"/>
              </w:rPr>
            </w:pPr>
            <w:r w:rsidRPr="00197B9C">
              <w:rPr>
                <w:color w:val="000000"/>
                <w:sz w:val="24"/>
                <w:szCs w:val="24"/>
              </w:rPr>
              <w:t>Не требуется</w:t>
            </w:r>
          </w:p>
        </w:tc>
      </w:tr>
      <w:tr w:rsidR="00F700E5" w:rsidRPr="00197B9C" w:rsidTr="003968D5">
        <w:trPr>
          <w:trHeight w:val="385"/>
        </w:trPr>
        <w:tc>
          <w:tcPr>
            <w:tcW w:w="9639" w:type="dxa"/>
            <w:tcBorders>
              <w:top w:val="single" w:sz="4" w:space="0" w:color="auto"/>
              <w:left w:val="single" w:sz="4" w:space="0" w:color="auto"/>
              <w:bottom w:val="single" w:sz="4" w:space="0" w:color="auto"/>
              <w:right w:val="single" w:sz="4" w:space="0" w:color="auto"/>
            </w:tcBorders>
          </w:tcPr>
          <w:p w:rsidR="00F700E5" w:rsidRPr="00197B9C" w:rsidRDefault="00F700E5" w:rsidP="003968D5">
            <w:pPr>
              <w:jc w:val="center"/>
              <w:rPr>
                <w:color w:val="000000"/>
              </w:rPr>
            </w:pPr>
            <w:r w:rsidRPr="00197B9C">
              <w:rPr>
                <w:color w:val="000000"/>
              </w:rPr>
              <w:t>Подраздел 3.7 Требования к составу технического предложения участника</w:t>
            </w:r>
          </w:p>
        </w:tc>
      </w:tr>
      <w:tr w:rsidR="00F700E5" w:rsidRPr="00197B9C" w:rsidTr="003968D5">
        <w:trPr>
          <w:trHeight w:val="385"/>
        </w:trPr>
        <w:tc>
          <w:tcPr>
            <w:tcW w:w="9639" w:type="dxa"/>
            <w:tcBorders>
              <w:top w:val="single" w:sz="4" w:space="0" w:color="auto"/>
              <w:left w:val="single" w:sz="4" w:space="0" w:color="auto"/>
              <w:bottom w:val="single" w:sz="4" w:space="0" w:color="auto"/>
              <w:right w:val="single" w:sz="4" w:space="0" w:color="auto"/>
            </w:tcBorders>
          </w:tcPr>
          <w:p w:rsidR="00F700E5" w:rsidRPr="00197B9C" w:rsidRDefault="00F700E5" w:rsidP="003968D5">
            <w:pPr>
              <w:ind w:firstLine="601"/>
              <w:jc w:val="both"/>
              <w:rPr>
                <w:i/>
                <w:color w:val="000000"/>
                <w:sz w:val="24"/>
                <w:szCs w:val="24"/>
              </w:rPr>
            </w:pPr>
            <w:r w:rsidRPr="00197B9C">
              <w:rPr>
                <w:color w:val="000000"/>
                <w:sz w:val="24"/>
                <w:szCs w:val="24"/>
              </w:rPr>
              <w:t xml:space="preserve">В </w:t>
            </w:r>
            <w:proofErr w:type="gramStart"/>
            <w:r w:rsidRPr="00197B9C">
              <w:rPr>
                <w:color w:val="000000"/>
                <w:sz w:val="24"/>
                <w:szCs w:val="24"/>
              </w:rPr>
              <w:t>соответствии</w:t>
            </w:r>
            <w:proofErr w:type="gramEnd"/>
            <w:r w:rsidRPr="00197B9C">
              <w:rPr>
                <w:color w:val="000000"/>
                <w:sz w:val="24"/>
                <w:szCs w:val="24"/>
              </w:rPr>
              <w:t xml:space="preserve"> с ЕОСЗ ГК «Росатом» №37 от 07.02.2012</w:t>
            </w:r>
            <w:r w:rsidRPr="00197B9C">
              <w:rPr>
                <w:i/>
                <w:color w:val="000000"/>
                <w:sz w:val="24"/>
                <w:szCs w:val="24"/>
              </w:rPr>
              <w:t>.</w:t>
            </w:r>
          </w:p>
        </w:tc>
      </w:tr>
    </w:tbl>
    <w:p w:rsidR="00F700E5" w:rsidRPr="00197B9C" w:rsidRDefault="00F700E5" w:rsidP="00F700E5">
      <w:pPr>
        <w:jc w:val="center"/>
        <w:rPr>
          <w:color w:val="000000"/>
        </w:rPr>
      </w:pPr>
    </w:p>
    <w:p w:rsidR="00F700E5" w:rsidRPr="00197B9C" w:rsidRDefault="00F700E5" w:rsidP="00F700E5">
      <w:pPr>
        <w:jc w:val="center"/>
        <w:rPr>
          <w:color w:val="000000"/>
        </w:rPr>
      </w:pPr>
      <w:r w:rsidRPr="00197B9C">
        <w:rPr>
          <w:color w:val="000000"/>
        </w:rPr>
        <w:t>РАЗДЕЛ 4. РЕЗУЛЬТАТ ОКАЗАННЫХ УСЛУГ</w:t>
      </w:r>
    </w:p>
    <w:p w:rsidR="00F700E5" w:rsidRPr="00197B9C" w:rsidRDefault="00F700E5" w:rsidP="00F700E5">
      <w:pPr>
        <w:jc w:val="center"/>
        <w:rPr>
          <w:color w:val="000000"/>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39"/>
      </w:tblGrid>
      <w:tr w:rsidR="00F700E5" w:rsidRPr="00197B9C" w:rsidTr="003968D5">
        <w:trPr>
          <w:trHeight w:val="385"/>
        </w:trPr>
        <w:tc>
          <w:tcPr>
            <w:tcW w:w="9639" w:type="dxa"/>
            <w:tcBorders>
              <w:top w:val="single" w:sz="4" w:space="0" w:color="auto"/>
              <w:left w:val="single" w:sz="4" w:space="0" w:color="auto"/>
              <w:bottom w:val="single" w:sz="4" w:space="0" w:color="auto"/>
              <w:right w:val="single" w:sz="4" w:space="0" w:color="auto"/>
            </w:tcBorders>
          </w:tcPr>
          <w:p w:rsidR="00F700E5" w:rsidRPr="00197B9C" w:rsidRDefault="00F700E5" w:rsidP="003968D5">
            <w:pPr>
              <w:jc w:val="center"/>
              <w:rPr>
                <w:color w:val="000000"/>
              </w:rPr>
            </w:pPr>
            <w:r w:rsidRPr="00197B9C">
              <w:rPr>
                <w:color w:val="000000"/>
              </w:rPr>
              <w:t>Подраздел 4.1 Описание конечного результата оказанных услуг</w:t>
            </w:r>
          </w:p>
        </w:tc>
      </w:tr>
      <w:tr w:rsidR="00F700E5" w:rsidRPr="00197B9C" w:rsidTr="003968D5">
        <w:trPr>
          <w:trHeight w:val="385"/>
        </w:trPr>
        <w:tc>
          <w:tcPr>
            <w:tcW w:w="9639" w:type="dxa"/>
            <w:tcBorders>
              <w:top w:val="single" w:sz="4" w:space="0" w:color="auto"/>
              <w:left w:val="single" w:sz="4" w:space="0" w:color="auto"/>
              <w:bottom w:val="single" w:sz="4" w:space="0" w:color="auto"/>
              <w:right w:val="single" w:sz="4" w:space="0" w:color="auto"/>
            </w:tcBorders>
          </w:tcPr>
          <w:p w:rsidR="00F700E5" w:rsidRPr="00197B9C" w:rsidRDefault="00F700E5" w:rsidP="003968D5">
            <w:pPr>
              <w:ind w:firstLine="601"/>
              <w:jc w:val="both"/>
              <w:rPr>
                <w:color w:val="000000"/>
                <w:sz w:val="24"/>
                <w:szCs w:val="24"/>
              </w:rPr>
            </w:pPr>
            <w:r w:rsidRPr="00197B9C">
              <w:rPr>
                <w:color w:val="000000"/>
                <w:sz w:val="24"/>
                <w:szCs w:val="24"/>
              </w:rPr>
              <w:t xml:space="preserve">4.1.1. Согласованная с Филиалом ОАО «СО ЕЭС» ОДУ Средней Волги </w:t>
            </w:r>
            <w:r w:rsidRPr="00197B9C">
              <w:rPr>
                <w:sz w:val="24"/>
                <w:szCs w:val="24"/>
              </w:rPr>
              <w:t xml:space="preserve">актуализированная </w:t>
            </w:r>
            <w:proofErr w:type="spellStart"/>
            <w:r w:rsidRPr="00197B9C">
              <w:rPr>
                <w:sz w:val="24"/>
                <w:szCs w:val="24"/>
              </w:rPr>
              <w:t>внестадийная</w:t>
            </w:r>
            <w:proofErr w:type="spellEnd"/>
            <w:r w:rsidRPr="00197B9C">
              <w:rPr>
                <w:sz w:val="24"/>
                <w:szCs w:val="24"/>
              </w:rPr>
              <w:t xml:space="preserve"> работа «Строительство сетей электроснабжения Северной (Заречной) части г. Саров»;</w:t>
            </w:r>
          </w:p>
          <w:p w:rsidR="00F700E5" w:rsidRPr="00197B9C" w:rsidRDefault="00F700E5" w:rsidP="003968D5">
            <w:pPr>
              <w:ind w:firstLine="601"/>
              <w:jc w:val="both"/>
              <w:rPr>
                <w:color w:val="000000"/>
                <w:sz w:val="24"/>
                <w:szCs w:val="24"/>
              </w:rPr>
            </w:pPr>
            <w:r w:rsidRPr="00197B9C">
              <w:rPr>
                <w:color w:val="000000"/>
                <w:sz w:val="24"/>
                <w:szCs w:val="24"/>
              </w:rPr>
              <w:t>4.1.2. Согласованная с Филиалом ОАО «СО ЕЭС» ОДУ Средней Волги схема выдачи мощности для объектов генерации Саровской ТЭЦ;</w:t>
            </w:r>
          </w:p>
          <w:p w:rsidR="00F700E5" w:rsidRPr="00197B9C" w:rsidRDefault="00F700E5" w:rsidP="003968D5">
            <w:pPr>
              <w:ind w:firstLine="601"/>
              <w:jc w:val="both"/>
              <w:rPr>
                <w:color w:val="000000"/>
                <w:sz w:val="24"/>
                <w:szCs w:val="24"/>
              </w:rPr>
            </w:pPr>
            <w:r w:rsidRPr="00197B9C">
              <w:rPr>
                <w:color w:val="000000"/>
                <w:sz w:val="24"/>
                <w:szCs w:val="24"/>
              </w:rPr>
              <w:t xml:space="preserve">4.1.3. Согласованная с Филиалом ОАО «СО ЕЭС» ОДУ Средней Волги проектная документация, включая технические решения по РЗА (схемы распределения по трансформаторам тока и напряжения устройств, состав защит и их функции, проектные расчеты </w:t>
            </w:r>
            <w:proofErr w:type="spellStart"/>
            <w:r w:rsidRPr="00197B9C">
              <w:rPr>
                <w:color w:val="000000"/>
                <w:sz w:val="24"/>
                <w:szCs w:val="24"/>
              </w:rPr>
              <w:t>уставок</w:t>
            </w:r>
            <w:proofErr w:type="spellEnd"/>
            <w:r w:rsidRPr="00197B9C">
              <w:rPr>
                <w:color w:val="000000"/>
                <w:sz w:val="24"/>
                <w:szCs w:val="24"/>
              </w:rPr>
              <w:t xml:space="preserve"> РЗА, конфигурации и схемы организация каналов связи для РЗА и т.п.);</w:t>
            </w:r>
          </w:p>
          <w:p w:rsidR="00F700E5" w:rsidRPr="00197B9C" w:rsidRDefault="00F700E5" w:rsidP="003968D5">
            <w:pPr>
              <w:ind w:firstLine="601"/>
              <w:jc w:val="both"/>
              <w:rPr>
                <w:color w:val="000000"/>
                <w:sz w:val="24"/>
                <w:szCs w:val="24"/>
              </w:rPr>
            </w:pPr>
            <w:r w:rsidRPr="00197B9C">
              <w:rPr>
                <w:color w:val="000000"/>
                <w:sz w:val="24"/>
                <w:szCs w:val="24"/>
              </w:rPr>
              <w:t>4.1.4. Проектная документация, получившая положительное заключение государственной экспертизы.</w:t>
            </w:r>
          </w:p>
          <w:p w:rsidR="00F700E5" w:rsidRPr="00197B9C" w:rsidRDefault="00F700E5" w:rsidP="003968D5">
            <w:pPr>
              <w:ind w:firstLine="601"/>
              <w:jc w:val="both"/>
              <w:rPr>
                <w:color w:val="000000"/>
                <w:sz w:val="24"/>
                <w:szCs w:val="24"/>
              </w:rPr>
            </w:pPr>
            <w:r w:rsidRPr="00197B9C">
              <w:rPr>
                <w:color w:val="000000"/>
                <w:sz w:val="24"/>
                <w:szCs w:val="24"/>
              </w:rPr>
              <w:t>4.1.6. Положительное заключение государственной экспертизы проектной документации.</w:t>
            </w:r>
          </w:p>
          <w:p w:rsidR="00F700E5" w:rsidRPr="00197B9C" w:rsidRDefault="00F700E5" w:rsidP="003968D5">
            <w:pPr>
              <w:ind w:firstLine="601"/>
              <w:jc w:val="both"/>
              <w:rPr>
                <w:color w:val="000000"/>
                <w:sz w:val="24"/>
                <w:szCs w:val="24"/>
              </w:rPr>
            </w:pPr>
            <w:r w:rsidRPr="00197B9C">
              <w:rPr>
                <w:color w:val="000000"/>
                <w:sz w:val="24"/>
                <w:szCs w:val="24"/>
              </w:rPr>
              <w:t xml:space="preserve">4.1.5. Рабочая (проектно-сметная) документация, включающая бланки </w:t>
            </w:r>
            <w:proofErr w:type="spellStart"/>
            <w:r w:rsidRPr="00197B9C">
              <w:rPr>
                <w:color w:val="000000"/>
                <w:sz w:val="24"/>
                <w:szCs w:val="24"/>
              </w:rPr>
              <w:t>параметрирования</w:t>
            </w:r>
            <w:proofErr w:type="spellEnd"/>
            <w:r w:rsidRPr="00197B9C">
              <w:rPr>
                <w:color w:val="000000"/>
                <w:sz w:val="24"/>
                <w:szCs w:val="24"/>
              </w:rPr>
              <w:t xml:space="preserve"> терминалов РЗА, функционально-логические схемы РЗА.</w:t>
            </w:r>
          </w:p>
          <w:p w:rsidR="00F700E5" w:rsidRPr="00197B9C" w:rsidRDefault="00F700E5" w:rsidP="003968D5">
            <w:pPr>
              <w:ind w:firstLine="601"/>
              <w:jc w:val="both"/>
              <w:rPr>
                <w:color w:val="000000"/>
                <w:sz w:val="24"/>
                <w:szCs w:val="24"/>
              </w:rPr>
            </w:pPr>
            <w:r w:rsidRPr="00197B9C">
              <w:rPr>
                <w:color w:val="000000"/>
                <w:sz w:val="24"/>
                <w:szCs w:val="24"/>
              </w:rPr>
              <w:t>4.1.6. Согласованные с Филиалом ОАО «СО ЕЭС» ОДУ Средней Волги дополнения к существующему техническому заданию и существующей проектной документации на АИИС КУЭ, СОТИ АССО, РАС.</w:t>
            </w:r>
          </w:p>
          <w:p w:rsidR="00F700E5" w:rsidRPr="00197B9C" w:rsidRDefault="00F700E5" w:rsidP="003968D5">
            <w:pPr>
              <w:ind w:firstLine="601"/>
              <w:jc w:val="both"/>
              <w:rPr>
                <w:color w:val="000000"/>
                <w:sz w:val="24"/>
                <w:szCs w:val="24"/>
              </w:rPr>
            </w:pPr>
            <w:r w:rsidRPr="00197B9C">
              <w:rPr>
                <w:color w:val="000000"/>
                <w:sz w:val="24"/>
                <w:szCs w:val="24"/>
              </w:rPr>
              <w:t xml:space="preserve">4.1.7. </w:t>
            </w:r>
            <w:proofErr w:type="gramStart"/>
            <w:r w:rsidRPr="00197B9C">
              <w:rPr>
                <w:color w:val="000000"/>
                <w:sz w:val="24"/>
                <w:szCs w:val="24"/>
              </w:rPr>
              <w:t>Рабочая</w:t>
            </w:r>
            <w:proofErr w:type="gramEnd"/>
            <w:r w:rsidRPr="00197B9C">
              <w:rPr>
                <w:color w:val="000000"/>
                <w:sz w:val="24"/>
                <w:szCs w:val="24"/>
              </w:rPr>
              <w:t xml:space="preserve"> документации на АИИС КУЭ, СОТИ АССО, РАС на основании решений, принятых в согласованной проектной документации.</w:t>
            </w:r>
          </w:p>
          <w:p w:rsidR="00F700E5" w:rsidRPr="00197B9C" w:rsidRDefault="00F700E5" w:rsidP="003968D5">
            <w:pPr>
              <w:ind w:firstLine="601"/>
              <w:jc w:val="both"/>
              <w:rPr>
                <w:color w:val="000000"/>
                <w:sz w:val="24"/>
                <w:szCs w:val="24"/>
              </w:rPr>
            </w:pPr>
            <w:r w:rsidRPr="00197B9C">
              <w:rPr>
                <w:color w:val="000000"/>
                <w:sz w:val="24"/>
                <w:szCs w:val="24"/>
              </w:rPr>
              <w:t>4.1.8. Техническое задание и рабочая документация на АСУ ТП объектов генерации Саровской ТЭЦ.</w:t>
            </w:r>
          </w:p>
        </w:tc>
      </w:tr>
    </w:tbl>
    <w:p w:rsidR="00F700E5" w:rsidRPr="00197B9C" w:rsidRDefault="00F700E5" w:rsidP="00F700E5"/>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39"/>
      </w:tblGrid>
      <w:tr w:rsidR="00F700E5" w:rsidRPr="00197B9C" w:rsidTr="003968D5">
        <w:trPr>
          <w:trHeight w:val="385"/>
        </w:trPr>
        <w:tc>
          <w:tcPr>
            <w:tcW w:w="9639" w:type="dxa"/>
            <w:tcBorders>
              <w:top w:val="single" w:sz="4" w:space="0" w:color="auto"/>
              <w:left w:val="single" w:sz="4" w:space="0" w:color="auto"/>
              <w:bottom w:val="single" w:sz="4" w:space="0" w:color="auto"/>
              <w:right w:val="single" w:sz="4" w:space="0" w:color="auto"/>
            </w:tcBorders>
          </w:tcPr>
          <w:p w:rsidR="00F700E5" w:rsidRPr="00197B9C" w:rsidRDefault="00F700E5" w:rsidP="003968D5">
            <w:pPr>
              <w:jc w:val="center"/>
              <w:rPr>
                <w:color w:val="000000"/>
              </w:rPr>
            </w:pPr>
            <w:r w:rsidRPr="00197B9C">
              <w:rPr>
                <w:color w:val="000000"/>
              </w:rPr>
              <w:t>Подраздел 4.2 Требования по приемке услуг</w:t>
            </w:r>
          </w:p>
        </w:tc>
      </w:tr>
      <w:tr w:rsidR="00F700E5" w:rsidRPr="00197B9C" w:rsidTr="003968D5">
        <w:trPr>
          <w:trHeight w:val="385"/>
        </w:trPr>
        <w:tc>
          <w:tcPr>
            <w:tcW w:w="9639" w:type="dxa"/>
            <w:tcBorders>
              <w:top w:val="single" w:sz="4" w:space="0" w:color="auto"/>
              <w:left w:val="single" w:sz="4" w:space="0" w:color="auto"/>
              <w:bottom w:val="single" w:sz="4" w:space="0" w:color="auto"/>
              <w:right w:val="single" w:sz="4" w:space="0" w:color="auto"/>
            </w:tcBorders>
            <w:shd w:val="clear" w:color="auto" w:fill="auto"/>
          </w:tcPr>
          <w:p w:rsidR="00F700E5" w:rsidRPr="00197B9C" w:rsidRDefault="00F700E5" w:rsidP="003968D5">
            <w:pPr>
              <w:ind w:left="42" w:firstLine="559"/>
              <w:rPr>
                <w:sz w:val="24"/>
                <w:szCs w:val="24"/>
              </w:rPr>
            </w:pPr>
            <w:r w:rsidRPr="00197B9C">
              <w:rPr>
                <w:sz w:val="24"/>
                <w:szCs w:val="24"/>
              </w:rPr>
              <w:t xml:space="preserve">4.2.1. Приемку научно-технической документации осуществляет АО «Саровская </w:t>
            </w:r>
            <w:proofErr w:type="gramStart"/>
            <w:r w:rsidRPr="00197B9C">
              <w:rPr>
                <w:sz w:val="24"/>
                <w:szCs w:val="24"/>
              </w:rPr>
              <w:t>Генерирующая</w:t>
            </w:r>
            <w:proofErr w:type="gramEnd"/>
            <w:r w:rsidRPr="00197B9C">
              <w:rPr>
                <w:sz w:val="24"/>
                <w:szCs w:val="24"/>
              </w:rPr>
              <w:t xml:space="preserve"> Компания» (АО «СГК»). Отчет по работе, кроме АО «СГК», передается в АО «Саровская Электросетевая Компания» (АО «СЭСК») и Филиал ОАО «СО ЕЭС» ОДУ Средней Волги в бумажном виде и на электронном носителе по 1 экз.</w:t>
            </w:r>
          </w:p>
          <w:p w:rsidR="00F700E5" w:rsidRPr="00197B9C" w:rsidRDefault="00F700E5" w:rsidP="003968D5">
            <w:pPr>
              <w:ind w:left="42" w:firstLine="559"/>
              <w:rPr>
                <w:sz w:val="24"/>
                <w:szCs w:val="24"/>
              </w:rPr>
            </w:pPr>
            <w:r w:rsidRPr="00197B9C">
              <w:rPr>
                <w:sz w:val="24"/>
                <w:szCs w:val="24"/>
              </w:rPr>
              <w:t xml:space="preserve">4.2.2.  Результаты работы согласовываются с АО «СЭСК» и Филиалом ОАО «СО ЕЭС» ОДУ Средней Волги. Не допускается передача документации в формате </w:t>
            </w:r>
            <w:proofErr w:type="spellStart"/>
            <w:r w:rsidRPr="00197B9C">
              <w:rPr>
                <w:sz w:val="24"/>
                <w:szCs w:val="24"/>
              </w:rPr>
              <w:t>Adobe</w:t>
            </w:r>
            <w:proofErr w:type="spellEnd"/>
            <w:r w:rsidRPr="00197B9C">
              <w:rPr>
                <w:sz w:val="24"/>
                <w:szCs w:val="24"/>
              </w:rPr>
              <w:t xml:space="preserve"> </w:t>
            </w:r>
            <w:proofErr w:type="spellStart"/>
            <w:r w:rsidRPr="00197B9C">
              <w:rPr>
                <w:sz w:val="24"/>
                <w:szCs w:val="24"/>
              </w:rPr>
              <w:t>Acrobat</w:t>
            </w:r>
            <w:proofErr w:type="spellEnd"/>
            <w:r w:rsidRPr="00197B9C">
              <w:rPr>
                <w:sz w:val="24"/>
                <w:szCs w:val="24"/>
              </w:rPr>
              <w:t xml:space="preserve"> (</w:t>
            </w:r>
            <w:r w:rsidRPr="00197B9C">
              <w:rPr>
                <w:sz w:val="24"/>
                <w:szCs w:val="24"/>
                <w:lang w:val="en-US"/>
              </w:rPr>
              <w:t>pdf</w:t>
            </w:r>
            <w:r w:rsidRPr="00197B9C">
              <w:rPr>
                <w:sz w:val="24"/>
                <w:szCs w:val="24"/>
              </w:rPr>
              <w:t>) с пофайловым разделением страниц.</w:t>
            </w:r>
          </w:p>
          <w:p w:rsidR="00F700E5" w:rsidRPr="00197B9C" w:rsidRDefault="00F700E5" w:rsidP="003968D5">
            <w:pPr>
              <w:ind w:firstLine="601"/>
              <w:jc w:val="both"/>
              <w:rPr>
                <w:color w:val="000000"/>
                <w:sz w:val="24"/>
                <w:szCs w:val="24"/>
              </w:rPr>
            </w:pPr>
            <w:r w:rsidRPr="00197B9C">
              <w:rPr>
                <w:sz w:val="24"/>
                <w:szCs w:val="24"/>
              </w:rPr>
              <w:t>4.2.3.  В Филиал ОАО «СО ЕЭС» ОДУ Средней Волги и в АО «СГК» исполнителем предоставляются расчетные модели, использованные для проведения расчетов электроэнергетических режимов, статической и динамической устойчивости.</w:t>
            </w:r>
          </w:p>
        </w:tc>
      </w:tr>
      <w:tr w:rsidR="00F700E5" w:rsidRPr="00197B9C" w:rsidTr="003968D5">
        <w:trPr>
          <w:trHeight w:val="385"/>
        </w:trPr>
        <w:tc>
          <w:tcPr>
            <w:tcW w:w="9639" w:type="dxa"/>
            <w:tcBorders>
              <w:top w:val="single" w:sz="4" w:space="0" w:color="auto"/>
              <w:left w:val="single" w:sz="4" w:space="0" w:color="auto"/>
              <w:bottom w:val="single" w:sz="4" w:space="0" w:color="auto"/>
              <w:right w:val="single" w:sz="4" w:space="0" w:color="auto"/>
            </w:tcBorders>
          </w:tcPr>
          <w:p w:rsidR="00F700E5" w:rsidRPr="00197B9C" w:rsidRDefault="00F700E5" w:rsidP="003968D5">
            <w:pPr>
              <w:jc w:val="center"/>
              <w:rPr>
                <w:i/>
                <w:color w:val="000000"/>
                <w:sz w:val="24"/>
                <w:szCs w:val="24"/>
              </w:rPr>
            </w:pPr>
            <w:r w:rsidRPr="00197B9C">
              <w:rPr>
                <w:color w:val="000000"/>
              </w:rPr>
              <w:t>Подраздел 4.3 Требования по передаче Заказчику технических и иных документов (оформление результатов оказанных услуг)</w:t>
            </w:r>
          </w:p>
        </w:tc>
      </w:tr>
      <w:tr w:rsidR="00F700E5" w:rsidRPr="00197B9C" w:rsidTr="003968D5">
        <w:trPr>
          <w:trHeight w:val="385"/>
        </w:trPr>
        <w:tc>
          <w:tcPr>
            <w:tcW w:w="9639" w:type="dxa"/>
            <w:tcBorders>
              <w:top w:val="single" w:sz="4" w:space="0" w:color="auto"/>
              <w:left w:val="single" w:sz="4" w:space="0" w:color="auto"/>
              <w:right w:val="single" w:sz="4" w:space="0" w:color="auto"/>
            </w:tcBorders>
          </w:tcPr>
          <w:p w:rsidR="00F700E5" w:rsidRPr="00197B9C" w:rsidRDefault="00F700E5" w:rsidP="003968D5">
            <w:pPr>
              <w:ind w:firstLine="601"/>
              <w:jc w:val="both"/>
              <w:rPr>
                <w:color w:val="000000"/>
                <w:sz w:val="24"/>
                <w:szCs w:val="24"/>
              </w:rPr>
            </w:pPr>
            <w:r w:rsidRPr="00197B9C">
              <w:rPr>
                <w:color w:val="000000"/>
                <w:sz w:val="24"/>
                <w:szCs w:val="24"/>
              </w:rPr>
              <w:t xml:space="preserve">Вся разработанная документация предоставляется на бумажном носителе в 4 экземплярах и на электронном носителе в формате </w:t>
            </w:r>
            <w:proofErr w:type="spellStart"/>
            <w:r w:rsidRPr="00197B9C">
              <w:rPr>
                <w:color w:val="000000"/>
                <w:sz w:val="24"/>
                <w:szCs w:val="24"/>
              </w:rPr>
              <w:t>pdf</w:t>
            </w:r>
            <w:proofErr w:type="spellEnd"/>
            <w:r w:rsidRPr="00197B9C">
              <w:rPr>
                <w:color w:val="000000"/>
                <w:sz w:val="24"/>
                <w:szCs w:val="24"/>
              </w:rPr>
              <w:t>.</w:t>
            </w:r>
          </w:p>
        </w:tc>
      </w:tr>
    </w:tbl>
    <w:p w:rsidR="00F700E5" w:rsidRPr="00197B9C" w:rsidRDefault="00F700E5" w:rsidP="00F700E5">
      <w:pPr>
        <w:jc w:val="center"/>
        <w:rPr>
          <w:b/>
          <w:color w:val="000000"/>
        </w:rPr>
      </w:pPr>
    </w:p>
    <w:p w:rsidR="00F700E5" w:rsidRPr="00197B9C" w:rsidRDefault="00F700E5" w:rsidP="00F700E5">
      <w:pPr>
        <w:jc w:val="center"/>
        <w:rPr>
          <w:b/>
          <w:color w:val="000000"/>
        </w:rPr>
      </w:pPr>
      <w:r w:rsidRPr="00197B9C">
        <w:rPr>
          <w:color w:val="000000"/>
        </w:rPr>
        <w:t>РАЗДЕЛ 5. ТРЕБОВАНИЯ К ТЕХНИЧЕСКОМУ ОБУЧЕНИЮ ПЕРСОНАЛА ЗАКАЗЧИКА</w:t>
      </w:r>
    </w:p>
    <w:p w:rsidR="00F700E5" w:rsidRPr="00197B9C" w:rsidRDefault="00F700E5" w:rsidP="00F700E5">
      <w:pPr>
        <w:jc w:val="center"/>
        <w:rPr>
          <w:b/>
          <w:color w:val="00000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0"/>
      </w:tblGrid>
      <w:tr w:rsidR="00F700E5" w:rsidRPr="00197B9C" w:rsidTr="003968D5">
        <w:trPr>
          <w:jc w:val="center"/>
        </w:trPr>
        <w:tc>
          <w:tcPr>
            <w:tcW w:w="9747" w:type="dxa"/>
            <w:tcBorders>
              <w:top w:val="single" w:sz="4" w:space="0" w:color="auto"/>
              <w:left w:val="single" w:sz="4" w:space="0" w:color="auto"/>
              <w:bottom w:val="single" w:sz="4" w:space="0" w:color="auto"/>
              <w:right w:val="single" w:sz="4" w:space="0" w:color="auto"/>
            </w:tcBorders>
          </w:tcPr>
          <w:p w:rsidR="00F700E5" w:rsidRPr="00197B9C" w:rsidRDefault="00F700E5" w:rsidP="003968D5">
            <w:pPr>
              <w:ind w:firstLine="567"/>
              <w:jc w:val="both"/>
              <w:rPr>
                <w:color w:val="000000"/>
                <w:sz w:val="24"/>
                <w:szCs w:val="24"/>
              </w:rPr>
            </w:pPr>
            <w:r w:rsidRPr="00197B9C">
              <w:rPr>
                <w:color w:val="000000"/>
                <w:sz w:val="24"/>
                <w:szCs w:val="24"/>
              </w:rPr>
              <w:t>Не требуется</w:t>
            </w:r>
          </w:p>
        </w:tc>
      </w:tr>
    </w:tbl>
    <w:p w:rsidR="00F700E5" w:rsidRPr="00197B9C" w:rsidRDefault="00F700E5" w:rsidP="00F700E5">
      <w:pPr>
        <w:jc w:val="center"/>
        <w:rPr>
          <w:color w:val="000000"/>
        </w:rPr>
      </w:pPr>
    </w:p>
    <w:p w:rsidR="00F700E5" w:rsidRPr="00197B9C" w:rsidRDefault="00F700E5" w:rsidP="00F700E5">
      <w:pPr>
        <w:jc w:val="center"/>
        <w:rPr>
          <w:color w:val="000000"/>
        </w:rPr>
      </w:pPr>
      <w:r w:rsidRPr="00197B9C">
        <w:rPr>
          <w:color w:val="000000"/>
        </w:rPr>
        <w:t>РАЗДЕЛ 6. ПЕРЕЧЕНЬ ПРИНЯТЫХ СОКРАЩЕНИЙ</w:t>
      </w:r>
    </w:p>
    <w:p w:rsidR="00F700E5" w:rsidRPr="00197B9C" w:rsidRDefault="00F700E5" w:rsidP="00F700E5">
      <w:pPr>
        <w:ind w:firstLine="567"/>
        <w:jc w:val="both"/>
        <w:rPr>
          <w:color w:val="000000"/>
          <w:sz w:val="24"/>
          <w:szCs w:val="24"/>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2410"/>
        <w:gridCol w:w="6520"/>
      </w:tblGrid>
      <w:tr w:rsidR="00F700E5" w:rsidRPr="00197B9C" w:rsidTr="003968D5">
        <w:trPr>
          <w:trHeight w:val="399"/>
        </w:trPr>
        <w:tc>
          <w:tcPr>
            <w:tcW w:w="709" w:type="dxa"/>
            <w:tcBorders>
              <w:top w:val="single" w:sz="4" w:space="0" w:color="auto"/>
              <w:left w:val="single" w:sz="4" w:space="0" w:color="auto"/>
              <w:bottom w:val="single" w:sz="4" w:space="0" w:color="auto"/>
              <w:right w:val="single" w:sz="4" w:space="0" w:color="auto"/>
            </w:tcBorders>
            <w:vAlign w:val="center"/>
          </w:tcPr>
          <w:p w:rsidR="00F700E5" w:rsidRPr="00197B9C" w:rsidRDefault="00F700E5" w:rsidP="003968D5">
            <w:pPr>
              <w:jc w:val="center"/>
              <w:rPr>
                <w:color w:val="000000"/>
                <w:sz w:val="24"/>
                <w:szCs w:val="24"/>
              </w:rPr>
            </w:pPr>
            <w:r w:rsidRPr="00197B9C">
              <w:rPr>
                <w:color w:val="000000"/>
                <w:sz w:val="24"/>
                <w:szCs w:val="24"/>
              </w:rPr>
              <w:t xml:space="preserve">№ </w:t>
            </w:r>
            <w:proofErr w:type="gramStart"/>
            <w:r w:rsidRPr="00197B9C">
              <w:rPr>
                <w:color w:val="000000"/>
                <w:sz w:val="24"/>
                <w:szCs w:val="24"/>
              </w:rPr>
              <w:t>п</w:t>
            </w:r>
            <w:proofErr w:type="gramEnd"/>
            <w:r w:rsidRPr="00197B9C">
              <w:rPr>
                <w:color w:val="000000"/>
                <w:sz w:val="24"/>
                <w:szCs w:val="24"/>
              </w:rPr>
              <w:t>/п</w:t>
            </w:r>
          </w:p>
        </w:tc>
        <w:tc>
          <w:tcPr>
            <w:tcW w:w="2410" w:type="dxa"/>
            <w:tcBorders>
              <w:top w:val="single" w:sz="4" w:space="0" w:color="auto"/>
              <w:left w:val="single" w:sz="4" w:space="0" w:color="auto"/>
              <w:bottom w:val="single" w:sz="4" w:space="0" w:color="auto"/>
              <w:right w:val="single" w:sz="4" w:space="0" w:color="auto"/>
            </w:tcBorders>
            <w:vAlign w:val="center"/>
          </w:tcPr>
          <w:p w:rsidR="00F700E5" w:rsidRPr="00197B9C" w:rsidRDefault="00F700E5" w:rsidP="003968D5">
            <w:pPr>
              <w:autoSpaceDE w:val="0"/>
              <w:autoSpaceDN w:val="0"/>
              <w:adjustRightInd w:val="0"/>
              <w:jc w:val="center"/>
              <w:rPr>
                <w:color w:val="000000"/>
                <w:sz w:val="24"/>
                <w:szCs w:val="24"/>
              </w:rPr>
            </w:pPr>
            <w:r w:rsidRPr="00197B9C">
              <w:rPr>
                <w:color w:val="000000"/>
                <w:sz w:val="24"/>
                <w:szCs w:val="24"/>
              </w:rPr>
              <w:t>Сокращение</w:t>
            </w:r>
          </w:p>
        </w:tc>
        <w:tc>
          <w:tcPr>
            <w:tcW w:w="6520" w:type="dxa"/>
            <w:tcBorders>
              <w:top w:val="single" w:sz="4" w:space="0" w:color="auto"/>
              <w:left w:val="single" w:sz="4" w:space="0" w:color="auto"/>
              <w:bottom w:val="single" w:sz="4" w:space="0" w:color="auto"/>
              <w:right w:val="single" w:sz="4" w:space="0" w:color="auto"/>
            </w:tcBorders>
            <w:vAlign w:val="center"/>
          </w:tcPr>
          <w:p w:rsidR="00F700E5" w:rsidRPr="00197B9C" w:rsidRDefault="00F700E5" w:rsidP="003968D5">
            <w:pPr>
              <w:jc w:val="center"/>
              <w:rPr>
                <w:color w:val="000000"/>
                <w:sz w:val="24"/>
                <w:szCs w:val="24"/>
              </w:rPr>
            </w:pPr>
            <w:r w:rsidRPr="00197B9C">
              <w:rPr>
                <w:color w:val="000000"/>
                <w:sz w:val="24"/>
                <w:szCs w:val="24"/>
              </w:rPr>
              <w:t>Расшифровка сокращения</w:t>
            </w:r>
          </w:p>
        </w:tc>
      </w:tr>
      <w:tr w:rsidR="00F700E5" w:rsidRPr="00197B9C" w:rsidTr="003968D5">
        <w:trPr>
          <w:trHeight w:val="399"/>
        </w:trPr>
        <w:tc>
          <w:tcPr>
            <w:tcW w:w="709" w:type="dxa"/>
            <w:tcBorders>
              <w:top w:val="single" w:sz="4" w:space="0" w:color="auto"/>
              <w:left w:val="single" w:sz="4" w:space="0" w:color="auto"/>
              <w:right w:val="single" w:sz="4" w:space="0" w:color="auto"/>
            </w:tcBorders>
          </w:tcPr>
          <w:p w:rsidR="00F700E5" w:rsidRPr="00197B9C" w:rsidRDefault="00F700E5" w:rsidP="003968D5">
            <w:pPr>
              <w:jc w:val="both"/>
              <w:rPr>
                <w:color w:val="000000"/>
                <w:sz w:val="24"/>
                <w:szCs w:val="24"/>
              </w:rPr>
            </w:pPr>
          </w:p>
        </w:tc>
        <w:tc>
          <w:tcPr>
            <w:tcW w:w="2410" w:type="dxa"/>
            <w:tcBorders>
              <w:top w:val="single" w:sz="4" w:space="0" w:color="auto"/>
              <w:left w:val="single" w:sz="4" w:space="0" w:color="auto"/>
              <w:bottom w:val="single" w:sz="4" w:space="0" w:color="auto"/>
              <w:right w:val="single" w:sz="4" w:space="0" w:color="auto"/>
            </w:tcBorders>
          </w:tcPr>
          <w:p w:rsidR="00F700E5" w:rsidRPr="00197B9C" w:rsidRDefault="00F700E5" w:rsidP="003968D5">
            <w:pPr>
              <w:autoSpaceDE w:val="0"/>
              <w:autoSpaceDN w:val="0"/>
              <w:adjustRightInd w:val="0"/>
              <w:rPr>
                <w:color w:val="000000"/>
                <w:sz w:val="24"/>
                <w:szCs w:val="24"/>
              </w:rPr>
            </w:pPr>
          </w:p>
        </w:tc>
        <w:tc>
          <w:tcPr>
            <w:tcW w:w="6520" w:type="dxa"/>
            <w:tcBorders>
              <w:top w:val="single" w:sz="4" w:space="0" w:color="auto"/>
              <w:left w:val="single" w:sz="4" w:space="0" w:color="auto"/>
              <w:bottom w:val="single" w:sz="4" w:space="0" w:color="auto"/>
              <w:right w:val="single" w:sz="4" w:space="0" w:color="auto"/>
            </w:tcBorders>
          </w:tcPr>
          <w:p w:rsidR="00F700E5" w:rsidRPr="00197B9C" w:rsidRDefault="00F700E5" w:rsidP="003968D5">
            <w:pPr>
              <w:jc w:val="both"/>
              <w:rPr>
                <w:i/>
                <w:color w:val="000000"/>
                <w:sz w:val="24"/>
                <w:szCs w:val="24"/>
              </w:rPr>
            </w:pPr>
          </w:p>
        </w:tc>
      </w:tr>
    </w:tbl>
    <w:p w:rsidR="00F700E5" w:rsidRPr="00197B9C" w:rsidRDefault="00F700E5" w:rsidP="00F700E5">
      <w:pPr>
        <w:ind w:firstLine="567"/>
        <w:jc w:val="both"/>
        <w:rPr>
          <w:color w:val="000000"/>
          <w:sz w:val="24"/>
          <w:szCs w:val="24"/>
        </w:rPr>
      </w:pPr>
    </w:p>
    <w:p w:rsidR="00F700E5" w:rsidRPr="00197B9C" w:rsidRDefault="00F700E5" w:rsidP="00F700E5">
      <w:pPr>
        <w:spacing w:after="200" w:line="276" w:lineRule="auto"/>
        <w:rPr>
          <w:color w:val="000000"/>
        </w:rPr>
      </w:pPr>
      <w:r w:rsidRPr="00197B9C">
        <w:rPr>
          <w:color w:val="000000"/>
        </w:rPr>
        <w:t>РАЗДЕЛ 7. ПЕРЕЧЕНЬ ПРИЛОЖЕНИЙ</w:t>
      </w:r>
    </w:p>
    <w:p w:rsidR="00F700E5" w:rsidRPr="00197B9C" w:rsidRDefault="00F700E5" w:rsidP="00F700E5">
      <w:pPr>
        <w:ind w:firstLine="567"/>
        <w:jc w:val="both"/>
        <w:rPr>
          <w:color w:val="000000"/>
          <w:sz w:val="24"/>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75"/>
        <w:gridCol w:w="5718"/>
        <w:gridCol w:w="2069"/>
      </w:tblGrid>
      <w:tr w:rsidR="00F700E5" w:rsidRPr="00197B9C" w:rsidTr="003968D5">
        <w:tc>
          <w:tcPr>
            <w:tcW w:w="1675" w:type="dxa"/>
          </w:tcPr>
          <w:p w:rsidR="00F700E5" w:rsidRPr="00197B9C" w:rsidRDefault="00F700E5" w:rsidP="003968D5">
            <w:pPr>
              <w:jc w:val="center"/>
              <w:rPr>
                <w:color w:val="000000"/>
                <w:sz w:val="24"/>
                <w:szCs w:val="24"/>
              </w:rPr>
            </w:pPr>
            <w:r w:rsidRPr="00197B9C">
              <w:rPr>
                <w:color w:val="000000"/>
                <w:sz w:val="24"/>
                <w:szCs w:val="24"/>
              </w:rPr>
              <w:t>Номер приложения</w:t>
            </w:r>
          </w:p>
        </w:tc>
        <w:tc>
          <w:tcPr>
            <w:tcW w:w="5719" w:type="dxa"/>
          </w:tcPr>
          <w:p w:rsidR="00F700E5" w:rsidRPr="00197B9C" w:rsidRDefault="00F700E5" w:rsidP="003968D5">
            <w:pPr>
              <w:jc w:val="center"/>
              <w:rPr>
                <w:color w:val="000000"/>
                <w:sz w:val="24"/>
                <w:szCs w:val="24"/>
              </w:rPr>
            </w:pPr>
            <w:r w:rsidRPr="00197B9C">
              <w:rPr>
                <w:color w:val="000000"/>
                <w:sz w:val="24"/>
                <w:szCs w:val="24"/>
              </w:rPr>
              <w:t>Наименование приложения</w:t>
            </w:r>
          </w:p>
        </w:tc>
        <w:tc>
          <w:tcPr>
            <w:tcW w:w="2069" w:type="dxa"/>
          </w:tcPr>
          <w:p w:rsidR="00F700E5" w:rsidRPr="00197B9C" w:rsidRDefault="00F700E5" w:rsidP="003968D5">
            <w:pPr>
              <w:jc w:val="center"/>
              <w:rPr>
                <w:color w:val="000000"/>
                <w:sz w:val="24"/>
                <w:szCs w:val="24"/>
              </w:rPr>
            </w:pPr>
            <w:r w:rsidRPr="00197B9C">
              <w:rPr>
                <w:color w:val="000000"/>
                <w:sz w:val="24"/>
                <w:szCs w:val="24"/>
              </w:rPr>
              <w:t>Номер страницы</w:t>
            </w:r>
          </w:p>
        </w:tc>
      </w:tr>
      <w:tr w:rsidR="00F700E5" w:rsidRPr="00197B9C" w:rsidTr="003968D5">
        <w:tc>
          <w:tcPr>
            <w:tcW w:w="1675" w:type="dxa"/>
            <w:vAlign w:val="center"/>
          </w:tcPr>
          <w:p w:rsidR="00F700E5" w:rsidRPr="00197B9C" w:rsidRDefault="00F700E5" w:rsidP="003968D5">
            <w:pPr>
              <w:jc w:val="center"/>
              <w:rPr>
                <w:color w:val="000000"/>
                <w:sz w:val="24"/>
                <w:szCs w:val="24"/>
              </w:rPr>
            </w:pPr>
            <w:r w:rsidRPr="00197B9C">
              <w:rPr>
                <w:color w:val="000000"/>
                <w:sz w:val="24"/>
                <w:szCs w:val="24"/>
              </w:rPr>
              <w:t xml:space="preserve">1 </w:t>
            </w:r>
          </w:p>
        </w:tc>
        <w:tc>
          <w:tcPr>
            <w:tcW w:w="5719" w:type="dxa"/>
          </w:tcPr>
          <w:p w:rsidR="00F700E5" w:rsidRPr="00197B9C" w:rsidRDefault="00F700E5" w:rsidP="003968D5">
            <w:pPr>
              <w:jc w:val="both"/>
              <w:rPr>
                <w:color w:val="000000"/>
                <w:sz w:val="24"/>
                <w:szCs w:val="24"/>
              </w:rPr>
            </w:pPr>
            <w:r w:rsidRPr="00197B9C">
              <w:rPr>
                <w:sz w:val="24"/>
                <w:szCs w:val="24"/>
              </w:rPr>
              <w:t>Письмо Филиала ОАО «СО ЕЭС» ОДУ Средней Волги №О5-б2-</w:t>
            </w:r>
            <w:r w:rsidRPr="00197B9C">
              <w:rPr>
                <w:sz w:val="24"/>
                <w:szCs w:val="24"/>
                <w:lang w:val="en-US"/>
              </w:rPr>
              <w:t>III</w:t>
            </w:r>
            <w:r w:rsidRPr="00197B9C">
              <w:rPr>
                <w:sz w:val="24"/>
                <w:szCs w:val="24"/>
              </w:rPr>
              <w:t>-19-8609 от 13.12.2013 г.</w:t>
            </w:r>
          </w:p>
        </w:tc>
        <w:tc>
          <w:tcPr>
            <w:tcW w:w="2069" w:type="dxa"/>
          </w:tcPr>
          <w:p w:rsidR="00F700E5" w:rsidRPr="00197B9C" w:rsidRDefault="00F700E5" w:rsidP="003968D5">
            <w:pPr>
              <w:jc w:val="both"/>
              <w:rPr>
                <w:color w:val="000000"/>
                <w:sz w:val="24"/>
                <w:szCs w:val="24"/>
              </w:rPr>
            </w:pPr>
          </w:p>
        </w:tc>
      </w:tr>
      <w:tr w:rsidR="00F700E5" w:rsidRPr="00197B9C" w:rsidTr="003968D5">
        <w:tc>
          <w:tcPr>
            <w:tcW w:w="1675" w:type="dxa"/>
            <w:vAlign w:val="center"/>
          </w:tcPr>
          <w:p w:rsidR="00F700E5" w:rsidRPr="00197B9C" w:rsidRDefault="00F700E5" w:rsidP="003968D5">
            <w:pPr>
              <w:jc w:val="center"/>
              <w:rPr>
                <w:color w:val="000000"/>
                <w:sz w:val="24"/>
                <w:szCs w:val="24"/>
              </w:rPr>
            </w:pPr>
            <w:r w:rsidRPr="00197B9C">
              <w:rPr>
                <w:color w:val="000000"/>
                <w:sz w:val="24"/>
                <w:szCs w:val="24"/>
              </w:rPr>
              <w:t>2</w:t>
            </w:r>
          </w:p>
        </w:tc>
        <w:tc>
          <w:tcPr>
            <w:tcW w:w="5719" w:type="dxa"/>
          </w:tcPr>
          <w:p w:rsidR="00F700E5" w:rsidRPr="00197B9C" w:rsidRDefault="00F700E5" w:rsidP="003968D5">
            <w:pPr>
              <w:jc w:val="both"/>
              <w:rPr>
                <w:color w:val="000000"/>
                <w:sz w:val="24"/>
                <w:szCs w:val="24"/>
              </w:rPr>
            </w:pPr>
            <w:r w:rsidRPr="00197B9C">
              <w:rPr>
                <w:sz w:val="24"/>
                <w:szCs w:val="24"/>
              </w:rPr>
              <w:t>Письмо Филиала ОАО «СО ЕЭС» ОДУ Средней Волги №О5-б2-</w:t>
            </w:r>
            <w:r w:rsidRPr="00197B9C">
              <w:rPr>
                <w:sz w:val="24"/>
                <w:szCs w:val="24"/>
                <w:lang w:val="en-US"/>
              </w:rPr>
              <w:t>III</w:t>
            </w:r>
            <w:r w:rsidRPr="00197B9C">
              <w:rPr>
                <w:sz w:val="24"/>
                <w:szCs w:val="24"/>
              </w:rPr>
              <w:t>-19-5486 от 20.08.2014 г.</w:t>
            </w:r>
          </w:p>
        </w:tc>
        <w:tc>
          <w:tcPr>
            <w:tcW w:w="2069" w:type="dxa"/>
          </w:tcPr>
          <w:p w:rsidR="00F700E5" w:rsidRPr="00197B9C" w:rsidRDefault="00F700E5" w:rsidP="003968D5">
            <w:pPr>
              <w:jc w:val="both"/>
              <w:rPr>
                <w:color w:val="000000"/>
                <w:sz w:val="24"/>
                <w:szCs w:val="24"/>
              </w:rPr>
            </w:pPr>
          </w:p>
        </w:tc>
      </w:tr>
      <w:tr w:rsidR="00F700E5" w:rsidRPr="00197B9C" w:rsidTr="003968D5">
        <w:tc>
          <w:tcPr>
            <w:tcW w:w="1675" w:type="dxa"/>
            <w:vAlign w:val="center"/>
          </w:tcPr>
          <w:p w:rsidR="00F700E5" w:rsidRPr="00197B9C" w:rsidRDefault="00F700E5" w:rsidP="003968D5">
            <w:pPr>
              <w:jc w:val="center"/>
              <w:rPr>
                <w:color w:val="000000"/>
                <w:sz w:val="24"/>
                <w:szCs w:val="24"/>
              </w:rPr>
            </w:pPr>
            <w:r w:rsidRPr="00197B9C">
              <w:rPr>
                <w:color w:val="000000"/>
                <w:sz w:val="24"/>
                <w:szCs w:val="24"/>
              </w:rPr>
              <w:t>3</w:t>
            </w:r>
          </w:p>
        </w:tc>
        <w:tc>
          <w:tcPr>
            <w:tcW w:w="5719" w:type="dxa"/>
          </w:tcPr>
          <w:p w:rsidR="00F700E5" w:rsidRPr="00197B9C" w:rsidRDefault="00F700E5" w:rsidP="003968D5">
            <w:pPr>
              <w:jc w:val="both"/>
              <w:rPr>
                <w:color w:val="000000"/>
                <w:sz w:val="24"/>
                <w:szCs w:val="24"/>
              </w:rPr>
            </w:pPr>
            <w:r w:rsidRPr="00197B9C">
              <w:rPr>
                <w:sz w:val="24"/>
                <w:szCs w:val="24"/>
              </w:rPr>
              <w:t>Письмо Филиала ОАО «СО ЕЭС» ОДУ Средней Волги №О5-б2-</w:t>
            </w:r>
            <w:r w:rsidRPr="00197B9C">
              <w:rPr>
                <w:sz w:val="24"/>
                <w:szCs w:val="24"/>
                <w:lang w:val="en-US"/>
              </w:rPr>
              <w:t>III</w:t>
            </w:r>
            <w:r w:rsidRPr="00197B9C">
              <w:rPr>
                <w:sz w:val="24"/>
                <w:szCs w:val="24"/>
              </w:rPr>
              <w:t>-19-8903 от 25.12.2014 г.</w:t>
            </w:r>
          </w:p>
        </w:tc>
        <w:tc>
          <w:tcPr>
            <w:tcW w:w="2069" w:type="dxa"/>
          </w:tcPr>
          <w:p w:rsidR="00F700E5" w:rsidRPr="00197B9C" w:rsidRDefault="00F700E5" w:rsidP="003968D5">
            <w:pPr>
              <w:jc w:val="both"/>
              <w:rPr>
                <w:color w:val="000000"/>
                <w:sz w:val="24"/>
                <w:szCs w:val="24"/>
              </w:rPr>
            </w:pPr>
          </w:p>
        </w:tc>
      </w:tr>
      <w:tr w:rsidR="00F700E5" w:rsidRPr="00197B9C" w:rsidTr="003968D5">
        <w:tc>
          <w:tcPr>
            <w:tcW w:w="1675" w:type="dxa"/>
            <w:vAlign w:val="center"/>
          </w:tcPr>
          <w:p w:rsidR="00F700E5" w:rsidRPr="00197B9C" w:rsidRDefault="00F700E5" w:rsidP="003968D5">
            <w:pPr>
              <w:jc w:val="center"/>
              <w:rPr>
                <w:color w:val="000000"/>
                <w:sz w:val="24"/>
                <w:szCs w:val="24"/>
              </w:rPr>
            </w:pPr>
            <w:r w:rsidRPr="00197B9C">
              <w:rPr>
                <w:color w:val="000000"/>
                <w:sz w:val="24"/>
                <w:szCs w:val="24"/>
              </w:rPr>
              <w:t>4</w:t>
            </w:r>
          </w:p>
        </w:tc>
        <w:tc>
          <w:tcPr>
            <w:tcW w:w="5719" w:type="dxa"/>
          </w:tcPr>
          <w:p w:rsidR="00F700E5" w:rsidRPr="00197B9C" w:rsidRDefault="00F700E5" w:rsidP="003968D5">
            <w:pPr>
              <w:jc w:val="both"/>
              <w:rPr>
                <w:color w:val="000000"/>
                <w:sz w:val="24"/>
                <w:szCs w:val="24"/>
              </w:rPr>
            </w:pPr>
            <w:r w:rsidRPr="00197B9C">
              <w:rPr>
                <w:sz w:val="24"/>
                <w:szCs w:val="24"/>
              </w:rPr>
              <w:t>Письмо Филиала ОАО «СО ЕЭС» Нижегородское РДУ №Р37-б2-</w:t>
            </w:r>
            <w:r w:rsidRPr="00197B9C">
              <w:rPr>
                <w:sz w:val="24"/>
                <w:szCs w:val="24"/>
                <w:lang w:val="en-US"/>
              </w:rPr>
              <w:t>III</w:t>
            </w:r>
            <w:r w:rsidRPr="00197B9C">
              <w:rPr>
                <w:sz w:val="24"/>
                <w:szCs w:val="24"/>
              </w:rPr>
              <w:t>-19-2394 от 17.08.2015 г.</w:t>
            </w:r>
          </w:p>
        </w:tc>
        <w:tc>
          <w:tcPr>
            <w:tcW w:w="2069" w:type="dxa"/>
          </w:tcPr>
          <w:p w:rsidR="00F700E5" w:rsidRPr="00197B9C" w:rsidRDefault="00F700E5" w:rsidP="003968D5">
            <w:pPr>
              <w:jc w:val="both"/>
              <w:rPr>
                <w:color w:val="000000"/>
                <w:sz w:val="24"/>
                <w:szCs w:val="24"/>
              </w:rPr>
            </w:pPr>
          </w:p>
        </w:tc>
      </w:tr>
      <w:tr w:rsidR="00F700E5" w:rsidRPr="00197B9C" w:rsidTr="003968D5">
        <w:tc>
          <w:tcPr>
            <w:tcW w:w="1675" w:type="dxa"/>
            <w:vAlign w:val="center"/>
          </w:tcPr>
          <w:p w:rsidR="00F700E5" w:rsidRPr="00197B9C" w:rsidRDefault="00F700E5" w:rsidP="003968D5">
            <w:pPr>
              <w:jc w:val="center"/>
              <w:rPr>
                <w:color w:val="000000"/>
                <w:sz w:val="24"/>
                <w:szCs w:val="24"/>
              </w:rPr>
            </w:pPr>
            <w:r w:rsidRPr="00197B9C">
              <w:rPr>
                <w:color w:val="000000"/>
                <w:sz w:val="24"/>
                <w:szCs w:val="24"/>
              </w:rPr>
              <w:t>5</w:t>
            </w:r>
          </w:p>
        </w:tc>
        <w:tc>
          <w:tcPr>
            <w:tcW w:w="5719" w:type="dxa"/>
          </w:tcPr>
          <w:p w:rsidR="00F700E5" w:rsidRPr="00197B9C" w:rsidRDefault="00F700E5" w:rsidP="003968D5">
            <w:pPr>
              <w:jc w:val="both"/>
              <w:rPr>
                <w:color w:val="000000"/>
                <w:sz w:val="24"/>
                <w:szCs w:val="24"/>
              </w:rPr>
            </w:pPr>
            <w:r w:rsidRPr="00197B9C">
              <w:rPr>
                <w:color w:val="000000"/>
                <w:sz w:val="24"/>
                <w:szCs w:val="24"/>
              </w:rPr>
              <w:t>Задание на разработку схемы выдачи мощности для объектов генерации Саровской ТЭЦ (Строительство III очереди Саровской ТЭЦ)</w:t>
            </w:r>
          </w:p>
        </w:tc>
        <w:tc>
          <w:tcPr>
            <w:tcW w:w="2069" w:type="dxa"/>
          </w:tcPr>
          <w:p w:rsidR="00F700E5" w:rsidRPr="00197B9C" w:rsidRDefault="00F700E5" w:rsidP="003968D5">
            <w:pPr>
              <w:jc w:val="both"/>
              <w:rPr>
                <w:color w:val="000000"/>
                <w:sz w:val="24"/>
                <w:szCs w:val="24"/>
              </w:rPr>
            </w:pPr>
          </w:p>
        </w:tc>
      </w:tr>
      <w:tr w:rsidR="00F700E5" w:rsidRPr="00036635" w:rsidTr="003968D5">
        <w:tc>
          <w:tcPr>
            <w:tcW w:w="1675" w:type="dxa"/>
            <w:tcBorders>
              <w:top w:val="single" w:sz="4" w:space="0" w:color="auto"/>
              <w:left w:val="single" w:sz="4" w:space="0" w:color="auto"/>
              <w:bottom w:val="single" w:sz="4" w:space="0" w:color="auto"/>
              <w:right w:val="single" w:sz="4" w:space="0" w:color="auto"/>
            </w:tcBorders>
            <w:vAlign w:val="center"/>
          </w:tcPr>
          <w:p w:rsidR="00F700E5" w:rsidRPr="00197B9C" w:rsidRDefault="00F700E5" w:rsidP="003968D5">
            <w:pPr>
              <w:jc w:val="center"/>
              <w:rPr>
                <w:color w:val="000000"/>
                <w:sz w:val="24"/>
                <w:szCs w:val="24"/>
              </w:rPr>
            </w:pPr>
            <w:r w:rsidRPr="00197B9C">
              <w:rPr>
                <w:color w:val="000000"/>
                <w:sz w:val="24"/>
                <w:szCs w:val="24"/>
              </w:rPr>
              <w:t>6</w:t>
            </w:r>
          </w:p>
        </w:tc>
        <w:tc>
          <w:tcPr>
            <w:tcW w:w="5719" w:type="dxa"/>
            <w:tcBorders>
              <w:top w:val="single" w:sz="4" w:space="0" w:color="auto"/>
              <w:left w:val="single" w:sz="4" w:space="0" w:color="auto"/>
              <w:bottom w:val="single" w:sz="4" w:space="0" w:color="auto"/>
              <w:right w:val="single" w:sz="4" w:space="0" w:color="auto"/>
            </w:tcBorders>
          </w:tcPr>
          <w:p w:rsidR="00F700E5" w:rsidRPr="00036635" w:rsidRDefault="00F700E5" w:rsidP="00F700E5">
            <w:pPr>
              <w:jc w:val="both"/>
              <w:rPr>
                <w:color w:val="000000"/>
                <w:sz w:val="24"/>
                <w:szCs w:val="24"/>
              </w:rPr>
            </w:pPr>
            <w:r w:rsidRPr="00197B9C">
              <w:rPr>
                <w:color w:val="000000"/>
                <w:sz w:val="24"/>
                <w:szCs w:val="24"/>
              </w:rPr>
              <w:t>Технические условия №9/14 от 18.04.2014 года на технологическое присоединение к электрическим сетям АО «Саровская Электросетевая Компания» (АО «СЭСК») объектов по производству электрической энергии АО «Саровская Генерирующая Компания» (</w:t>
            </w:r>
            <w:bookmarkStart w:id="1" w:name="_GoBack"/>
            <w:bookmarkEnd w:id="1"/>
            <w:r w:rsidRPr="00197B9C">
              <w:rPr>
                <w:color w:val="000000"/>
                <w:sz w:val="24"/>
                <w:szCs w:val="24"/>
              </w:rPr>
              <w:t>АО «СГК»).</w:t>
            </w:r>
          </w:p>
        </w:tc>
        <w:tc>
          <w:tcPr>
            <w:tcW w:w="2069" w:type="dxa"/>
            <w:tcBorders>
              <w:top w:val="single" w:sz="4" w:space="0" w:color="auto"/>
              <w:left w:val="single" w:sz="4" w:space="0" w:color="auto"/>
              <w:bottom w:val="single" w:sz="4" w:space="0" w:color="auto"/>
              <w:right w:val="single" w:sz="4" w:space="0" w:color="auto"/>
            </w:tcBorders>
          </w:tcPr>
          <w:p w:rsidR="00F700E5" w:rsidRPr="00036635" w:rsidRDefault="00F700E5" w:rsidP="003968D5">
            <w:pPr>
              <w:jc w:val="both"/>
              <w:rPr>
                <w:color w:val="000000"/>
                <w:sz w:val="24"/>
                <w:szCs w:val="24"/>
              </w:rPr>
            </w:pPr>
          </w:p>
        </w:tc>
      </w:tr>
    </w:tbl>
    <w:p w:rsidR="00F700E5" w:rsidRDefault="00F700E5" w:rsidP="00F700E5"/>
    <w:p w:rsidR="00342B7A" w:rsidRDefault="00342B7A" w:rsidP="00F700E5">
      <w:pPr>
        <w:jc w:val="center"/>
        <w:rPr>
          <w:color w:val="000000"/>
        </w:rPr>
      </w:pPr>
    </w:p>
    <w:sectPr w:rsidR="00342B7A" w:rsidSect="00532C81">
      <w:headerReference w:type="even" r:id="rId9"/>
      <w:headerReference w:type="default" r:id="rId10"/>
      <w:footerReference w:type="even" r:id="rId11"/>
      <w:footerReference w:type="default" r:id="rId12"/>
      <w:headerReference w:type="first" r:id="rId13"/>
      <w:footerReference w:type="first" r:id="rId14"/>
      <w:pgSz w:w="11906" w:h="16838"/>
      <w:pgMar w:top="284" w:right="851" w:bottom="567" w:left="1701" w:header="709" w:footer="709" w:gutter="0"/>
      <w:pgNumType w:start="94"/>
      <w:cols w:space="708"/>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86F21" w:rsidRDefault="00A86F21" w:rsidP="001A5002">
      <w:r>
        <w:separator/>
      </w:r>
    </w:p>
  </w:endnote>
  <w:endnote w:type="continuationSeparator" w:id="0">
    <w:p w:rsidR="00A86F21" w:rsidRDefault="00A86F21" w:rsidP="001A500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lfaen">
    <w:panose1 w:val="010A0502050306030303"/>
    <w:charset w:val="CC"/>
    <w:family w:val="roman"/>
    <w:pitch w:val="variable"/>
    <w:sig w:usb0="04000687" w:usb1="00000000" w:usb2="00000000" w:usb3="00000000" w:csb0="0000009F"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32C81" w:rsidRDefault="00532C81">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43A24" w:rsidRPr="001A5002" w:rsidRDefault="00243A24" w:rsidP="00EF296C">
    <w:pPr>
      <w:pStyle w:val="a9"/>
      <w:rPr>
        <w:sz w:val="24"/>
        <w:szCs w:val="24"/>
      </w:rPr>
    </w:pPr>
  </w:p>
  <w:p w:rsidR="00243A24" w:rsidRDefault="00243A24">
    <w:pPr>
      <w:pStyle w:val="a9"/>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43A24" w:rsidRPr="003A2422" w:rsidRDefault="00243A24">
    <w:pPr>
      <w:pStyle w:val="a9"/>
      <w:jc w:val="center"/>
      <w:rPr>
        <w:sz w:val="20"/>
        <w:szCs w:val="20"/>
      </w:rPr>
    </w:pPr>
  </w:p>
  <w:p w:rsidR="00243A24" w:rsidRDefault="00243A24">
    <w:pPr>
      <w:pStyle w:val="a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86F21" w:rsidRDefault="00A86F21" w:rsidP="001A5002">
      <w:r>
        <w:separator/>
      </w:r>
    </w:p>
  </w:footnote>
  <w:footnote w:type="continuationSeparator" w:id="0">
    <w:p w:rsidR="00A86F21" w:rsidRDefault="00A86F21" w:rsidP="001A500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32C81" w:rsidRDefault="00532C81">
    <w:pPr>
      <w:pStyle w:val="a7"/>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93051507"/>
      <w:docPartObj>
        <w:docPartGallery w:val="Page Numbers (Top of Page)"/>
        <w:docPartUnique/>
      </w:docPartObj>
    </w:sdtPr>
    <w:sdtEndPr>
      <w:rPr>
        <w:sz w:val="20"/>
        <w:szCs w:val="20"/>
      </w:rPr>
    </w:sdtEndPr>
    <w:sdtContent>
      <w:p w:rsidR="0052512F" w:rsidRPr="00BC242A" w:rsidRDefault="0052512F">
        <w:pPr>
          <w:pStyle w:val="a7"/>
          <w:jc w:val="center"/>
          <w:rPr>
            <w:sz w:val="20"/>
            <w:szCs w:val="20"/>
          </w:rPr>
        </w:pPr>
        <w:r w:rsidRPr="00BC242A">
          <w:rPr>
            <w:sz w:val="20"/>
            <w:szCs w:val="20"/>
          </w:rPr>
          <w:fldChar w:fldCharType="begin"/>
        </w:r>
        <w:r w:rsidRPr="00BC242A">
          <w:rPr>
            <w:sz w:val="20"/>
            <w:szCs w:val="20"/>
          </w:rPr>
          <w:instrText>PAGE   \* MERGEFORMAT</w:instrText>
        </w:r>
        <w:r w:rsidRPr="00BC242A">
          <w:rPr>
            <w:sz w:val="20"/>
            <w:szCs w:val="20"/>
          </w:rPr>
          <w:fldChar w:fldCharType="separate"/>
        </w:r>
        <w:r w:rsidR="00F700E5">
          <w:rPr>
            <w:noProof/>
            <w:sz w:val="20"/>
            <w:szCs w:val="20"/>
          </w:rPr>
          <w:t>94</w:t>
        </w:r>
        <w:r w:rsidRPr="00BC242A">
          <w:rPr>
            <w:sz w:val="20"/>
            <w:szCs w:val="20"/>
          </w:rPr>
          <w:fldChar w:fldCharType="end"/>
        </w:r>
      </w:p>
    </w:sdtContent>
  </w:sdt>
  <w:p w:rsidR="0052512F" w:rsidRDefault="0052512F">
    <w:pPr>
      <w:pStyle w:val="a7"/>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85906470"/>
      <w:docPartObj>
        <w:docPartGallery w:val="Page Numbers (Top of Page)"/>
        <w:docPartUnique/>
      </w:docPartObj>
    </w:sdtPr>
    <w:sdtEndPr/>
    <w:sdtContent>
      <w:p w:rsidR="0052512F" w:rsidRDefault="0052512F">
        <w:pPr>
          <w:pStyle w:val="a7"/>
          <w:jc w:val="center"/>
        </w:pPr>
        <w:r>
          <w:fldChar w:fldCharType="begin"/>
        </w:r>
        <w:r>
          <w:instrText>PAGE   \* MERGEFORMAT</w:instrText>
        </w:r>
        <w:r>
          <w:fldChar w:fldCharType="separate"/>
        </w:r>
        <w:r>
          <w:rPr>
            <w:noProof/>
          </w:rPr>
          <w:t>70</w:t>
        </w:r>
        <w:r>
          <w:fldChar w:fldCharType="end"/>
        </w:r>
      </w:p>
    </w:sdtContent>
  </w:sdt>
  <w:p w:rsidR="0052512F" w:rsidRDefault="0052512F">
    <w:pPr>
      <w:pStyle w:val="a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4B1B25"/>
    <w:multiLevelType w:val="hybridMultilevel"/>
    <w:tmpl w:val="01FEED76"/>
    <w:lvl w:ilvl="0" w:tplc="74A451A2">
      <w:start w:val="1"/>
      <w:numFmt w:val="bullet"/>
      <w:lvlText w:val=""/>
      <w:lvlJc w:val="left"/>
      <w:pPr>
        <w:ind w:left="795" w:hanging="360"/>
      </w:pPr>
      <w:rPr>
        <w:rFonts w:ascii="Symbol" w:hAnsi="Symbol" w:hint="default"/>
      </w:rPr>
    </w:lvl>
    <w:lvl w:ilvl="1" w:tplc="04190003" w:tentative="1">
      <w:start w:val="1"/>
      <w:numFmt w:val="bullet"/>
      <w:lvlText w:val="o"/>
      <w:lvlJc w:val="left"/>
      <w:pPr>
        <w:ind w:left="1515" w:hanging="360"/>
      </w:pPr>
      <w:rPr>
        <w:rFonts w:ascii="Courier New" w:hAnsi="Courier New" w:cs="Courier New" w:hint="default"/>
      </w:rPr>
    </w:lvl>
    <w:lvl w:ilvl="2" w:tplc="04190005" w:tentative="1">
      <w:start w:val="1"/>
      <w:numFmt w:val="bullet"/>
      <w:lvlText w:val=""/>
      <w:lvlJc w:val="left"/>
      <w:pPr>
        <w:ind w:left="2235" w:hanging="360"/>
      </w:pPr>
      <w:rPr>
        <w:rFonts w:ascii="Wingdings" w:hAnsi="Wingdings" w:hint="default"/>
      </w:rPr>
    </w:lvl>
    <w:lvl w:ilvl="3" w:tplc="04190001" w:tentative="1">
      <w:start w:val="1"/>
      <w:numFmt w:val="bullet"/>
      <w:lvlText w:val=""/>
      <w:lvlJc w:val="left"/>
      <w:pPr>
        <w:ind w:left="2955" w:hanging="360"/>
      </w:pPr>
      <w:rPr>
        <w:rFonts w:ascii="Symbol" w:hAnsi="Symbol" w:hint="default"/>
      </w:rPr>
    </w:lvl>
    <w:lvl w:ilvl="4" w:tplc="04190003" w:tentative="1">
      <w:start w:val="1"/>
      <w:numFmt w:val="bullet"/>
      <w:lvlText w:val="o"/>
      <w:lvlJc w:val="left"/>
      <w:pPr>
        <w:ind w:left="3675" w:hanging="360"/>
      </w:pPr>
      <w:rPr>
        <w:rFonts w:ascii="Courier New" w:hAnsi="Courier New" w:cs="Courier New" w:hint="default"/>
      </w:rPr>
    </w:lvl>
    <w:lvl w:ilvl="5" w:tplc="04190005" w:tentative="1">
      <w:start w:val="1"/>
      <w:numFmt w:val="bullet"/>
      <w:lvlText w:val=""/>
      <w:lvlJc w:val="left"/>
      <w:pPr>
        <w:ind w:left="4395" w:hanging="360"/>
      </w:pPr>
      <w:rPr>
        <w:rFonts w:ascii="Wingdings" w:hAnsi="Wingdings" w:hint="default"/>
      </w:rPr>
    </w:lvl>
    <w:lvl w:ilvl="6" w:tplc="04190001" w:tentative="1">
      <w:start w:val="1"/>
      <w:numFmt w:val="bullet"/>
      <w:lvlText w:val=""/>
      <w:lvlJc w:val="left"/>
      <w:pPr>
        <w:ind w:left="5115" w:hanging="360"/>
      </w:pPr>
      <w:rPr>
        <w:rFonts w:ascii="Symbol" w:hAnsi="Symbol" w:hint="default"/>
      </w:rPr>
    </w:lvl>
    <w:lvl w:ilvl="7" w:tplc="04190003" w:tentative="1">
      <w:start w:val="1"/>
      <w:numFmt w:val="bullet"/>
      <w:lvlText w:val="o"/>
      <w:lvlJc w:val="left"/>
      <w:pPr>
        <w:ind w:left="5835" w:hanging="360"/>
      </w:pPr>
      <w:rPr>
        <w:rFonts w:ascii="Courier New" w:hAnsi="Courier New" w:cs="Courier New" w:hint="default"/>
      </w:rPr>
    </w:lvl>
    <w:lvl w:ilvl="8" w:tplc="04190005" w:tentative="1">
      <w:start w:val="1"/>
      <w:numFmt w:val="bullet"/>
      <w:lvlText w:val=""/>
      <w:lvlJc w:val="left"/>
      <w:pPr>
        <w:ind w:left="6555" w:hanging="360"/>
      </w:pPr>
      <w:rPr>
        <w:rFonts w:ascii="Wingdings" w:hAnsi="Wingdings" w:hint="default"/>
      </w:rPr>
    </w:lvl>
  </w:abstractNum>
  <w:abstractNum w:abstractNumId="1">
    <w:nsid w:val="05234EE4"/>
    <w:multiLevelType w:val="hybridMultilevel"/>
    <w:tmpl w:val="9102843E"/>
    <w:lvl w:ilvl="0" w:tplc="05A28086">
      <w:start w:val="1"/>
      <w:numFmt w:val="bullet"/>
      <w:lvlText w:val=""/>
      <w:lvlJc w:val="left"/>
      <w:pPr>
        <w:tabs>
          <w:tab w:val="num" w:pos="360"/>
        </w:tabs>
        <w:ind w:left="360" w:hanging="360"/>
      </w:pPr>
      <w:rPr>
        <w:rFonts w:ascii="Symbol" w:hAnsi="Symbol" w:hint="default"/>
      </w:rPr>
    </w:lvl>
    <w:lvl w:ilvl="1" w:tplc="04190003">
      <w:start w:val="1"/>
      <w:numFmt w:val="bullet"/>
      <w:lvlText w:val="o"/>
      <w:lvlJc w:val="left"/>
      <w:pPr>
        <w:tabs>
          <w:tab w:val="num" w:pos="1080"/>
        </w:tabs>
        <w:ind w:left="1080" w:hanging="360"/>
      </w:pPr>
      <w:rPr>
        <w:rFonts w:ascii="Courier New" w:hAnsi="Courier New" w:cs="Courier New" w:hint="default"/>
      </w:rPr>
    </w:lvl>
    <w:lvl w:ilvl="2" w:tplc="04190005">
      <w:start w:val="1"/>
      <w:numFmt w:val="bullet"/>
      <w:lvlText w:val=""/>
      <w:lvlJc w:val="left"/>
      <w:pPr>
        <w:tabs>
          <w:tab w:val="num" w:pos="1800"/>
        </w:tabs>
        <w:ind w:left="1800" w:hanging="360"/>
      </w:pPr>
      <w:rPr>
        <w:rFonts w:ascii="Wingdings" w:hAnsi="Wingdings" w:hint="default"/>
      </w:rPr>
    </w:lvl>
    <w:lvl w:ilvl="3" w:tplc="04190001">
      <w:start w:val="1"/>
      <w:numFmt w:val="bullet"/>
      <w:lvlText w:val=""/>
      <w:lvlJc w:val="left"/>
      <w:pPr>
        <w:tabs>
          <w:tab w:val="num" w:pos="2520"/>
        </w:tabs>
        <w:ind w:left="2520" w:hanging="360"/>
      </w:pPr>
      <w:rPr>
        <w:rFonts w:ascii="Symbol" w:hAnsi="Symbol" w:hint="default"/>
      </w:rPr>
    </w:lvl>
    <w:lvl w:ilvl="4" w:tplc="04190003">
      <w:start w:val="1"/>
      <w:numFmt w:val="bullet"/>
      <w:lvlText w:val="o"/>
      <w:lvlJc w:val="left"/>
      <w:pPr>
        <w:tabs>
          <w:tab w:val="num" w:pos="3240"/>
        </w:tabs>
        <w:ind w:left="3240" w:hanging="360"/>
      </w:pPr>
      <w:rPr>
        <w:rFonts w:ascii="Courier New" w:hAnsi="Courier New" w:cs="Courier New" w:hint="default"/>
      </w:rPr>
    </w:lvl>
    <w:lvl w:ilvl="5" w:tplc="04190005">
      <w:start w:val="1"/>
      <w:numFmt w:val="bullet"/>
      <w:lvlText w:val=""/>
      <w:lvlJc w:val="left"/>
      <w:pPr>
        <w:tabs>
          <w:tab w:val="num" w:pos="3960"/>
        </w:tabs>
        <w:ind w:left="3960" w:hanging="360"/>
      </w:pPr>
      <w:rPr>
        <w:rFonts w:ascii="Wingdings" w:hAnsi="Wingdings" w:hint="default"/>
      </w:rPr>
    </w:lvl>
    <w:lvl w:ilvl="6" w:tplc="04190001">
      <w:start w:val="1"/>
      <w:numFmt w:val="bullet"/>
      <w:lvlText w:val=""/>
      <w:lvlJc w:val="left"/>
      <w:pPr>
        <w:tabs>
          <w:tab w:val="num" w:pos="4680"/>
        </w:tabs>
        <w:ind w:left="4680" w:hanging="360"/>
      </w:pPr>
      <w:rPr>
        <w:rFonts w:ascii="Symbol" w:hAnsi="Symbol" w:hint="default"/>
      </w:rPr>
    </w:lvl>
    <w:lvl w:ilvl="7" w:tplc="04190003">
      <w:start w:val="1"/>
      <w:numFmt w:val="bullet"/>
      <w:lvlText w:val="o"/>
      <w:lvlJc w:val="left"/>
      <w:pPr>
        <w:tabs>
          <w:tab w:val="num" w:pos="5400"/>
        </w:tabs>
        <w:ind w:left="5400" w:hanging="360"/>
      </w:pPr>
      <w:rPr>
        <w:rFonts w:ascii="Courier New" w:hAnsi="Courier New" w:cs="Courier New" w:hint="default"/>
      </w:rPr>
    </w:lvl>
    <w:lvl w:ilvl="8" w:tplc="04190005">
      <w:start w:val="1"/>
      <w:numFmt w:val="bullet"/>
      <w:lvlText w:val=""/>
      <w:lvlJc w:val="left"/>
      <w:pPr>
        <w:tabs>
          <w:tab w:val="num" w:pos="6120"/>
        </w:tabs>
        <w:ind w:left="6120" w:hanging="360"/>
      </w:pPr>
      <w:rPr>
        <w:rFonts w:ascii="Wingdings" w:hAnsi="Wingdings" w:hint="default"/>
      </w:rPr>
    </w:lvl>
  </w:abstractNum>
  <w:abstractNum w:abstractNumId="2">
    <w:nsid w:val="065813B4"/>
    <w:multiLevelType w:val="hybridMultilevel"/>
    <w:tmpl w:val="2646D99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94A15DC"/>
    <w:multiLevelType w:val="hybridMultilevel"/>
    <w:tmpl w:val="2DCC5F66"/>
    <w:lvl w:ilvl="0" w:tplc="1D7A1172">
      <w:start w:val="1"/>
      <w:numFmt w:val="bullet"/>
      <w:lvlText w:val="–"/>
      <w:lvlJc w:val="left"/>
      <w:pPr>
        <w:ind w:left="1509" w:hanging="360"/>
      </w:pPr>
      <w:rPr>
        <w:rFonts w:ascii="Sylfaen" w:hAnsi="Sylfaen" w:hint="default"/>
        <w:sz w:val="24"/>
        <w:szCs w:val="24"/>
      </w:rPr>
    </w:lvl>
    <w:lvl w:ilvl="1" w:tplc="04190003">
      <w:start w:val="1"/>
      <w:numFmt w:val="bullet"/>
      <w:lvlText w:val="o"/>
      <w:lvlJc w:val="left"/>
      <w:pPr>
        <w:ind w:left="2229" w:hanging="360"/>
      </w:pPr>
      <w:rPr>
        <w:rFonts w:ascii="Courier New" w:hAnsi="Courier New" w:cs="Courier New" w:hint="default"/>
      </w:rPr>
    </w:lvl>
    <w:lvl w:ilvl="2" w:tplc="04190005">
      <w:start w:val="1"/>
      <w:numFmt w:val="bullet"/>
      <w:lvlText w:val=""/>
      <w:lvlJc w:val="left"/>
      <w:pPr>
        <w:ind w:left="2949" w:hanging="360"/>
      </w:pPr>
      <w:rPr>
        <w:rFonts w:ascii="Wingdings" w:hAnsi="Wingdings" w:hint="default"/>
      </w:rPr>
    </w:lvl>
    <w:lvl w:ilvl="3" w:tplc="04190001">
      <w:start w:val="1"/>
      <w:numFmt w:val="bullet"/>
      <w:lvlText w:val=""/>
      <w:lvlJc w:val="left"/>
      <w:pPr>
        <w:ind w:left="3669" w:hanging="360"/>
      </w:pPr>
      <w:rPr>
        <w:rFonts w:ascii="Symbol" w:hAnsi="Symbol" w:hint="default"/>
      </w:rPr>
    </w:lvl>
    <w:lvl w:ilvl="4" w:tplc="04190003">
      <w:start w:val="1"/>
      <w:numFmt w:val="bullet"/>
      <w:lvlText w:val="o"/>
      <w:lvlJc w:val="left"/>
      <w:pPr>
        <w:ind w:left="4389" w:hanging="360"/>
      </w:pPr>
      <w:rPr>
        <w:rFonts w:ascii="Courier New" w:hAnsi="Courier New" w:cs="Courier New" w:hint="default"/>
      </w:rPr>
    </w:lvl>
    <w:lvl w:ilvl="5" w:tplc="04190005">
      <w:start w:val="1"/>
      <w:numFmt w:val="bullet"/>
      <w:lvlText w:val=""/>
      <w:lvlJc w:val="left"/>
      <w:pPr>
        <w:ind w:left="5109" w:hanging="360"/>
      </w:pPr>
      <w:rPr>
        <w:rFonts w:ascii="Wingdings" w:hAnsi="Wingdings" w:hint="default"/>
      </w:rPr>
    </w:lvl>
    <w:lvl w:ilvl="6" w:tplc="04190001">
      <w:start w:val="1"/>
      <w:numFmt w:val="bullet"/>
      <w:lvlText w:val=""/>
      <w:lvlJc w:val="left"/>
      <w:pPr>
        <w:ind w:left="5829" w:hanging="360"/>
      </w:pPr>
      <w:rPr>
        <w:rFonts w:ascii="Symbol" w:hAnsi="Symbol" w:hint="default"/>
      </w:rPr>
    </w:lvl>
    <w:lvl w:ilvl="7" w:tplc="04190003">
      <w:start w:val="1"/>
      <w:numFmt w:val="bullet"/>
      <w:lvlText w:val="o"/>
      <w:lvlJc w:val="left"/>
      <w:pPr>
        <w:ind w:left="6549" w:hanging="360"/>
      </w:pPr>
      <w:rPr>
        <w:rFonts w:ascii="Courier New" w:hAnsi="Courier New" w:cs="Courier New" w:hint="default"/>
      </w:rPr>
    </w:lvl>
    <w:lvl w:ilvl="8" w:tplc="04190005">
      <w:start w:val="1"/>
      <w:numFmt w:val="bullet"/>
      <w:lvlText w:val=""/>
      <w:lvlJc w:val="left"/>
      <w:pPr>
        <w:ind w:left="7269" w:hanging="360"/>
      </w:pPr>
      <w:rPr>
        <w:rFonts w:ascii="Wingdings" w:hAnsi="Wingdings" w:hint="default"/>
      </w:rPr>
    </w:lvl>
  </w:abstractNum>
  <w:abstractNum w:abstractNumId="4">
    <w:nsid w:val="13DC0690"/>
    <w:multiLevelType w:val="hybridMultilevel"/>
    <w:tmpl w:val="6BB8F2AE"/>
    <w:lvl w:ilvl="0" w:tplc="ABAEA708">
      <w:start w:val="1"/>
      <w:numFmt w:val="decimal"/>
      <w:lvlText w:val="%1."/>
      <w:lvlJc w:val="left"/>
      <w:pPr>
        <w:ind w:left="794" w:hanging="794"/>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16AF659A"/>
    <w:multiLevelType w:val="hybridMultilevel"/>
    <w:tmpl w:val="406CDC10"/>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6">
    <w:nsid w:val="17263412"/>
    <w:multiLevelType w:val="hybridMultilevel"/>
    <w:tmpl w:val="DFEE3D44"/>
    <w:lvl w:ilvl="0" w:tplc="0419000B">
      <w:start w:val="1"/>
      <w:numFmt w:val="bullet"/>
      <w:lvlText w:val=""/>
      <w:lvlJc w:val="left"/>
      <w:pPr>
        <w:ind w:left="1619" w:hanging="360"/>
      </w:pPr>
      <w:rPr>
        <w:rFonts w:ascii="Wingdings" w:hAnsi="Wingdings" w:hint="default"/>
      </w:rPr>
    </w:lvl>
    <w:lvl w:ilvl="1" w:tplc="04190003" w:tentative="1">
      <w:start w:val="1"/>
      <w:numFmt w:val="bullet"/>
      <w:lvlText w:val="o"/>
      <w:lvlJc w:val="left"/>
      <w:pPr>
        <w:ind w:left="2339" w:hanging="360"/>
      </w:pPr>
      <w:rPr>
        <w:rFonts w:ascii="Courier New" w:hAnsi="Courier New" w:cs="Courier New" w:hint="default"/>
      </w:rPr>
    </w:lvl>
    <w:lvl w:ilvl="2" w:tplc="04190005" w:tentative="1">
      <w:start w:val="1"/>
      <w:numFmt w:val="bullet"/>
      <w:lvlText w:val=""/>
      <w:lvlJc w:val="left"/>
      <w:pPr>
        <w:ind w:left="3059" w:hanging="360"/>
      </w:pPr>
      <w:rPr>
        <w:rFonts w:ascii="Wingdings" w:hAnsi="Wingdings" w:hint="default"/>
      </w:rPr>
    </w:lvl>
    <w:lvl w:ilvl="3" w:tplc="04190001" w:tentative="1">
      <w:start w:val="1"/>
      <w:numFmt w:val="bullet"/>
      <w:lvlText w:val=""/>
      <w:lvlJc w:val="left"/>
      <w:pPr>
        <w:ind w:left="3779" w:hanging="360"/>
      </w:pPr>
      <w:rPr>
        <w:rFonts w:ascii="Symbol" w:hAnsi="Symbol" w:hint="default"/>
      </w:rPr>
    </w:lvl>
    <w:lvl w:ilvl="4" w:tplc="04190003" w:tentative="1">
      <w:start w:val="1"/>
      <w:numFmt w:val="bullet"/>
      <w:lvlText w:val="o"/>
      <w:lvlJc w:val="left"/>
      <w:pPr>
        <w:ind w:left="4499" w:hanging="360"/>
      </w:pPr>
      <w:rPr>
        <w:rFonts w:ascii="Courier New" w:hAnsi="Courier New" w:cs="Courier New" w:hint="default"/>
      </w:rPr>
    </w:lvl>
    <w:lvl w:ilvl="5" w:tplc="04190005" w:tentative="1">
      <w:start w:val="1"/>
      <w:numFmt w:val="bullet"/>
      <w:lvlText w:val=""/>
      <w:lvlJc w:val="left"/>
      <w:pPr>
        <w:ind w:left="5219" w:hanging="360"/>
      </w:pPr>
      <w:rPr>
        <w:rFonts w:ascii="Wingdings" w:hAnsi="Wingdings" w:hint="default"/>
      </w:rPr>
    </w:lvl>
    <w:lvl w:ilvl="6" w:tplc="04190001" w:tentative="1">
      <w:start w:val="1"/>
      <w:numFmt w:val="bullet"/>
      <w:lvlText w:val=""/>
      <w:lvlJc w:val="left"/>
      <w:pPr>
        <w:ind w:left="5939" w:hanging="360"/>
      </w:pPr>
      <w:rPr>
        <w:rFonts w:ascii="Symbol" w:hAnsi="Symbol" w:hint="default"/>
      </w:rPr>
    </w:lvl>
    <w:lvl w:ilvl="7" w:tplc="04190003" w:tentative="1">
      <w:start w:val="1"/>
      <w:numFmt w:val="bullet"/>
      <w:lvlText w:val="o"/>
      <w:lvlJc w:val="left"/>
      <w:pPr>
        <w:ind w:left="6659" w:hanging="360"/>
      </w:pPr>
      <w:rPr>
        <w:rFonts w:ascii="Courier New" w:hAnsi="Courier New" w:cs="Courier New" w:hint="default"/>
      </w:rPr>
    </w:lvl>
    <w:lvl w:ilvl="8" w:tplc="04190005" w:tentative="1">
      <w:start w:val="1"/>
      <w:numFmt w:val="bullet"/>
      <w:lvlText w:val=""/>
      <w:lvlJc w:val="left"/>
      <w:pPr>
        <w:ind w:left="7379" w:hanging="360"/>
      </w:pPr>
      <w:rPr>
        <w:rFonts w:ascii="Wingdings" w:hAnsi="Wingdings" w:hint="default"/>
      </w:rPr>
    </w:lvl>
  </w:abstractNum>
  <w:abstractNum w:abstractNumId="7">
    <w:nsid w:val="24D837AA"/>
    <w:multiLevelType w:val="hybridMultilevel"/>
    <w:tmpl w:val="0E066EBE"/>
    <w:lvl w:ilvl="0" w:tplc="7E24C38A">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8">
    <w:nsid w:val="25795696"/>
    <w:multiLevelType w:val="hybridMultilevel"/>
    <w:tmpl w:val="DCD6BDBC"/>
    <w:lvl w:ilvl="0" w:tplc="639CB178">
      <w:start w:val="1"/>
      <w:numFmt w:val="decimal"/>
      <w:lvlText w:val="%1."/>
      <w:lvlJc w:val="left"/>
      <w:pPr>
        <w:ind w:left="720" w:hanging="360"/>
      </w:pPr>
      <w:rPr>
        <w:rFonts w:hint="default"/>
        <w:b w:val="0"/>
        <w:i w:val="0"/>
        <w:caps w:val="0"/>
        <w:strike w:val="0"/>
        <w:dstrike w:val="0"/>
        <w:shadow w:val="0"/>
        <w:emboss w:val="0"/>
        <w:imprint w:val="0"/>
        <w:vanish w:val="0"/>
        <w:sz w:val="22"/>
        <w:vertAlign w:val="baseline"/>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268F7FB5"/>
    <w:multiLevelType w:val="hybridMultilevel"/>
    <w:tmpl w:val="38CA0928"/>
    <w:lvl w:ilvl="0" w:tplc="CBCE3EF4">
      <w:start w:val="1"/>
      <w:numFmt w:val="bullet"/>
      <w:lvlText w:val=""/>
      <w:lvlJc w:val="left"/>
      <w:pPr>
        <w:ind w:left="1800" w:hanging="360"/>
      </w:pPr>
      <w:rPr>
        <w:rFonts w:ascii="Symbol" w:hAnsi="Symbol" w:hint="default"/>
      </w:rPr>
    </w:lvl>
    <w:lvl w:ilvl="1" w:tplc="04190003">
      <w:start w:val="1"/>
      <w:numFmt w:val="bullet"/>
      <w:lvlText w:val="o"/>
      <w:lvlJc w:val="left"/>
      <w:pPr>
        <w:ind w:left="2520" w:hanging="360"/>
      </w:pPr>
      <w:rPr>
        <w:rFonts w:ascii="Courier New" w:hAnsi="Courier New" w:cs="Courier New" w:hint="default"/>
      </w:rPr>
    </w:lvl>
    <w:lvl w:ilvl="2" w:tplc="04190005">
      <w:start w:val="1"/>
      <w:numFmt w:val="bullet"/>
      <w:lvlText w:val=""/>
      <w:lvlJc w:val="left"/>
      <w:pPr>
        <w:ind w:left="3240" w:hanging="360"/>
      </w:pPr>
      <w:rPr>
        <w:rFonts w:ascii="Wingdings" w:hAnsi="Wingdings" w:hint="default"/>
      </w:rPr>
    </w:lvl>
    <w:lvl w:ilvl="3" w:tplc="04190001">
      <w:start w:val="1"/>
      <w:numFmt w:val="bullet"/>
      <w:lvlText w:val=""/>
      <w:lvlJc w:val="left"/>
      <w:pPr>
        <w:ind w:left="3960" w:hanging="360"/>
      </w:pPr>
      <w:rPr>
        <w:rFonts w:ascii="Symbol" w:hAnsi="Symbol" w:hint="default"/>
      </w:rPr>
    </w:lvl>
    <w:lvl w:ilvl="4" w:tplc="04190003">
      <w:start w:val="1"/>
      <w:numFmt w:val="bullet"/>
      <w:lvlText w:val="o"/>
      <w:lvlJc w:val="left"/>
      <w:pPr>
        <w:ind w:left="4680" w:hanging="360"/>
      </w:pPr>
      <w:rPr>
        <w:rFonts w:ascii="Courier New" w:hAnsi="Courier New" w:cs="Courier New" w:hint="default"/>
      </w:rPr>
    </w:lvl>
    <w:lvl w:ilvl="5" w:tplc="04190005">
      <w:start w:val="1"/>
      <w:numFmt w:val="bullet"/>
      <w:lvlText w:val=""/>
      <w:lvlJc w:val="left"/>
      <w:pPr>
        <w:ind w:left="5400" w:hanging="360"/>
      </w:pPr>
      <w:rPr>
        <w:rFonts w:ascii="Wingdings" w:hAnsi="Wingdings" w:hint="default"/>
      </w:rPr>
    </w:lvl>
    <w:lvl w:ilvl="6" w:tplc="04190001">
      <w:start w:val="1"/>
      <w:numFmt w:val="bullet"/>
      <w:lvlText w:val=""/>
      <w:lvlJc w:val="left"/>
      <w:pPr>
        <w:ind w:left="6120" w:hanging="360"/>
      </w:pPr>
      <w:rPr>
        <w:rFonts w:ascii="Symbol" w:hAnsi="Symbol" w:hint="default"/>
      </w:rPr>
    </w:lvl>
    <w:lvl w:ilvl="7" w:tplc="04190003">
      <w:start w:val="1"/>
      <w:numFmt w:val="bullet"/>
      <w:lvlText w:val="o"/>
      <w:lvlJc w:val="left"/>
      <w:pPr>
        <w:ind w:left="6840" w:hanging="360"/>
      </w:pPr>
      <w:rPr>
        <w:rFonts w:ascii="Courier New" w:hAnsi="Courier New" w:cs="Courier New" w:hint="default"/>
      </w:rPr>
    </w:lvl>
    <w:lvl w:ilvl="8" w:tplc="04190005">
      <w:start w:val="1"/>
      <w:numFmt w:val="bullet"/>
      <w:lvlText w:val=""/>
      <w:lvlJc w:val="left"/>
      <w:pPr>
        <w:ind w:left="7560" w:hanging="360"/>
      </w:pPr>
      <w:rPr>
        <w:rFonts w:ascii="Wingdings" w:hAnsi="Wingdings" w:hint="default"/>
      </w:rPr>
    </w:lvl>
  </w:abstractNum>
  <w:abstractNum w:abstractNumId="10">
    <w:nsid w:val="28E87936"/>
    <w:multiLevelType w:val="hybridMultilevel"/>
    <w:tmpl w:val="DC88F148"/>
    <w:lvl w:ilvl="0" w:tplc="05A28086">
      <w:start w:val="1"/>
      <w:numFmt w:val="bullet"/>
      <w:lvlText w:val=""/>
      <w:lvlJc w:val="left"/>
      <w:pPr>
        <w:ind w:left="1146" w:hanging="360"/>
      </w:pPr>
      <w:rPr>
        <w:rFonts w:ascii="Symbol" w:hAnsi="Symbol" w:hint="default"/>
      </w:rPr>
    </w:lvl>
    <w:lvl w:ilvl="1" w:tplc="04190003">
      <w:start w:val="1"/>
      <w:numFmt w:val="bullet"/>
      <w:lvlText w:val="o"/>
      <w:lvlJc w:val="left"/>
      <w:pPr>
        <w:ind w:left="1866" w:hanging="360"/>
      </w:pPr>
      <w:rPr>
        <w:rFonts w:ascii="Courier New" w:hAnsi="Courier New" w:cs="Courier New" w:hint="default"/>
      </w:rPr>
    </w:lvl>
    <w:lvl w:ilvl="2" w:tplc="04190005">
      <w:start w:val="1"/>
      <w:numFmt w:val="bullet"/>
      <w:lvlText w:val=""/>
      <w:lvlJc w:val="left"/>
      <w:pPr>
        <w:ind w:left="2586" w:hanging="360"/>
      </w:pPr>
      <w:rPr>
        <w:rFonts w:ascii="Wingdings" w:hAnsi="Wingdings" w:hint="default"/>
      </w:rPr>
    </w:lvl>
    <w:lvl w:ilvl="3" w:tplc="04190001">
      <w:start w:val="1"/>
      <w:numFmt w:val="bullet"/>
      <w:lvlText w:val=""/>
      <w:lvlJc w:val="left"/>
      <w:pPr>
        <w:ind w:left="3306" w:hanging="360"/>
      </w:pPr>
      <w:rPr>
        <w:rFonts w:ascii="Symbol" w:hAnsi="Symbol" w:hint="default"/>
      </w:rPr>
    </w:lvl>
    <w:lvl w:ilvl="4" w:tplc="04190003">
      <w:start w:val="1"/>
      <w:numFmt w:val="bullet"/>
      <w:lvlText w:val="o"/>
      <w:lvlJc w:val="left"/>
      <w:pPr>
        <w:ind w:left="4026" w:hanging="360"/>
      </w:pPr>
      <w:rPr>
        <w:rFonts w:ascii="Courier New" w:hAnsi="Courier New" w:cs="Courier New" w:hint="default"/>
      </w:rPr>
    </w:lvl>
    <w:lvl w:ilvl="5" w:tplc="04190005">
      <w:start w:val="1"/>
      <w:numFmt w:val="bullet"/>
      <w:lvlText w:val=""/>
      <w:lvlJc w:val="left"/>
      <w:pPr>
        <w:ind w:left="4746" w:hanging="360"/>
      </w:pPr>
      <w:rPr>
        <w:rFonts w:ascii="Wingdings" w:hAnsi="Wingdings" w:hint="default"/>
      </w:rPr>
    </w:lvl>
    <w:lvl w:ilvl="6" w:tplc="04190001">
      <w:start w:val="1"/>
      <w:numFmt w:val="bullet"/>
      <w:lvlText w:val=""/>
      <w:lvlJc w:val="left"/>
      <w:pPr>
        <w:ind w:left="5466" w:hanging="360"/>
      </w:pPr>
      <w:rPr>
        <w:rFonts w:ascii="Symbol" w:hAnsi="Symbol" w:hint="default"/>
      </w:rPr>
    </w:lvl>
    <w:lvl w:ilvl="7" w:tplc="04190003">
      <w:start w:val="1"/>
      <w:numFmt w:val="bullet"/>
      <w:lvlText w:val="o"/>
      <w:lvlJc w:val="left"/>
      <w:pPr>
        <w:ind w:left="6186" w:hanging="360"/>
      </w:pPr>
      <w:rPr>
        <w:rFonts w:ascii="Courier New" w:hAnsi="Courier New" w:cs="Courier New" w:hint="default"/>
      </w:rPr>
    </w:lvl>
    <w:lvl w:ilvl="8" w:tplc="04190005">
      <w:start w:val="1"/>
      <w:numFmt w:val="bullet"/>
      <w:lvlText w:val=""/>
      <w:lvlJc w:val="left"/>
      <w:pPr>
        <w:ind w:left="6906" w:hanging="360"/>
      </w:pPr>
      <w:rPr>
        <w:rFonts w:ascii="Wingdings" w:hAnsi="Wingdings" w:hint="default"/>
      </w:rPr>
    </w:lvl>
  </w:abstractNum>
  <w:abstractNum w:abstractNumId="11">
    <w:nsid w:val="29182F59"/>
    <w:multiLevelType w:val="hybridMultilevel"/>
    <w:tmpl w:val="6CE894E8"/>
    <w:lvl w:ilvl="0" w:tplc="710C619E">
      <w:start w:val="1"/>
      <w:numFmt w:val="bullet"/>
      <w:lvlText w:val=""/>
      <w:lvlJc w:val="left"/>
      <w:pPr>
        <w:tabs>
          <w:tab w:val="num" w:pos="1571"/>
        </w:tabs>
        <w:ind w:left="1571" w:hanging="360"/>
      </w:pPr>
      <w:rPr>
        <w:rFonts w:ascii="Symbol" w:hAnsi="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12">
    <w:nsid w:val="2B516C9C"/>
    <w:multiLevelType w:val="hybridMultilevel"/>
    <w:tmpl w:val="D67C1264"/>
    <w:lvl w:ilvl="0" w:tplc="7E24C38A">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13">
    <w:nsid w:val="2E40130E"/>
    <w:multiLevelType w:val="hybridMultilevel"/>
    <w:tmpl w:val="66C03A12"/>
    <w:lvl w:ilvl="0" w:tplc="A3521DC8">
      <w:start w:val="1"/>
      <w:numFmt w:val="bullet"/>
      <w:lvlText w:val=""/>
      <w:lvlJc w:val="left"/>
      <w:pPr>
        <w:ind w:left="1287" w:hanging="360"/>
      </w:pPr>
      <w:rPr>
        <w:rFonts w:ascii="Symbol" w:hAnsi="Symbol" w:hint="default"/>
      </w:rPr>
    </w:lvl>
    <w:lvl w:ilvl="1" w:tplc="04190003">
      <w:start w:val="1"/>
      <w:numFmt w:val="bullet"/>
      <w:lvlText w:val="o"/>
      <w:lvlJc w:val="left"/>
      <w:pPr>
        <w:ind w:left="2007" w:hanging="360"/>
      </w:pPr>
      <w:rPr>
        <w:rFonts w:ascii="Courier New" w:hAnsi="Courier New" w:cs="Courier New" w:hint="default"/>
      </w:rPr>
    </w:lvl>
    <w:lvl w:ilvl="2" w:tplc="04190005">
      <w:start w:val="1"/>
      <w:numFmt w:val="bullet"/>
      <w:lvlText w:val=""/>
      <w:lvlJc w:val="left"/>
      <w:pPr>
        <w:ind w:left="2727" w:hanging="360"/>
      </w:pPr>
      <w:rPr>
        <w:rFonts w:ascii="Wingdings" w:hAnsi="Wingdings" w:hint="default"/>
      </w:rPr>
    </w:lvl>
    <w:lvl w:ilvl="3" w:tplc="04190001">
      <w:start w:val="1"/>
      <w:numFmt w:val="bullet"/>
      <w:lvlText w:val=""/>
      <w:lvlJc w:val="left"/>
      <w:pPr>
        <w:ind w:left="3447" w:hanging="360"/>
      </w:pPr>
      <w:rPr>
        <w:rFonts w:ascii="Symbol" w:hAnsi="Symbol" w:hint="default"/>
      </w:rPr>
    </w:lvl>
    <w:lvl w:ilvl="4" w:tplc="04190003">
      <w:start w:val="1"/>
      <w:numFmt w:val="bullet"/>
      <w:lvlText w:val="o"/>
      <w:lvlJc w:val="left"/>
      <w:pPr>
        <w:ind w:left="4167" w:hanging="360"/>
      </w:pPr>
      <w:rPr>
        <w:rFonts w:ascii="Courier New" w:hAnsi="Courier New" w:cs="Courier New" w:hint="default"/>
      </w:rPr>
    </w:lvl>
    <w:lvl w:ilvl="5" w:tplc="04190005">
      <w:start w:val="1"/>
      <w:numFmt w:val="bullet"/>
      <w:lvlText w:val=""/>
      <w:lvlJc w:val="left"/>
      <w:pPr>
        <w:ind w:left="4887" w:hanging="360"/>
      </w:pPr>
      <w:rPr>
        <w:rFonts w:ascii="Wingdings" w:hAnsi="Wingdings" w:hint="default"/>
      </w:rPr>
    </w:lvl>
    <w:lvl w:ilvl="6" w:tplc="04190001">
      <w:start w:val="1"/>
      <w:numFmt w:val="bullet"/>
      <w:lvlText w:val=""/>
      <w:lvlJc w:val="left"/>
      <w:pPr>
        <w:ind w:left="5607" w:hanging="360"/>
      </w:pPr>
      <w:rPr>
        <w:rFonts w:ascii="Symbol" w:hAnsi="Symbol" w:hint="default"/>
      </w:rPr>
    </w:lvl>
    <w:lvl w:ilvl="7" w:tplc="04190003">
      <w:start w:val="1"/>
      <w:numFmt w:val="bullet"/>
      <w:lvlText w:val="o"/>
      <w:lvlJc w:val="left"/>
      <w:pPr>
        <w:ind w:left="6327" w:hanging="360"/>
      </w:pPr>
      <w:rPr>
        <w:rFonts w:ascii="Courier New" w:hAnsi="Courier New" w:cs="Courier New" w:hint="default"/>
      </w:rPr>
    </w:lvl>
    <w:lvl w:ilvl="8" w:tplc="04190005">
      <w:start w:val="1"/>
      <w:numFmt w:val="bullet"/>
      <w:lvlText w:val=""/>
      <w:lvlJc w:val="left"/>
      <w:pPr>
        <w:ind w:left="7047" w:hanging="360"/>
      </w:pPr>
      <w:rPr>
        <w:rFonts w:ascii="Wingdings" w:hAnsi="Wingdings" w:hint="default"/>
      </w:rPr>
    </w:lvl>
  </w:abstractNum>
  <w:abstractNum w:abstractNumId="14">
    <w:nsid w:val="325639D0"/>
    <w:multiLevelType w:val="hybridMultilevel"/>
    <w:tmpl w:val="48ECF076"/>
    <w:lvl w:ilvl="0" w:tplc="CBCE3EF4">
      <w:start w:val="1"/>
      <w:numFmt w:val="bullet"/>
      <w:lvlText w:val=""/>
      <w:lvlJc w:val="left"/>
      <w:pPr>
        <w:ind w:left="1038" w:hanging="360"/>
      </w:pPr>
      <w:rPr>
        <w:rFonts w:ascii="Symbol" w:hAnsi="Symbol" w:hint="default"/>
      </w:rPr>
    </w:lvl>
    <w:lvl w:ilvl="1" w:tplc="04190003" w:tentative="1">
      <w:start w:val="1"/>
      <w:numFmt w:val="bullet"/>
      <w:lvlText w:val="o"/>
      <w:lvlJc w:val="left"/>
      <w:pPr>
        <w:ind w:left="1758" w:hanging="360"/>
      </w:pPr>
      <w:rPr>
        <w:rFonts w:ascii="Courier New" w:hAnsi="Courier New" w:cs="Courier New" w:hint="default"/>
      </w:rPr>
    </w:lvl>
    <w:lvl w:ilvl="2" w:tplc="04190005" w:tentative="1">
      <w:start w:val="1"/>
      <w:numFmt w:val="bullet"/>
      <w:lvlText w:val=""/>
      <w:lvlJc w:val="left"/>
      <w:pPr>
        <w:ind w:left="2478" w:hanging="360"/>
      </w:pPr>
      <w:rPr>
        <w:rFonts w:ascii="Wingdings" w:hAnsi="Wingdings" w:hint="default"/>
      </w:rPr>
    </w:lvl>
    <w:lvl w:ilvl="3" w:tplc="04190001" w:tentative="1">
      <w:start w:val="1"/>
      <w:numFmt w:val="bullet"/>
      <w:lvlText w:val=""/>
      <w:lvlJc w:val="left"/>
      <w:pPr>
        <w:ind w:left="3198" w:hanging="360"/>
      </w:pPr>
      <w:rPr>
        <w:rFonts w:ascii="Symbol" w:hAnsi="Symbol" w:hint="default"/>
      </w:rPr>
    </w:lvl>
    <w:lvl w:ilvl="4" w:tplc="04190003" w:tentative="1">
      <w:start w:val="1"/>
      <w:numFmt w:val="bullet"/>
      <w:lvlText w:val="o"/>
      <w:lvlJc w:val="left"/>
      <w:pPr>
        <w:ind w:left="3918" w:hanging="360"/>
      </w:pPr>
      <w:rPr>
        <w:rFonts w:ascii="Courier New" w:hAnsi="Courier New" w:cs="Courier New" w:hint="default"/>
      </w:rPr>
    </w:lvl>
    <w:lvl w:ilvl="5" w:tplc="04190005" w:tentative="1">
      <w:start w:val="1"/>
      <w:numFmt w:val="bullet"/>
      <w:lvlText w:val=""/>
      <w:lvlJc w:val="left"/>
      <w:pPr>
        <w:ind w:left="4638" w:hanging="360"/>
      </w:pPr>
      <w:rPr>
        <w:rFonts w:ascii="Wingdings" w:hAnsi="Wingdings" w:hint="default"/>
      </w:rPr>
    </w:lvl>
    <w:lvl w:ilvl="6" w:tplc="04190001" w:tentative="1">
      <w:start w:val="1"/>
      <w:numFmt w:val="bullet"/>
      <w:lvlText w:val=""/>
      <w:lvlJc w:val="left"/>
      <w:pPr>
        <w:ind w:left="5358" w:hanging="360"/>
      </w:pPr>
      <w:rPr>
        <w:rFonts w:ascii="Symbol" w:hAnsi="Symbol" w:hint="default"/>
      </w:rPr>
    </w:lvl>
    <w:lvl w:ilvl="7" w:tplc="04190003" w:tentative="1">
      <w:start w:val="1"/>
      <w:numFmt w:val="bullet"/>
      <w:lvlText w:val="o"/>
      <w:lvlJc w:val="left"/>
      <w:pPr>
        <w:ind w:left="6078" w:hanging="360"/>
      </w:pPr>
      <w:rPr>
        <w:rFonts w:ascii="Courier New" w:hAnsi="Courier New" w:cs="Courier New" w:hint="default"/>
      </w:rPr>
    </w:lvl>
    <w:lvl w:ilvl="8" w:tplc="04190005" w:tentative="1">
      <w:start w:val="1"/>
      <w:numFmt w:val="bullet"/>
      <w:lvlText w:val=""/>
      <w:lvlJc w:val="left"/>
      <w:pPr>
        <w:ind w:left="6798" w:hanging="360"/>
      </w:pPr>
      <w:rPr>
        <w:rFonts w:ascii="Wingdings" w:hAnsi="Wingdings" w:hint="default"/>
      </w:rPr>
    </w:lvl>
  </w:abstractNum>
  <w:abstractNum w:abstractNumId="15">
    <w:nsid w:val="329E1F9A"/>
    <w:multiLevelType w:val="multilevel"/>
    <w:tmpl w:val="97228EF0"/>
    <w:lvl w:ilvl="0">
      <w:start w:val="1"/>
      <w:numFmt w:val="decimal"/>
      <w:lvlText w:val="%1."/>
      <w:lvlJc w:val="left"/>
      <w:pPr>
        <w:ind w:left="720" w:hanging="360"/>
      </w:pPr>
      <w:rPr>
        <w:rFonts w:hint="default"/>
        <w:b w:val="0"/>
        <w:sz w:val="24"/>
        <w:szCs w:val="24"/>
        <w:u w:val="none"/>
      </w:rPr>
    </w:lvl>
    <w:lvl w:ilvl="1">
      <w:start w:val="1"/>
      <w:numFmt w:val="decimal"/>
      <w:isLgl/>
      <w:lvlText w:val="%1.%2"/>
      <w:lvlJc w:val="left"/>
      <w:pPr>
        <w:ind w:left="720" w:hanging="360"/>
      </w:pPr>
      <w:rPr>
        <w:rFonts w:hint="default"/>
        <w:b w:val="0"/>
        <w:sz w:val="24"/>
        <w:szCs w:val="24"/>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6">
    <w:nsid w:val="33853D97"/>
    <w:multiLevelType w:val="hybridMultilevel"/>
    <w:tmpl w:val="021E9ED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3BDB7D9D"/>
    <w:multiLevelType w:val="hybridMultilevel"/>
    <w:tmpl w:val="CCCC3F08"/>
    <w:lvl w:ilvl="0" w:tplc="74A451A2">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8">
    <w:nsid w:val="41162683"/>
    <w:multiLevelType w:val="hybridMultilevel"/>
    <w:tmpl w:val="2E68D768"/>
    <w:lvl w:ilvl="0" w:tplc="710C619E">
      <w:start w:val="1"/>
      <w:numFmt w:val="bullet"/>
      <w:lvlText w:val=""/>
      <w:lvlJc w:val="left"/>
      <w:pPr>
        <w:tabs>
          <w:tab w:val="num" w:pos="1571"/>
        </w:tabs>
        <w:ind w:left="1571" w:hanging="360"/>
      </w:pPr>
      <w:rPr>
        <w:rFonts w:ascii="Symbol" w:hAnsi="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19">
    <w:nsid w:val="45545AB2"/>
    <w:multiLevelType w:val="hybridMultilevel"/>
    <w:tmpl w:val="473895C4"/>
    <w:lvl w:ilvl="0" w:tplc="74A451A2">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20">
    <w:nsid w:val="4A432CE7"/>
    <w:multiLevelType w:val="hybridMultilevel"/>
    <w:tmpl w:val="C706C9EA"/>
    <w:lvl w:ilvl="0" w:tplc="74A451A2">
      <w:start w:val="1"/>
      <w:numFmt w:val="bullet"/>
      <w:lvlText w:val=""/>
      <w:lvlJc w:val="left"/>
      <w:pPr>
        <w:ind w:left="1080" w:hanging="360"/>
      </w:pPr>
      <w:rPr>
        <w:rFonts w:ascii="Symbol" w:hAnsi="Symbol" w:hint="default"/>
      </w:rPr>
    </w:lvl>
    <w:lvl w:ilvl="1" w:tplc="04190003">
      <w:start w:val="1"/>
      <w:numFmt w:val="bullet"/>
      <w:lvlText w:val="o"/>
      <w:lvlJc w:val="left"/>
      <w:pPr>
        <w:ind w:left="1800" w:hanging="360"/>
      </w:pPr>
      <w:rPr>
        <w:rFonts w:ascii="Courier New" w:hAnsi="Courier New" w:cs="Courier New" w:hint="default"/>
      </w:rPr>
    </w:lvl>
    <w:lvl w:ilvl="2" w:tplc="04190005">
      <w:start w:val="1"/>
      <w:numFmt w:val="bullet"/>
      <w:lvlText w:val=""/>
      <w:lvlJc w:val="left"/>
      <w:pPr>
        <w:ind w:left="2520" w:hanging="360"/>
      </w:pPr>
      <w:rPr>
        <w:rFonts w:ascii="Wingdings" w:hAnsi="Wingdings" w:hint="default"/>
      </w:rPr>
    </w:lvl>
    <w:lvl w:ilvl="3" w:tplc="04190001">
      <w:start w:val="1"/>
      <w:numFmt w:val="bullet"/>
      <w:lvlText w:val=""/>
      <w:lvlJc w:val="left"/>
      <w:pPr>
        <w:ind w:left="3240" w:hanging="360"/>
      </w:pPr>
      <w:rPr>
        <w:rFonts w:ascii="Symbol" w:hAnsi="Symbol" w:hint="default"/>
      </w:rPr>
    </w:lvl>
    <w:lvl w:ilvl="4" w:tplc="04190003">
      <w:start w:val="1"/>
      <w:numFmt w:val="bullet"/>
      <w:lvlText w:val="o"/>
      <w:lvlJc w:val="left"/>
      <w:pPr>
        <w:ind w:left="3960" w:hanging="360"/>
      </w:pPr>
      <w:rPr>
        <w:rFonts w:ascii="Courier New" w:hAnsi="Courier New" w:cs="Courier New" w:hint="default"/>
      </w:rPr>
    </w:lvl>
    <w:lvl w:ilvl="5" w:tplc="04190005">
      <w:start w:val="1"/>
      <w:numFmt w:val="bullet"/>
      <w:lvlText w:val=""/>
      <w:lvlJc w:val="left"/>
      <w:pPr>
        <w:ind w:left="4680" w:hanging="360"/>
      </w:pPr>
      <w:rPr>
        <w:rFonts w:ascii="Wingdings" w:hAnsi="Wingdings" w:hint="default"/>
      </w:rPr>
    </w:lvl>
    <w:lvl w:ilvl="6" w:tplc="04190001">
      <w:start w:val="1"/>
      <w:numFmt w:val="bullet"/>
      <w:lvlText w:val=""/>
      <w:lvlJc w:val="left"/>
      <w:pPr>
        <w:ind w:left="5400" w:hanging="360"/>
      </w:pPr>
      <w:rPr>
        <w:rFonts w:ascii="Symbol" w:hAnsi="Symbol" w:hint="default"/>
      </w:rPr>
    </w:lvl>
    <w:lvl w:ilvl="7" w:tplc="04190003">
      <w:start w:val="1"/>
      <w:numFmt w:val="bullet"/>
      <w:lvlText w:val="o"/>
      <w:lvlJc w:val="left"/>
      <w:pPr>
        <w:ind w:left="6120" w:hanging="360"/>
      </w:pPr>
      <w:rPr>
        <w:rFonts w:ascii="Courier New" w:hAnsi="Courier New" w:cs="Courier New" w:hint="default"/>
      </w:rPr>
    </w:lvl>
    <w:lvl w:ilvl="8" w:tplc="04190005">
      <w:start w:val="1"/>
      <w:numFmt w:val="bullet"/>
      <w:lvlText w:val=""/>
      <w:lvlJc w:val="left"/>
      <w:pPr>
        <w:ind w:left="6840" w:hanging="360"/>
      </w:pPr>
      <w:rPr>
        <w:rFonts w:ascii="Wingdings" w:hAnsi="Wingdings" w:hint="default"/>
      </w:rPr>
    </w:lvl>
  </w:abstractNum>
  <w:abstractNum w:abstractNumId="21">
    <w:nsid w:val="4D366416"/>
    <w:multiLevelType w:val="hybridMultilevel"/>
    <w:tmpl w:val="E034CE54"/>
    <w:lvl w:ilvl="0" w:tplc="74A451A2">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22">
    <w:nsid w:val="534F3C68"/>
    <w:multiLevelType w:val="hybridMultilevel"/>
    <w:tmpl w:val="3558CE32"/>
    <w:lvl w:ilvl="0" w:tplc="FA96D268">
      <w:start w:val="1"/>
      <w:numFmt w:val="bullet"/>
      <w:lvlText w:val="-"/>
      <w:lvlJc w:val="left"/>
      <w:pPr>
        <w:tabs>
          <w:tab w:val="num" w:pos="1827"/>
        </w:tabs>
        <w:ind w:left="1827" w:hanging="360"/>
      </w:pPr>
      <w:rPr>
        <w:rFonts w:ascii="Arial" w:hAnsi="Arial" w:cs="Times New Roman" w:hint="default"/>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3">
    <w:nsid w:val="55560AD0"/>
    <w:multiLevelType w:val="hybridMultilevel"/>
    <w:tmpl w:val="E2F0BC52"/>
    <w:lvl w:ilvl="0" w:tplc="54E65554">
      <w:start w:val="1"/>
      <w:numFmt w:val="bullet"/>
      <w:lvlText w:val=""/>
      <w:lvlJc w:val="left"/>
      <w:pPr>
        <w:tabs>
          <w:tab w:val="num" w:pos="720"/>
        </w:tabs>
        <w:ind w:left="720" w:hanging="360"/>
      </w:pPr>
      <w:rPr>
        <w:rFonts w:ascii="Symbol" w:hAnsi="Symbol" w:hint="default"/>
        <w:sz w:val="24"/>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4">
    <w:nsid w:val="5B145B52"/>
    <w:multiLevelType w:val="hybridMultilevel"/>
    <w:tmpl w:val="51489ED4"/>
    <w:lvl w:ilvl="0" w:tplc="A3521DC8">
      <w:start w:val="1"/>
      <w:numFmt w:val="bullet"/>
      <w:lvlText w:val=""/>
      <w:lvlJc w:val="left"/>
      <w:pPr>
        <w:tabs>
          <w:tab w:val="num" w:pos="2651"/>
        </w:tabs>
        <w:ind w:left="2651" w:hanging="360"/>
      </w:pPr>
      <w:rPr>
        <w:rFonts w:ascii="Symbol" w:hAnsi="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25">
    <w:nsid w:val="5B311EA2"/>
    <w:multiLevelType w:val="hybridMultilevel"/>
    <w:tmpl w:val="C11854F6"/>
    <w:lvl w:ilvl="0" w:tplc="74A451A2">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26">
    <w:nsid w:val="6DBA5AC5"/>
    <w:multiLevelType w:val="hybridMultilevel"/>
    <w:tmpl w:val="C8887F3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74EB250B"/>
    <w:multiLevelType w:val="hybridMultilevel"/>
    <w:tmpl w:val="7D1874EE"/>
    <w:lvl w:ilvl="0" w:tplc="CBCE3EF4">
      <w:start w:val="1"/>
      <w:numFmt w:val="bullet"/>
      <w:lvlText w:val=""/>
      <w:lvlJc w:val="left"/>
      <w:pPr>
        <w:ind w:left="1038" w:hanging="360"/>
      </w:pPr>
      <w:rPr>
        <w:rFonts w:ascii="Symbol" w:hAnsi="Symbol" w:hint="default"/>
      </w:rPr>
    </w:lvl>
    <w:lvl w:ilvl="1" w:tplc="04190003" w:tentative="1">
      <w:start w:val="1"/>
      <w:numFmt w:val="bullet"/>
      <w:lvlText w:val="o"/>
      <w:lvlJc w:val="left"/>
      <w:pPr>
        <w:ind w:left="1758" w:hanging="360"/>
      </w:pPr>
      <w:rPr>
        <w:rFonts w:ascii="Courier New" w:hAnsi="Courier New" w:cs="Courier New" w:hint="default"/>
      </w:rPr>
    </w:lvl>
    <w:lvl w:ilvl="2" w:tplc="04190005" w:tentative="1">
      <w:start w:val="1"/>
      <w:numFmt w:val="bullet"/>
      <w:lvlText w:val=""/>
      <w:lvlJc w:val="left"/>
      <w:pPr>
        <w:ind w:left="2478" w:hanging="360"/>
      </w:pPr>
      <w:rPr>
        <w:rFonts w:ascii="Wingdings" w:hAnsi="Wingdings" w:hint="default"/>
      </w:rPr>
    </w:lvl>
    <w:lvl w:ilvl="3" w:tplc="04190001" w:tentative="1">
      <w:start w:val="1"/>
      <w:numFmt w:val="bullet"/>
      <w:lvlText w:val=""/>
      <w:lvlJc w:val="left"/>
      <w:pPr>
        <w:ind w:left="3198" w:hanging="360"/>
      </w:pPr>
      <w:rPr>
        <w:rFonts w:ascii="Symbol" w:hAnsi="Symbol" w:hint="default"/>
      </w:rPr>
    </w:lvl>
    <w:lvl w:ilvl="4" w:tplc="04190003" w:tentative="1">
      <w:start w:val="1"/>
      <w:numFmt w:val="bullet"/>
      <w:lvlText w:val="o"/>
      <w:lvlJc w:val="left"/>
      <w:pPr>
        <w:ind w:left="3918" w:hanging="360"/>
      </w:pPr>
      <w:rPr>
        <w:rFonts w:ascii="Courier New" w:hAnsi="Courier New" w:cs="Courier New" w:hint="default"/>
      </w:rPr>
    </w:lvl>
    <w:lvl w:ilvl="5" w:tplc="04190005" w:tentative="1">
      <w:start w:val="1"/>
      <w:numFmt w:val="bullet"/>
      <w:lvlText w:val=""/>
      <w:lvlJc w:val="left"/>
      <w:pPr>
        <w:ind w:left="4638" w:hanging="360"/>
      </w:pPr>
      <w:rPr>
        <w:rFonts w:ascii="Wingdings" w:hAnsi="Wingdings" w:hint="default"/>
      </w:rPr>
    </w:lvl>
    <w:lvl w:ilvl="6" w:tplc="04190001" w:tentative="1">
      <w:start w:val="1"/>
      <w:numFmt w:val="bullet"/>
      <w:lvlText w:val=""/>
      <w:lvlJc w:val="left"/>
      <w:pPr>
        <w:ind w:left="5358" w:hanging="360"/>
      </w:pPr>
      <w:rPr>
        <w:rFonts w:ascii="Symbol" w:hAnsi="Symbol" w:hint="default"/>
      </w:rPr>
    </w:lvl>
    <w:lvl w:ilvl="7" w:tplc="04190003" w:tentative="1">
      <w:start w:val="1"/>
      <w:numFmt w:val="bullet"/>
      <w:lvlText w:val="o"/>
      <w:lvlJc w:val="left"/>
      <w:pPr>
        <w:ind w:left="6078" w:hanging="360"/>
      </w:pPr>
      <w:rPr>
        <w:rFonts w:ascii="Courier New" w:hAnsi="Courier New" w:cs="Courier New" w:hint="default"/>
      </w:rPr>
    </w:lvl>
    <w:lvl w:ilvl="8" w:tplc="04190005" w:tentative="1">
      <w:start w:val="1"/>
      <w:numFmt w:val="bullet"/>
      <w:lvlText w:val=""/>
      <w:lvlJc w:val="left"/>
      <w:pPr>
        <w:ind w:left="6798" w:hanging="360"/>
      </w:pPr>
      <w:rPr>
        <w:rFonts w:ascii="Wingdings" w:hAnsi="Wingdings" w:hint="default"/>
      </w:rPr>
    </w:lvl>
  </w:abstractNum>
  <w:abstractNum w:abstractNumId="28">
    <w:nsid w:val="74FC3F51"/>
    <w:multiLevelType w:val="hybridMultilevel"/>
    <w:tmpl w:val="70FAC318"/>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29">
    <w:nsid w:val="77D73D6D"/>
    <w:multiLevelType w:val="hybridMultilevel"/>
    <w:tmpl w:val="596C17E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79CB3CCE"/>
    <w:multiLevelType w:val="hybridMultilevel"/>
    <w:tmpl w:val="FBC08752"/>
    <w:lvl w:ilvl="0" w:tplc="A3521DC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cs="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cs="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cs="Courier New" w:hint="default"/>
      </w:rPr>
    </w:lvl>
    <w:lvl w:ilvl="8" w:tplc="04190005">
      <w:start w:val="1"/>
      <w:numFmt w:val="bullet"/>
      <w:lvlText w:val=""/>
      <w:lvlJc w:val="left"/>
      <w:pPr>
        <w:ind w:left="7200" w:hanging="360"/>
      </w:pPr>
      <w:rPr>
        <w:rFonts w:ascii="Wingdings" w:hAnsi="Wingdings" w:hint="default"/>
      </w:rPr>
    </w:lvl>
  </w:abstractNum>
  <w:num w:numId="1">
    <w:abstractNumId w:val="29"/>
  </w:num>
  <w:num w:numId="2">
    <w:abstractNumId w:val="6"/>
  </w:num>
  <w:num w:numId="3">
    <w:abstractNumId w:val="2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7"/>
  </w:num>
  <w:num w:numId="5">
    <w:abstractNumId w:val="9"/>
  </w:num>
  <w:num w:numId="6">
    <w:abstractNumId w:val="20"/>
  </w:num>
  <w:num w:numId="7">
    <w:abstractNumId w:val="24"/>
  </w:num>
  <w:num w:numId="8">
    <w:abstractNumId w:val="1"/>
  </w:num>
  <w:num w:numId="9">
    <w:abstractNumId w:val="23"/>
  </w:num>
  <w:num w:numId="10">
    <w:abstractNumId w:val="23"/>
  </w:num>
  <w:num w:numId="11">
    <w:abstractNumId w:val="0"/>
  </w:num>
  <w:num w:numId="12">
    <w:abstractNumId w:val="14"/>
  </w:num>
  <w:num w:numId="13">
    <w:abstractNumId w:val="27"/>
  </w:num>
  <w:num w:numId="14">
    <w:abstractNumId w:val="7"/>
  </w:num>
  <w:num w:numId="15">
    <w:abstractNumId w:val="18"/>
  </w:num>
  <w:num w:numId="16">
    <w:abstractNumId w:val="11"/>
  </w:num>
  <w:num w:numId="17">
    <w:abstractNumId w:val="3"/>
  </w:num>
  <w:num w:numId="18">
    <w:abstractNumId w:val="8"/>
  </w:num>
  <w:num w:numId="19">
    <w:abstractNumId w:val="9"/>
  </w:num>
  <w:num w:numId="20">
    <w:abstractNumId w:val="20"/>
  </w:num>
  <w:num w:numId="21">
    <w:abstractNumId w:val="24"/>
  </w:num>
  <w:num w:numId="22">
    <w:abstractNumId w:val="1"/>
  </w:num>
  <w:num w:numId="23">
    <w:abstractNumId w:val="28"/>
  </w:num>
  <w:num w:numId="24">
    <w:abstractNumId w:val="10"/>
  </w:num>
  <w:num w:numId="25">
    <w:abstractNumId w:val="24"/>
  </w:num>
  <w:num w:numId="26">
    <w:abstractNumId w:val="30"/>
  </w:num>
  <w:num w:numId="27">
    <w:abstractNumId w:val="12"/>
  </w:num>
  <w:num w:numId="28">
    <w:abstractNumId w:val="19"/>
  </w:num>
  <w:num w:numId="29">
    <w:abstractNumId w:val="25"/>
  </w:num>
  <w:num w:numId="30">
    <w:abstractNumId w:val="21"/>
  </w:num>
  <w:num w:numId="31">
    <w:abstractNumId w:val="13"/>
  </w:num>
  <w:num w:numId="32">
    <w:abstractNumId w:val="1"/>
  </w:num>
  <w:num w:numId="33">
    <w:abstractNumId w:val="5"/>
  </w:num>
  <w:num w:numId="34">
    <w:abstractNumId w:val="16"/>
  </w:num>
  <w:num w:numId="35">
    <w:abstractNumId w:val="4"/>
  </w:num>
  <w:num w:numId="36">
    <w:abstractNumId w:val="26"/>
  </w:num>
  <w:num w:numId="37">
    <w:abstractNumId w:val="15"/>
  </w:num>
  <w:num w:numId="3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137E3"/>
    <w:rsid w:val="0000495A"/>
    <w:rsid w:val="000071B3"/>
    <w:rsid w:val="00011F35"/>
    <w:rsid w:val="00012128"/>
    <w:rsid w:val="00014615"/>
    <w:rsid w:val="00017427"/>
    <w:rsid w:val="000218BE"/>
    <w:rsid w:val="000262A4"/>
    <w:rsid w:val="00031FA5"/>
    <w:rsid w:val="00041CA5"/>
    <w:rsid w:val="000448DF"/>
    <w:rsid w:val="0005003A"/>
    <w:rsid w:val="00057736"/>
    <w:rsid w:val="00095B8E"/>
    <w:rsid w:val="000962EF"/>
    <w:rsid w:val="000A625B"/>
    <w:rsid w:val="000B7D78"/>
    <w:rsid w:val="000D0760"/>
    <w:rsid w:val="000E197E"/>
    <w:rsid w:val="000E77F9"/>
    <w:rsid w:val="000F1122"/>
    <w:rsid w:val="000F6F14"/>
    <w:rsid w:val="0010695B"/>
    <w:rsid w:val="001109C1"/>
    <w:rsid w:val="00127609"/>
    <w:rsid w:val="00143BBE"/>
    <w:rsid w:val="00145A2B"/>
    <w:rsid w:val="00152277"/>
    <w:rsid w:val="001525F0"/>
    <w:rsid w:val="00154231"/>
    <w:rsid w:val="00154D4C"/>
    <w:rsid w:val="00164AA2"/>
    <w:rsid w:val="001733EA"/>
    <w:rsid w:val="00174F98"/>
    <w:rsid w:val="00175AD8"/>
    <w:rsid w:val="0019445E"/>
    <w:rsid w:val="0019649F"/>
    <w:rsid w:val="00197325"/>
    <w:rsid w:val="001A5002"/>
    <w:rsid w:val="001A5DF5"/>
    <w:rsid w:val="001B3F1B"/>
    <w:rsid w:val="001B79EB"/>
    <w:rsid w:val="001C26A7"/>
    <w:rsid w:val="001C4FEF"/>
    <w:rsid w:val="001D1BE0"/>
    <w:rsid w:val="001E2B80"/>
    <w:rsid w:val="001F279B"/>
    <w:rsid w:val="001F31AE"/>
    <w:rsid w:val="001F3499"/>
    <w:rsid w:val="00200AE6"/>
    <w:rsid w:val="00205874"/>
    <w:rsid w:val="002072F3"/>
    <w:rsid w:val="00210CC8"/>
    <w:rsid w:val="00216FF9"/>
    <w:rsid w:val="002257C3"/>
    <w:rsid w:val="00226D07"/>
    <w:rsid w:val="002426E6"/>
    <w:rsid w:val="00243A24"/>
    <w:rsid w:val="00244ED4"/>
    <w:rsid w:val="0025670C"/>
    <w:rsid w:val="00261F4E"/>
    <w:rsid w:val="00270AE0"/>
    <w:rsid w:val="00273DF9"/>
    <w:rsid w:val="00277982"/>
    <w:rsid w:val="00281A1B"/>
    <w:rsid w:val="00283B26"/>
    <w:rsid w:val="00283F05"/>
    <w:rsid w:val="002911E2"/>
    <w:rsid w:val="0029701D"/>
    <w:rsid w:val="00297FF8"/>
    <w:rsid w:val="002C0257"/>
    <w:rsid w:val="002D0124"/>
    <w:rsid w:val="002D13C0"/>
    <w:rsid w:val="002D51E9"/>
    <w:rsid w:val="002D7E1D"/>
    <w:rsid w:val="002E0228"/>
    <w:rsid w:val="002E2142"/>
    <w:rsid w:val="002E2482"/>
    <w:rsid w:val="002E2AE7"/>
    <w:rsid w:val="002E6D6E"/>
    <w:rsid w:val="002F27A4"/>
    <w:rsid w:val="002F7009"/>
    <w:rsid w:val="002F7BAD"/>
    <w:rsid w:val="003275C4"/>
    <w:rsid w:val="003422DD"/>
    <w:rsid w:val="00342B7A"/>
    <w:rsid w:val="00343211"/>
    <w:rsid w:val="003449A0"/>
    <w:rsid w:val="00350527"/>
    <w:rsid w:val="0036342B"/>
    <w:rsid w:val="00370185"/>
    <w:rsid w:val="003805A7"/>
    <w:rsid w:val="003942C7"/>
    <w:rsid w:val="00396EE6"/>
    <w:rsid w:val="003A2422"/>
    <w:rsid w:val="003B2B09"/>
    <w:rsid w:val="003B48A2"/>
    <w:rsid w:val="003C5CFA"/>
    <w:rsid w:val="003D22A1"/>
    <w:rsid w:val="003D6F5C"/>
    <w:rsid w:val="003E0388"/>
    <w:rsid w:val="003E5158"/>
    <w:rsid w:val="003E5224"/>
    <w:rsid w:val="003E5252"/>
    <w:rsid w:val="003F6DD7"/>
    <w:rsid w:val="0040108F"/>
    <w:rsid w:val="00401399"/>
    <w:rsid w:val="0040795B"/>
    <w:rsid w:val="004116D4"/>
    <w:rsid w:val="00412AAF"/>
    <w:rsid w:val="00417DA6"/>
    <w:rsid w:val="004209A5"/>
    <w:rsid w:val="0043082F"/>
    <w:rsid w:val="00432D17"/>
    <w:rsid w:val="00441485"/>
    <w:rsid w:val="00445386"/>
    <w:rsid w:val="00446E76"/>
    <w:rsid w:val="00461FE4"/>
    <w:rsid w:val="00464782"/>
    <w:rsid w:val="0046664D"/>
    <w:rsid w:val="00470B24"/>
    <w:rsid w:val="004715A7"/>
    <w:rsid w:val="00480589"/>
    <w:rsid w:val="004838D0"/>
    <w:rsid w:val="004867C5"/>
    <w:rsid w:val="0049498B"/>
    <w:rsid w:val="00495B6D"/>
    <w:rsid w:val="004A1838"/>
    <w:rsid w:val="004A3C79"/>
    <w:rsid w:val="004A7D15"/>
    <w:rsid w:val="004C4453"/>
    <w:rsid w:val="004D47FC"/>
    <w:rsid w:val="004D5244"/>
    <w:rsid w:val="004D72F5"/>
    <w:rsid w:val="004E3ADF"/>
    <w:rsid w:val="004E490E"/>
    <w:rsid w:val="004F3358"/>
    <w:rsid w:val="004F44BE"/>
    <w:rsid w:val="0050003D"/>
    <w:rsid w:val="00500C77"/>
    <w:rsid w:val="005019B4"/>
    <w:rsid w:val="0051033A"/>
    <w:rsid w:val="00512E00"/>
    <w:rsid w:val="0052512F"/>
    <w:rsid w:val="005257D5"/>
    <w:rsid w:val="00532C81"/>
    <w:rsid w:val="00542B9A"/>
    <w:rsid w:val="0054467A"/>
    <w:rsid w:val="00545CC5"/>
    <w:rsid w:val="005469EF"/>
    <w:rsid w:val="00546CDF"/>
    <w:rsid w:val="00556FAB"/>
    <w:rsid w:val="0056183A"/>
    <w:rsid w:val="00567559"/>
    <w:rsid w:val="00567B66"/>
    <w:rsid w:val="005A382B"/>
    <w:rsid w:val="005B43E6"/>
    <w:rsid w:val="005C0129"/>
    <w:rsid w:val="005C594E"/>
    <w:rsid w:val="005D381E"/>
    <w:rsid w:val="005D4334"/>
    <w:rsid w:val="005E05A4"/>
    <w:rsid w:val="005E19D6"/>
    <w:rsid w:val="005E3620"/>
    <w:rsid w:val="005E4887"/>
    <w:rsid w:val="005E5A09"/>
    <w:rsid w:val="00600AEF"/>
    <w:rsid w:val="00605A6A"/>
    <w:rsid w:val="00610BCA"/>
    <w:rsid w:val="0061497D"/>
    <w:rsid w:val="00624E28"/>
    <w:rsid w:val="00642113"/>
    <w:rsid w:val="00643B7A"/>
    <w:rsid w:val="006461D4"/>
    <w:rsid w:val="006542B4"/>
    <w:rsid w:val="00656BBB"/>
    <w:rsid w:val="006629C6"/>
    <w:rsid w:val="00673DFD"/>
    <w:rsid w:val="0068189A"/>
    <w:rsid w:val="00686A09"/>
    <w:rsid w:val="00690429"/>
    <w:rsid w:val="0069319D"/>
    <w:rsid w:val="0069620D"/>
    <w:rsid w:val="006B7932"/>
    <w:rsid w:val="006C57EF"/>
    <w:rsid w:val="006C6180"/>
    <w:rsid w:val="006D0EA0"/>
    <w:rsid w:val="006D1F6D"/>
    <w:rsid w:val="006D29C3"/>
    <w:rsid w:val="006E38AE"/>
    <w:rsid w:val="006E3A9F"/>
    <w:rsid w:val="006E4021"/>
    <w:rsid w:val="006E437C"/>
    <w:rsid w:val="006E6DF0"/>
    <w:rsid w:val="006E7949"/>
    <w:rsid w:val="006F1D8D"/>
    <w:rsid w:val="006F37E0"/>
    <w:rsid w:val="00700E86"/>
    <w:rsid w:val="00704D85"/>
    <w:rsid w:val="00705B9D"/>
    <w:rsid w:val="00706207"/>
    <w:rsid w:val="0071299B"/>
    <w:rsid w:val="00712A88"/>
    <w:rsid w:val="0071447A"/>
    <w:rsid w:val="0071773D"/>
    <w:rsid w:val="0072367C"/>
    <w:rsid w:val="00726DEE"/>
    <w:rsid w:val="007337B9"/>
    <w:rsid w:val="0073588C"/>
    <w:rsid w:val="00736358"/>
    <w:rsid w:val="00737CEF"/>
    <w:rsid w:val="00741787"/>
    <w:rsid w:val="00746BDC"/>
    <w:rsid w:val="00754070"/>
    <w:rsid w:val="00757167"/>
    <w:rsid w:val="00762864"/>
    <w:rsid w:val="00766483"/>
    <w:rsid w:val="0078580D"/>
    <w:rsid w:val="007861A3"/>
    <w:rsid w:val="007912A9"/>
    <w:rsid w:val="00793FCF"/>
    <w:rsid w:val="0079708B"/>
    <w:rsid w:val="007A4D1F"/>
    <w:rsid w:val="007A5FCE"/>
    <w:rsid w:val="007B72D8"/>
    <w:rsid w:val="007C547D"/>
    <w:rsid w:val="007E240E"/>
    <w:rsid w:val="007E2780"/>
    <w:rsid w:val="007F106A"/>
    <w:rsid w:val="007F2D98"/>
    <w:rsid w:val="007F63B4"/>
    <w:rsid w:val="008027C1"/>
    <w:rsid w:val="008037E7"/>
    <w:rsid w:val="00803DF4"/>
    <w:rsid w:val="0080633D"/>
    <w:rsid w:val="00807297"/>
    <w:rsid w:val="00821D13"/>
    <w:rsid w:val="008254DB"/>
    <w:rsid w:val="00827169"/>
    <w:rsid w:val="00836513"/>
    <w:rsid w:val="00837C2E"/>
    <w:rsid w:val="00840A22"/>
    <w:rsid w:val="008546FF"/>
    <w:rsid w:val="00871558"/>
    <w:rsid w:val="00883896"/>
    <w:rsid w:val="00896241"/>
    <w:rsid w:val="008A337E"/>
    <w:rsid w:val="008B2231"/>
    <w:rsid w:val="008B2F9A"/>
    <w:rsid w:val="008B3FCF"/>
    <w:rsid w:val="008B404E"/>
    <w:rsid w:val="008B42E2"/>
    <w:rsid w:val="008B54A9"/>
    <w:rsid w:val="008B7102"/>
    <w:rsid w:val="008C0B4A"/>
    <w:rsid w:val="008C21A1"/>
    <w:rsid w:val="008C5E0F"/>
    <w:rsid w:val="008D2A7D"/>
    <w:rsid w:val="008F5617"/>
    <w:rsid w:val="00900D83"/>
    <w:rsid w:val="00904DE2"/>
    <w:rsid w:val="0090505B"/>
    <w:rsid w:val="00917316"/>
    <w:rsid w:val="00920CE5"/>
    <w:rsid w:val="00921618"/>
    <w:rsid w:val="009234A9"/>
    <w:rsid w:val="00924C1A"/>
    <w:rsid w:val="00924FD2"/>
    <w:rsid w:val="00932345"/>
    <w:rsid w:val="009413BD"/>
    <w:rsid w:val="00952E4A"/>
    <w:rsid w:val="00980053"/>
    <w:rsid w:val="0098726C"/>
    <w:rsid w:val="0099345F"/>
    <w:rsid w:val="0099358A"/>
    <w:rsid w:val="00996051"/>
    <w:rsid w:val="00997425"/>
    <w:rsid w:val="009A4FC0"/>
    <w:rsid w:val="009B09A9"/>
    <w:rsid w:val="009B3FCE"/>
    <w:rsid w:val="009C3B97"/>
    <w:rsid w:val="009D47A5"/>
    <w:rsid w:val="009E024A"/>
    <w:rsid w:val="009E1382"/>
    <w:rsid w:val="009E7BDD"/>
    <w:rsid w:val="009F78AC"/>
    <w:rsid w:val="00A027CD"/>
    <w:rsid w:val="00A07ED5"/>
    <w:rsid w:val="00A137E3"/>
    <w:rsid w:val="00A20BBD"/>
    <w:rsid w:val="00A31E33"/>
    <w:rsid w:val="00A3367A"/>
    <w:rsid w:val="00A3380D"/>
    <w:rsid w:val="00A46429"/>
    <w:rsid w:val="00A46477"/>
    <w:rsid w:val="00A477C8"/>
    <w:rsid w:val="00A53209"/>
    <w:rsid w:val="00A55E8F"/>
    <w:rsid w:val="00A56B91"/>
    <w:rsid w:val="00A62250"/>
    <w:rsid w:val="00A65B82"/>
    <w:rsid w:val="00A760CE"/>
    <w:rsid w:val="00A808CE"/>
    <w:rsid w:val="00A82BB6"/>
    <w:rsid w:val="00A86F21"/>
    <w:rsid w:val="00A87735"/>
    <w:rsid w:val="00A907F8"/>
    <w:rsid w:val="00A9257C"/>
    <w:rsid w:val="00A92845"/>
    <w:rsid w:val="00A96BAE"/>
    <w:rsid w:val="00AA06E6"/>
    <w:rsid w:val="00AA4AF1"/>
    <w:rsid w:val="00AA72E2"/>
    <w:rsid w:val="00AB3AE8"/>
    <w:rsid w:val="00AC2B85"/>
    <w:rsid w:val="00AD187F"/>
    <w:rsid w:val="00AD18B2"/>
    <w:rsid w:val="00AD18DA"/>
    <w:rsid w:val="00AD4507"/>
    <w:rsid w:val="00AE2DC9"/>
    <w:rsid w:val="00AF000A"/>
    <w:rsid w:val="00AF278E"/>
    <w:rsid w:val="00AF3828"/>
    <w:rsid w:val="00B01A16"/>
    <w:rsid w:val="00B0686D"/>
    <w:rsid w:val="00B12053"/>
    <w:rsid w:val="00B12FC6"/>
    <w:rsid w:val="00B20374"/>
    <w:rsid w:val="00B23C6D"/>
    <w:rsid w:val="00B3057D"/>
    <w:rsid w:val="00B32449"/>
    <w:rsid w:val="00B32EE7"/>
    <w:rsid w:val="00B52A49"/>
    <w:rsid w:val="00B56262"/>
    <w:rsid w:val="00B56819"/>
    <w:rsid w:val="00B60324"/>
    <w:rsid w:val="00B668DF"/>
    <w:rsid w:val="00B90197"/>
    <w:rsid w:val="00B91CAF"/>
    <w:rsid w:val="00B94804"/>
    <w:rsid w:val="00BA451E"/>
    <w:rsid w:val="00BA541D"/>
    <w:rsid w:val="00BA698B"/>
    <w:rsid w:val="00BB0489"/>
    <w:rsid w:val="00BC13FA"/>
    <w:rsid w:val="00BC242A"/>
    <w:rsid w:val="00BC25A5"/>
    <w:rsid w:val="00BC4DB4"/>
    <w:rsid w:val="00BE36EB"/>
    <w:rsid w:val="00C120D1"/>
    <w:rsid w:val="00C16632"/>
    <w:rsid w:val="00C20091"/>
    <w:rsid w:val="00C22322"/>
    <w:rsid w:val="00C2339E"/>
    <w:rsid w:val="00C26DBE"/>
    <w:rsid w:val="00C50994"/>
    <w:rsid w:val="00C5562D"/>
    <w:rsid w:val="00C72B9A"/>
    <w:rsid w:val="00C82E21"/>
    <w:rsid w:val="00C82FFA"/>
    <w:rsid w:val="00C856C3"/>
    <w:rsid w:val="00CA0AD8"/>
    <w:rsid w:val="00CA47FB"/>
    <w:rsid w:val="00CB4576"/>
    <w:rsid w:val="00CD2DE4"/>
    <w:rsid w:val="00D04C49"/>
    <w:rsid w:val="00D15271"/>
    <w:rsid w:val="00D269AA"/>
    <w:rsid w:val="00D309B0"/>
    <w:rsid w:val="00D35776"/>
    <w:rsid w:val="00D36234"/>
    <w:rsid w:val="00D413FF"/>
    <w:rsid w:val="00D4783A"/>
    <w:rsid w:val="00D50387"/>
    <w:rsid w:val="00D548DB"/>
    <w:rsid w:val="00D57768"/>
    <w:rsid w:val="00D603CD"/>
    <w:rsid w:val="00D605A9"/>
    <w:rsid w:val="00D63AED"/>
    <w:rsid w:val="00D6716A"/>
    <w:rsid w:val="00D7000F"/>
    <w:rsid w:val="00D75334"/>
    <w:rsid w:val="00D808EB"/>
    <w:rsid w:val="00D932B1"/>
    <w:rsid w:val="00D95489"/>
    <w:rsid w:val="00DA6F86"/>
    <w:rsid w:val="00DB1272"/>
    <w:rsid w:val="00DB4AD8"/>
    <w:rsid w:val="00DB54EA"/>
    <w:rsid w:val="00DB7C81"/>
    <w:rsid w:val="00DC324B"/>
    <w:rsid w:val="00DC79D2"/>
    <w:rsid w:val="00DD2F7F"/>
    <w:rsid w:val="00DD5827"/>
    <w:rsid w:val="00DE5544"/>
    <w:rsid w:val="00DF0661"/>
    <w:rsid w:val="00DF2469"/>
    <w:rsid w:val="00DF3A68"/>
    <w:rsid w:val="00DF4B6C"/>
    <w:rsid w:val="00DF689E"/>
    <w:rsid w:val="00E046E1"/>
    <w:rsid w:val="00E058EF"/>
    <w:rsid w:val="00E13E2D"/>
    <w:rsid w:val="00E253FE"/>
    <w:rsid w:val="00E27E2F"/>
    <w:rsid w:val="00E32478"/>
    <w:rsid w:val="00E42520"/>
    <w:rsid w:val="00E4470A"/>
    <w:rsid w:val="00E51524"/>
    <w:rsid w:val="00E5598B"/>
    <w:rsid w:val="00E62DE2"/>
    <w:rsid w:val="00E75DCC"/>
    <w:rsid w:val="00E80DD8"/>
    <w:rsid w:val="00E86582"/>
    <w:rsid w:val="00E960A2"/>
    <w:rsid w:val="00E97C8F"/>
    <w:rsid w:val="00E97F84"/>
    <w:rsid w:val="00EA14C1"/>
    <w:rsid w:val="00EA1909"/>
    <w:rsid w:val="00EA2CD1"/>
    <w:rsid w:val="00EA617D"/>
    <w:rsid w:val="00EB1FDC"/>
    <w:rsid w:val="00EB29E6"/>
    <w:rsid w:val="00EB3023"/>
    <w:rsid w:val="00EB37A5"/>
    <w:rsid w:val="00EC0449"/>
    <w:rsid w:val="00EC3310"/>
    <w:rsid w:val="00EC71DD"/>
    <w:rsid w:val="00ED502A"/>
    <w:rsid w:val="00EE4D02"/>
    <w:rsid w:val="00EF076B"/>
    <w:rsid w:val="00EF296C"/>
    <w:rsid w:val="00EF5507"/>
    <w:rsid w:val="00F04EBB"/>
    <w:rsid w:val="00F050F0"/>
    <w:rsid w:val="00F0723E"/>
    <w:rsid w:val="00F07BFE"/>
    <w:rsid w:val="00F07FEC"/>
    <w:rsid w:val="00F20945"/>
    <w:rsid w:val="00F25117"/>
    <w:rsid w:val="00F26875"/>
    <w:rsid w:val="00F2695F"/>
    <w:rsid w:val="00F34CA4"/>
    <w:rsid w:val="00F51B2D"/>
    <w:rsid w:val="00F57867"/>
    <w:rsid w:val="00F700E5"/>
    <w:rsid w:val="00F70B9C"/>
    <w:rsid w:val="00F75E04"/>
    <w:rsid w:val="00F87106"/>
    <w:rsid w:val="00F91996"/>
    <w:rsid w:val="00F92D1E"/>
    <w:rsid w:val="00FA19D4"/>
    <w:rsid w:val="00FA1A10"/>
    <w:rsid w:val="00FB0452"/>
    <w:rsid w:val="00FB620C"/>
    <w:rsid w:val="00FC17DB"/>
    <w:rsid w:val="00FC3B2A"/>
    <w:rsid w:val="00FC3F29"/>
    <w:rsid w:val="00FC76C2"/>
    <w:rsid w:val="00FD0426"/>
    <w:rsid w:val="00FD268D"/>
    <w:rsid w:val="00FD7BAF"/>
    <w:rsid w:val="00FE4B0A"/>
    <w:rsid w:val="00FF3D3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42B7A"/>
    <w:pPr>
      <w:spacing w:after="0" w:line="240" w:lineRule="auto"/>
    </w:pPr>
    <w:rPr>
      <w:rFonts w:ascii="Times New Roman" w:eastAsia="Times New Roman" w:hAnsi="Times New Roman" w:cs="Times New Roman"/>
      <w:sz w:val="28"/>
      <w:szCs w:val="2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Title">
    <w:name w:val="ConsPlusTitle"/>
    <w:uiPriority w:val="99"/>
    <w:rsid w:val="00342B7A"/>
    <w:pPr>
      <w:widowControl w:val="0"/>
      <w:autoSpaceDE w:val="0"/>
      <w:autoSpaceDN w:val="0"/>
      <w:adjustRightInd w:val="0"/>
      <w:spacing w:after="0" w:line="240" w:lineRule="auto"/>
    </w:pPr>
    <w:rPr>
      <w:rFonts w:ascii="Calibri" w:eastAsia="Times New Roman" w:hAnsi="Calibri" w:cs="Calibri"/>
      <w:b/>
      <w:bCs/>
      <w:lang w:eastAsia="ru-RU"/>
    </w:rPr>
  </w:style>
  <w:style w:type="table" w:styleId="a3">
    <w:name w:val="Table Grid"/>
    <w:basedOn w:val="a1"/>
    <w:uiPriority w:val="59"/>
    <w:rsid w:val="00342B7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1F279B"/>
    <w:pPr>
      <w:ind w:left="720"/>
      <w:contextualSpacing/>
    </w:pPr>
  </w:style>
  <w:style w:type="paragraph" w:styleId="a5">
    <w:name w:val="Balloon Text"/>
    <w:basedOn w:val="a"/>
    <w:link w:val="a6"/>
    <w:uiPriority w:val="99"/>
    <w:semiHidden/>
    <w:unhideWhenUsed/>
    <w:rsid w:val="00737CEF"/>
    <w:rPr>
      <w:rFonts w:ascii="Tahoma" w:hAnsi="Tahoma" w:cs="Tahoma"/>
      <w:sz w:val="16"/>
      <w:szCs w:val="16"/>
    </w:rPr>
  </w:style>
  <w:style w:type="character" w:customStyle="1" w:styleId="a6">
    <w:name w:val="Текст выноски Знак"/>
    <w:basedOn w:val="a0"/>
    <w:link w:val="a5"/>
    <w:uiPriority w:val="99"/>
    <w:semiHidden/>
    <w:rsid w:val="00737CEF"/>
    <w:rPr>
      <w:rFonts w:ascii="Tahoma" w:eastAsia="Times New Roman" w:hAnsi="Tahoma" w:cs="Tahoma"/>
      <w:sz w:val="16"/>
      <w:szCs w:val="16"/>
      <w:lang w:eastAsia="ru-RU"/>
    </w:rPr>
  </w:style>
  <w:style w:type="paragraph" w:styleId="a7">
    <w:name w:val="header"/>
    <w:aliases w:val="Heder,Titu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
    <w:basedOn w:val="a"/>
    <w:link w:val="a8"/>
    <w:uiPriority w:val="99"/>
    <w:unhideWhenUsed/>
    <w:rsid w:val="001A5002"/>
    <w:pPr>
      <w:tabs>
        <w:tab w:val="center" w:pos="4677"/>
        <w:tab w:val="right" w:pos="9355"/>
      </w:tabs>
    </w:pPr>
  </w:style>
  <w:style w:type="character" w:customStyle="1" w:styleId="a8">
    <w:name w:val="Верхний колонтитул Знак"/>
    <w:aliases w:val="Heder Знак,Titul Знак,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
    <w:basedOn w:val="a0"/>
    <w:link w:val="a7"/>
    <w:uiPriority w:val="99"/>
    <w:rsid w:val="001A5002"/>
    <w:rPr>
      <w:rFonts w:ascii="Times New Roman" w:eastAsia="Times New Roman" w:hAnsi="Times New Roman" w:cs="Times New Roman"/>
      <w:sz w:val="28"/>
      <w:szCs w:val="28"/>
      <w:lang w:eastAsia="ru-RU"/>
    </w:rPr>
  </w:style>
  <w:style w:type="paragraph" w:styleId="a9">
    <w:name w:val="footer"/>
    <w:basedOn w:val="a"/>
    <w:link w:val="aa"/>
    <w:uiPriority w:val="99"/>
    <w:unhideWhenUsed/>
    <w:rsid w:val="001A5002"/>
    <w:pPr>
      <w:tabs>
        <w:tab w:val="center" w:pos="4677"/>
        <w:tab w:val="right" w:pos="9355"/>
      </w:tabs>
    </w:pPr>
  </w:style>
  <w:style w:type="character" w:customStyle="1" w:styleId="aa">
    <w:name w:val="Нижний колонтитул Знак"/>
    <w:basedOn w:val="a0"/>
    <w:link w:val="a9"/>
    <w:uiPriority w:val="99"/>
    <w:rsid w:val="001A5002"/>
    <w:rPr>
      <w:rFonts w:ascii="Times New Roman" w:eastAsia="Times New Roman" w:hAnsi="Times New Roman" w:cs="Times New Roman"/>
      <w:sz w:val="28"/>
      <w:szCs w:val="28"/>
      <w:lang w:eastAsia="ru-RU"/>
    </w:rPr>
  </w:style>
  <w:style w:type="character" w:customStyle="1" w:styleId="iceouttxt4">
    <w:name w:val="iceouttxt4"/>
    <w:uiPriority w:val="99"/>
    <w:rsid w:val="00DF3A68"/>
    <w:rPr>
      <w:rFonts w:ascii="Times New Roman" w:hAnsi="Times New Roman" w:cs="Times New Roman" w:hint="default"/>
    </w:rPr>
  </w:style>
  <w:style w:type="character" w:styleId="ab">
    <w:name w:val="Hyperlink"/>
    <w:basedOn w:val="a0"/>
    <w:semiHidden/>
    <w:unhideWhenUsed/>
    <w:rsid w:val="009B3FCE"/>
    <w:rPr>
      <w:color w:val="0000FF" w:themeColor="hyperlink"/>
      <w:u w:val="single"/>
    </w:rPr>
  </w:style>
  <w:style w:type="paragraph" w:styleId="ac">
    <w:name w:val="Body Text"/>
    <w:basedOn w:val="a"/>
    <w:link w:val="ad"/>
    <w:unhideWhenUsed/>
    <w:rsid w:val="009B3FCE"/>
    <w:pPr>
      <w:spacing w:after="120"/>
    </w:pPr>
  </w:style>
  <w:style w:type="character" w:customStyle="1" w:styleId="ad">
    <w:name w:val="Основной текст Знак"/>
    <w:basedOn w:val="a0"/>
    <w:link w:val="ac"/>
    <w:rsid w:val="009B3FCE"/>
    <w:rPr>
      <w:rFonts w:ascii="Times New Roman" w:eastAsia="Times New Roman" w:hAnsi="Times New Roman" w:cs="Times New Roman"/>
      <w:sz w:val="28"/>
      <w:szCs w:val="28"/>
      <w:lang w:eastAsia="ru-RU"/>
    </w:rPr>
  </w:style>
  <w:style w:type="paragraph" w:styleId="ae">
    <w:name w:val="No Spacing"/>
    <w:uiPriority w:val="1"/>
    <w:qFormat/>
    <w:rsid w:val="009B3FCE"/>
    <w:pPr>
      <w:spacing w:after="0" w:line="240" w:lineRule="auto"/>
    </w:pPr>
    <w:rPr>
      <w:rFonts w:ascii="Times New Roman" w:eastAsia="Times New Roman" w:hAnsi="Times New Roman" w:cs="Times New Roman"/>
      <w:sz w:val="28"/>
      <w:szCs w:val="28"/>
      <w:lang w:eastAsia="ru-RU"/>
    </w:rPr>
  </w:style>
  <w:style w:type="paragraph" w:customStyle="1" w:styleId="Default">
    <w:name w:val="Default"/>
    <w:rsid w:val="00A96BAE"/>
    <w:pPr>
      <w:autoSpaceDE w:val="0"/>
      <w:autoSpaceDN w:val="0"/>
      <w:adjustRightInd w:val="0"/>
      <w:spacing w:after="0" w:line="240" w:lineRule="auto"/>
    </w:pPr>
    <w:rPr>
      <w:rFonts w:ascii="Times New Roman" w:eastAsia="Calibri" w:hAnsi="Times New Roman" w:cs="Times New Roman"/>
      <w:color w:val="000000"/>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42B7A"/>
    <w:pPr>
      <w:spacing w:after="0" w:line="240" w:lineRule="auto"/>
    </w:pPr>
    <w:rPr>
      <w:rFonts w:ascii="Times New Roman" w:eastAsia="Times New Roman" w:hAnsi="Times New Roman" w:cs="Times New Roman"/>
      <w:sz w:val="28"/>
      <w:szCs w:val="2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Title">
    <w:name w:val="ConsPlusTitle"/>
    <w:uiPriority w:val="99"/>
    <w:rsid w:val="00342B7A"/>
    <w:pPr>
      <w:widowControl w:val="0"/>
      <w:autoSpaceDE w:val="0"/>
      <w:autoSpaceDN w:val="0"/>
      <w:adjustRightInd w:val="0"/>
      <w:spacing w:after="0" w:line="240" w:lineRule="auto"/>
    </w:pPr>
    <w:rPr>
      <w:rFonts w:ascii="Calibri" w:eastAsia="Times New Roman" w:hAnsi="Calibri" w:cs="Calibri"/>
      <w:b/>
      <w:bCs/>
      <w:lang w:eastAsia="ru-RU"/>
    </w:rPr>
  </w:style>
  <w:style w:type="table" w:styleId="a3">
    <w:name w:val="Table Grid"/>
    <w:basedOn w:val="a1"/>
    <w:uiPriority w:val="59"/>
    <w:rsid w:val="00342B7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1F279B"/>
    <w:pPr>
      <w:ind w:left="720"/>
      <w:contextualSpacing/>
    </w:pPr>
  </w:style>
  <w:style w:type="paragraph" w:styleId="a5">
    <w:name w:val="Balloon Text"/>
    <w:basedOn w:val="a"/>
    <w:link w:val="a6"/>
    <w:uiPriority w:val="99"/>
    <w:semiHidden/>
    <w:unhideWhenUsed/>
    <w:rsid w:val="00737CEF"/>
    <w:rPr>
      <w:rFonts w:ascii="Tahoma" w:hAnsi="Tahoma" w:cs="Tahoma"/>
      <w:sz w:val="16"/>
      <w:szCs w:val="16"/>
    </w:rPr>
  </w:style>
  <w:style w:type="character" w:customStyle="1" w:styleId="a6">
    <w:name w:val="Текст выноски Знак"/>
    <w:basedOn w:val="a0"/>
    <w:link w:val="a5"/>
    <w:uiPriority w:val="99"/>
    <w:semiHidden/>
    <w:rsid w:val="00737CEF"/>
    <w:rPr>
      <w:rFonts w:ascii="Tahoma" w:eastAsia="Times New Roman" w:hAnsi="Tahoma" w:cs="Tahoma"/>
      <w:sz w:val="16"/>
      <w:szCs w:val="16"/>
      <w:lang w:eastAsia="ru-RU"/>
    </w:rPr>
  </w:style>
  <w:style w:type="paragraph" w:styleId="a7">
    <w:name w:val="header"/>
    <w:aliases w:val="Heder,Titu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
    <w:basedOn w:val="a"/>
    <w:link w:val="a8"/>
    <w:uiPriority w:val="99"/>
    <w:unhideWhenUsed/>
    <w:rsid w:val="001A5002"/>
    <w:pPr>
      <w:tabs>
        <w:tab w:val="center" w:pos="4677"/>
        <w:tab w:val="right" w:pos="9355"/>
      </w:tabs>
    </w:pPr>
  </w:style>
  <w:style w:type="character" w:customStyle="1" w:styleId="a8">
    <w:name w:val="Верхний колонтитул Знак"/>
    <w:aliases w:val="Heder Знак,Titul Знак,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
    <w:basedOn w:val="a0"/>
    <w:link w:val="a7"/>
    <w:uiPriority w:val="99"/>
    <w:rsid w:val="001A5002"/>
    <w:rPr>
      <w:rFonts w:ascii="Times New Roman" w:eastAsia="Times New Roman" w:hAnsi="Times New Roman" w:cs="Times New Roman"/>
      <w:sz w:val="28"/>
      <w:szCs w:val="28"/>
      <w:lang w:eastAsia="ru-RU"/>
    </w:rPr>
  </w:style>
  <w:style w:type="paragraph" w:styleId="a9">
    <w:name w:val="footer"/>
    <w:basedOn w:val="a"/>
    <w:link w:val="aa"/>
    <w:uiPriority w:val="99"/>
    <w:unhideWhenUsed/>
    <w:rsid w:val="001A5002"/>
    <w:pPr>
      <w:tabs>
        <w:tab w:val="center" w:pos="4677"/>
        <w:tab w:val="right" w:pos="9355"/>
      </w:tabs>
    </w:pPr>
  </w:style>
  <w:style w:type="character" w:customStyle="1" w:styleId="aa">
    <w:name w:val="Нижний колонтитул Знак"/>
    <w:basedOn w:val="a0"/>
    <w:link w:val="a9"/>
    <w:uiPriority w:val="99"/>
    <w:rsid w:val="001A5002"/>
    <w:rPr>
      <w:rFonts w:ascii="Times New Roman" w:eastAsia="Times New Roman" w:hAnsi="Times New Roman" w:cs="Times New Roman"/>
      <w:sz w:val="28"/>
      <w:szCs w:val="28"/>
      <w:lang w:eastAsia="ru-RU"/>
    </w:rPr>
  </w:style>
  <w:style w:type="character" w:customStyle="1" w:styleId="iceouttxt4">
    <w:name w:val="iceouttxt4"/>
    <w:uiPriority w:val="99"/>
    <w:rsid w:val="00DF3A68"/>
    <w:rPr>
      <w:rFonts w:ascii="Times New Roman" w:hAnsi="Times New Roman" w:cs="Times New Roman" w:hint="default"/>
    </w:rPr>
  </w:style>
  <w:style w:type="character" w:styleId="ab">
    <w:name w:val="Hyperlink"/>
    <w:basedOn w:val="a0"/>
    <w:semiHidden/>
    <w:unhideWhenUsed/>
    <w:rsid w:val="009B3FCE"/>
    <w:rPr>
      <w:color w:val="0000FF" w:themeColor="hyperlink"/>
      <w:u w:val="single"/>
    </w:rPr>
  </w:style>
  <w:style w:type="paragraph" w:styleId="ac">
    <w:name w:val="Body Text"/>
    <w:basedOn w:val="a"/>
    <w:link w:val="ad"/>
    <w:unhideWhenUsed/>
    <w:rsid w:val="009B3FCE"/>
    <w:pPr>
      <w:spacing w:after="120"/>
    </w:pPr>
  </w:style>
  <w:style w:type="character" w:customStyle="1" w:styleId="ad">
    <w:name w:val="Основной текст Знак"/>
    <w:basedOn w:val="a0"/>
    <w:link w:val="ac"/>
    <w:rsid w:val="009B3FCE"/>
    <w:rPr>
      <w:rFonts w:ascii="Times New Roman" w:eastAsia="Times New Roman" w:hAnsi="Times New Roman" w:cs="Times New Roman"/>
      <w:sz w:val="28"/>
      <w:szCs w:val="28"/>
      <w:lang w:eastAsia="ru-RU"/>
    </w:rPr>
  </w:style>
  <w:style w:type="paragraph" w:styleId="ae">
    <w:name w:val="No Spacing"/>
    <w:uiPriority w:val="1"/>
    <w:qFormat/>
    <w:rsid w:val="009B3FCE"/>
    <w:pPr>
      <w:spacing w:after="0" w:line="240" w:lineRule="auto"/>
    </w:pPr>
    <w:rPr>
      <w:rFonts w:ascii="Times New Roman" w:eastAsia="Times New Roman" w:hAnsi="Times New Roman" w:cs="Times New Roman"/>
      <w:sz w:val="28"/>
      <w:szCs w:val="28"/>
      <w:lang w:eastAsia="ru-RU"/>
    </w:rPr>
  </w:style>
  <w:style w:type="paragraph" w:customStyle="1" w:styleId="Default">
    <w:name w:val="Default"/>
    <w:rsid w:val="00A96BAE"/>
    <w:pPr>
      <w:autoSpaceDE w:val="0"/>
      <w:autoSpaceDN w:val="0"/>
      <w:adjustRightInd w:val="0"/>
      <w:spacing w:after="0" w:line="240" w:lineRule="auto"/>
    </w:pPr>
    <w:rPr>
      <w:rFonts w:ascii="Times New Roman" w:eastAsia="Calibri" w:hAnsi="Times New Roman" w:cs="Times New Roman"/>
      <w:color w:val="000000"/>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862717">
      <w:bodyDiv w:val="1"/>
      <w:marLeft w:val="0"/>
      <w:marRight w:val="0"/>
      <w:marTop w:val="0"/>
      <w:marBottom w:val="0"/>
      <w:divBdr>
        <w:top w:val="none" w:sz="0" w:space="0" w:color="auto"/>
        <w:left w:val="none" w:sz="0" w:space="0" w:color="auto"/>
        <w:bottom w:val="none" w:sz="0" w:space="0" w:color="auto"/>
        <w:right w:val="none" w:sz="0" w:space="0" w:color="auto"/>
      </w:divBdr>
    </w:div>
    <w:div w:id="55130051">
      <w:bodyDiv w:val="1"/>
      <w:marLeft w:val="0"/>
      <w:marRight w:val="0"/>
      <w:marTop w:val="0"/>
      <w:marBottom w:val="0"/>
      <w:divBdr>
        <w:top w:val="none" w:sz="0" w:space="0" w:color="auto"/>
        <w:left w:val="none" w:sz="0" w:space="0" w:color="auto"/>
        <w:bottom w:val="none" w:sz="0" w:space="0" w:color="auto"/>
        <w:right w:val="none" w:sz="0" w:space="0" w:color="auto"/>
      </w:divBdr>
    </w:div>
    <w:div w:id="157383636">
      <w:bodyDiv w:val="1"/>
      <w:marLeft w:val="0"/>
      <w:marRight w:val="0"/>
      <w:marTop w:val="0"/>
      <w:marBottom w:val="0"/>
      <w:divBdr>
        <w:top w:val="none" w:sz="0" w:space="0" w:color="auto"/>
        <w:left w:val="none" w:sz="0" w:space="0" w:color="auto"/>
        <w:bottom w:val="none" w:sz="0" w:space="0" w:color="auto"/>
        <w:right w:val="none" w:sz="0" w:space="0" w:color="auto"/>
      </w:divBdr>
    </w:div>
    <w:div w:id="428547998">
      <w:bodyDiv w:val="1"/>
      <w:marLeft w:val="0"/>
      <w:marRight w:val="0"/>
      <w:marTop w:val="0"/>
      <w:marBottom w:val="0"/>
      <w:divBdr>
        <w:top w:val="none" w:sz="0" w:space="0" w:color="auto"/>
        <w:left w:val="none" w:sz="0" w:space="0" w:color="auto"/>
        <w:bottom w:val="none" w:sz="0" w:space="0" w:color="auto"/>
        <w:right w:val="none" w:sz="0" w:space="0" w:color="auto"/>
      </w:divBdr>
    </w:div>
    <w:div w:id="533931965">
      <w:bodyDiv w:val="1"/>
      <w:marLeft w:val="0"/>
      <w:marRight w:val="0"/>
      <w:marTop w:val="0"/>
      <w:marBottom w:val="0"/>
      <w:divBdr>
        <w:top w:val="none" w:sz="0" w:space="0" w:color="auto"/>
        <w:left w:val="none" w:sz="0" w:space="0" w:color="auto"/>
        <w:bottom w:val="none" w:sz="0" w:space="0" w:color="auto"/>
        <w:right w:val="none" w:sz="0" w:space="0" w:color="auto"/>
      </w:divBdr>
    </w:div>
    <w:div w:id="701981263">
      <w:bodyDiv w:val="1"/>
      <w:marLeft w:val="0"/>
      <w:marRight w:val="0"/>
      <w:marTop w:val="0"/>
      <w:marBottom w:val="0"/>
      <w:divBdr>
        <w:top w:val="none" w:sz="0" w:space="0" w:color="auto"/>
        <w:left w:val="none" w:sz="0" w:space="0" w:color="auto"/>
        <w:bottom w:val="none" w:sz="0" w:space="0" w:color="auto"/>
        <w:right w:val="none" w:sz="0" w:space="0" w:color="auto"/>
      </w:divBdr>
    </w:div>
    <w:div w:id="827744552">
      <w:bodyDiv w:val="1"/>
      <w:marLeft w:val="0"/>
      <w:marRight w:val="0"/>
      <w:marTop w:val="0"/>
      <w:marBottom w:val="0"/>
      <w:divBdr>
        <w:top w:val="none" w:sz="0" w:space="0" w:color="auto"/>
        <w:left w:val="none" w:sz="0" w:space="0" w:color="auto"/>
        <w:bottom w:val="none" w:sz="0" w:space="0" w:color="auto"/>
        <w:right w:val="none" w:sz="0" w:space="0" w:color="auto"/>
      </w:divBdr>
    </w:div>
    <w:div w:id="1067924692">
      <w:bodyDiv w:val="1"/>
      <w:marLeft w:val="0"/>
      <w:marRight w:val="0"/>
      <w:marTop w:val="0"/>
      <w:marBottom w:val="0"/>
      <w:divBdr>
        <w:top w:val="none" w:sz="0" w:space="0" w:color="auto"/>
        <w:left w:val="none" w:sz="0" w:space="0" w:color="auto"/>
        <w:bottom w:val="none" w:sz="0" w:space="0" w:color="auto"/>
        <w:right w:val="none" w:sz="0" w:space="0" w:color="auto"/>
      </w:divBdr>
    </w:div>
    <w:div w:id="1169364730">
      <w:bodyDiv w:val="1"/>
      <w:marLeft w:val="0"/>
      <w:marRight w:val="0"/>
      <w:marTop w:val="0"/>
      <w:marBottom w:val="0"/>
      <w:divBdr>
        <w:top w:val="none" w:sz="0" w:space="0" w:color="auto"/>
        <w:left w:val="none" w:sz="0" w:space="0" w:color="auto"/>
        <w:bottom w:val="none" w:sz="0" w:space="0" w:color="auto"/>
        <w:right w:val="none" w:sz="0" w:space="0" w:color="auto"/>
      </w:divBdr>
    </w:div>
    <w:div w:id="1227450738">
      <w:bodyDiv w:val="1"/>
      <w:marLeft w:val="0"/>
      <w:marRight w:val="0"/>
      <w:marTop w:val="0"/>
      <w:marBottom w:val="0"/>
      <w:divBdr>
        <w:top w:val="none" w:sz="0" w:space="0" w:color="auto"/>
        <w:left w:val="none" w:sz="0" w:space="0" w:color="auto"/>
        <w:bottom w:val="none" w:sz="0" w:space="0" w:color="auto"/>
        <w:right w:val="none" w:sz="0" w:space="0" w:color="auto"/>
      </w:divBdr>
    </w:div>
    <w:div w:id="1279557426">
      <w:bodyDiv w:val="1"/>
      <w:marLeft w:val="0"/>
      <w:marRight w:val="0"/>
      <w:marTop w:val="0"/>
      <w:marBottom w:val="0"/>
      <w:divBdr>
        <w:top w:val="none" w:sz="0" w:space="0" w:color="auto"/>
        <w:left w:val="none" w:sz="0" w:space="0" w:color="auto"/>
        <w:bottom w:val="none" w:sz="0" w:space="0" w:color="auto"/>
        <w:right w:val="none" w:sz="0" w:space="0" w:color="auto"/>
      </w:divBdr>
    </w:div>
    <w:div w:id="1878857177">
      <w:bodyDiv w:val="1"/>
      <w:marLeft w:val="0"/>
      <w:marRight w:val="0"/>
      <w:marTop w:val="0"/>
      <w:marBottom w:val="0"/>
      <w:divBdr>
        <w:top w:val="none" w:sz="0" w:space="0" w:color="auto"/>
        <w:left w:val="none" w:sz="0" w:space="0" w:color="auto"/>
        <w:bottom w:val="none" w:sz="0" w:space="0" w:color="auto"/>
        <w:right w:val="none" w:sz="0" w:space="0" w:color="auto"/>
      </w:divBdr>
    </w:div>
    <w:div w:id="20188462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D438929-68BC-46CA-B261-B7F07C7E18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99</TotalTime>
  <Pages>11</Pages>
  <Words>4115</Words>
  <Characters>23458</Characters>
  <Application>Microsoft Office Word</Application>
  <DocSecurity>0</DocSecurity>
  <Lines>195</Lines>
  <Paragraphs>55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27518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Шанин С.Е.</dc:creator>
  <cp:lastModifiedBy>Двуреченская Ю.Н.</cp:lastModifiedBy>
  <cp:revision>29</cp:revision>
  <cp:lastPrinted>2015-09-15T11:37:00Z</cp:lastPrinted>
  <dcterms:created xsi:type="dcterms:W3CDTF">2015-01-14T07:46:00Z</dcterms:created>
  <dcterms:modified xsi:type="dcterms:W3CDTF">2015-09-16T08:52:00Z</dcterms:modified>
</cp:coreProperties>
</file>