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D79" w:rsidRDefault="002E6D79" w:rsidP="002E6D79">
      <w:pPr>
        <w:widowControl/>
        <w:jc w:val="center"/>
        <w:rPr>
          <w:sz w:val="26"/>
          <w:szCs w:val="26"/>
        </w:rPr>
      </w:pPr>
      <w:r>
        <w:rPr>
          <w:sz w:val="26"/>
          <w:szCs w:val="26"/>
        </w:rPr>
        <w:t>Договор № __________</w:t>
      </w:r>
    </w:p>
    <w:p w:rsidR="002E6D79" w:rsidRDefault="002E6D79" w:rsidP="002E6D79">
      <w:pPr>
        <w:widowControl/>
        <w:rPr>
          <w:sz w:val="26"/>
          <w:szCs w:val="26"/>
        </w:rPr>
      </w:pPr>
    </w:p>
    <w:p w:rsidR="002E6D79" w:rsidRDefault="002E6D79" w:rsidP="002E6D79">
      <w:pPr>
        <w:widowControl/>
        <w:tabs>
          <w:tab w:val="right" w:pos="9498"/>
        </w:tabs>
        <w:suppressAutoHyphens/>
        <w:spacing w:before="60" w:after="60"/>
        <w:ind w:left="403" w:hanging="357"/>
        <w:jc w:val="both"/>
        <w:rPr>
          <w:sz w:val="26"/>
          <w:szCs w:val="26"/>
        </w:rPr>
      </w:pPr>
      <w:r>
        <w:rPr>
          <w:sz w:val="26"/>
          <w:szCs w:val="26"/>
        </w:rPr>
        <w:t>г. Мурманск</w:t>
      </w:r>
      <w:r>
        <w:rPr>
          <w:sz w:val="26"/>
          <w:szCs w:val="26"/>
        </w:rPr>
        <w:tab/>
        <w:t>«____»_______ 20_____г.</w:t>
      </w:r>
    </w:p>
    <w:p w:rsidR="002E6D79" w:rsidRDefault="002E6D79" w:rsidP="002E6D79">
      <w:pPr>
        <w:widowControl/>
        <w:ind w:firstLine="709"/>
        <w:jc w:val="both"/>
        <w:rPr>
          <w:sz w:val="26"/>
          <w:szCs w:val="26"/>
        </w:rPr>
      </w:pPr>
      <w:proofErr w:type="gramStart"/>
      <w:r>
        <w:rPr>
          <w:sz w:val="26"/>
          <w:szCs w:val="26"/>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w:t>
      </w:r>
      <w:r>
        <w:rPr>
          <w:color w:val="000000"/>
          <w:sz w:val="26"/>
          <w:szCs w:val="26"/>
        </w:rPr>
        <w:t>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2E6D79" w:rsidRDefault="002E6D79" w:rsidP="002E6D79">
      <w:pPr>
        <w:widowControl/>
        <w:numPr>
          <w:ilvl w:val="0"/>
          <w:numId w:val="1"/>
        </w:numPr>
        <w:suppressAutoHyphens/>
        <w:spacing w:before="60" w:after="60"/>
        <w:ind w:left="403" w:hanging="357"/>
        <w:jc w:val="center"/>
        <w:rPr>
          <w:b/>
          <w:sz w:val="26"/>
          <w:szCs w:val="26"/>
        </w:rPr>
      </w:pPr>
      <w:r>
        <w:rPr>
          <w:b/>
          <w:sz w:val="26"/>
          <w:szCs w:val="26"/>
        </w:rPr>
        <w:t>Предмет договора</w:t>
      </w:r>
    </w:p>
    <w:p w:rsidR="002E6D79" w:rsidRDefault="002E6D79" w:rsidP="002E6D79">
      <w:pPr>
        <w:widowControl/>
        <w:numPr>
          <w:ilvl w:val="1"/>
          <w:numId w:val="1"/>
        </w:numPr>
        <w:jc w:val="both"/>
        <w:rPr>
          <w:sz w:val="26"/>
          <w:szCs w:val="26"/>
        </w:rPr>
      </w:pPr>
      <w:proofErr w:type="gramStart"/>
      <w:r>
        <w:rPr>
          <w:sz w:val="26"/>
          <w:szCs w:val="26"/>
        </w:rPr>
        <w:t xml:space="preserve">Исполнитель обязуется на условиях, предусмотренных настоящим договором, на основании письменных заявок Заказчика оказывать услуги по проверке качества нефтепродуктов, технических вод, пенообразователей, </w:t>
      </w:r>
      <w:proofErr w:type="spellStart"/>
      <w:r>
        <w:rPr>
          <w:sz w:val="26"/>
          <w:szCs w:val="26"/>
        </w:rPr>
        <w:t>огнегасительной</w:t>
      </w:r>
      <w:proofErr w:type="spellEnd"/>
      <w:r>
        <w:rPr>
          <w:sz w:val="26"/>
          <w:szCs w:val="26"/>
        </w:rPr>
        <w:t xml:space="preserve"> жидкости, воздуха для дыхательных аппаратов и иных технических сред (номенклатурная группа № 2.45 – проверка качества нефтепродуктов и технических сред) для нужд ФГУП «Атомфлот» в 201</w:t>
      </w:r>
      <w:r w:rsidR="00C01D0B">
        <w:rPr>
          <w:sz w:val="26"/>
          <w:szCs w:val="26"/>
        </w:rPr>
        <w:t>4</w:t>
      </w:r>
      <w:r>
        <w:rPr>
          <w:sz w:val="26"/>
          <w:szCs w:val="26"/>
        </w:rPr>
        <w:t xml:space="preserve"> году, а Заказчик обязуется оплачивать оказанные услуги в соответствии с условиями настоящего договора.</w:t>
      </w:r>
      <w:proofErr w:type="gramEnd"/>
    </w:p>
    <w:p w:rsidR="002E6D79" w:rsidRDefault="002E6D79" w:rsidP="002E6D79">
      <w:pPr>
        <w:widowControl/>
        <w:numPr>
          <w:ilvl w:val="1"/>
          <w:numId w:val="1"/>
        </w:numPr>
        <w:jc w:val="both"/>
        <w:rPr>
          <w:sz w:val="26"/>
          <w:szCs w:val="26"/>
        </w:rPr>
      </w:pPr>
      <w:r>
        <w:rPr>
          <w:sz w:val="26"/>
          <w:szCs w:val="26"/>
        </w:rPr>
        <w:t>Подписанием настоящего договора Исполнитель подтверждает наличие Свидетельства о признании испытательной лаборатории РМРС на право проведения указанных в договоре работ.</w:t>
      </w:r>
    </w:p>
    <w:p w:rsidR="002E6D79" w:rsidRDefault="002E6D79" w:rsidP="002E6D79">
      <w:pPr>
        <w:widowControl/>
        <w:numPr>
          <w:ilvl w:val="0"/>
          <w:numId w:val="1"/>
        </w:numPr>
        <w:jc w:val="center"/>
        <w:rPr>
          <w:b/>
          <w:sz w:val="26"/>
          <w:szCs w:val="26"/>
        </w:rPr>
      </w:pPr>
      <w:r>
        <w:rPr>
          <w:b/>
          <w:sz w:val="26"/>
          <w:szCs w:val="26"/>
        </w:rPr>
        <w:t>Обязанности сторон</w:t>
      </w:r>
    </w:p>
    <w:p w:rsidR="002E6D79" w:rsidRDefault="002E6D79" w:rsidP="002E6D79">
      <w:pPr>
        <w:widowControl/>
        <w:numPr>
          <w:ilvl w:val="1"/>
          <w:numId w:val="1"/>
        </w:numPr>
        <w:jc w:val="both"/>
        <w:rPr>
          <w:b/>
          <w:sz w:val="26"/>
          <w:szCs w:val="26"/>
        </w:rPr>
      </w:pPr>
      <w:r>
        <w:rPr>
          <w:b/>
          <w:sz w:val="26"/>
          <w:szCs w:val="26"/>
        </w:rPr>
        <w:t>Исполнитель обязуется:</w:t>
      </w:r>
    </w:p>
    <w:p w:rsidR="002E6D79" w:rsidRDefault="002E6D79" w:rsidP="002E6D79">
      <w:pPr>
        <w:widowControl/>
        <w:numPr>
          <w:ilvl w:val="2"/>
          <w:numId w:val="1"/>
        </w:numPr>
        <w:jc w:val="both"/>
        <w:rPr>
          <w:sz w:val="26"/>
          <w:szCs w:val="26"/>
        </w:rPr>
      </w:pPr>
      <w:r>
        <w:rPr>
          <w:sz w:val="26"/>
          <w:szCs w:val="26"/>
        </w:rPr>
        <w:t>оказывать услуги, указанные в настоящем договоре, на основании письменных заявок Заказчика;</w:t>
      </w:r>
    </w:p>
    <w:p w:rsidR="002E6D79" w:rsidRDefault="002E6D79" w:rsidP="002E6D79">
      <w:pPr>
        <w:widowControl/>
        <w:numPr>
          <w:ilvl w:val="2"/>
          <w:numId w:val="1"/>
        </w:numPr>
        <w:jc w:val="both"/>
        <w:rPr>
          <w:sz w:val="26"/>
          <w:szCs w:val="26"/>
        </w:rPr>
      </w:pPr>
      <w:r>
        <w:rPr>
          <w:sz w:val="26"/>
          <w:szCs w:val="26"/>
        </w:rPr>
        <w:t>оказать услуги в течение 5 рабочих дней после принятия заявки и поступления проб в лабораторию в количестве до 8 проб и 10 рабочих дней – свыше 8 до 20 проб. При этом</w:t>
      </w:r>
      <w:proofErr w:type="gramStart"/>
      <w:r>
        <w:rPr>
          <w:sz w:val="26"/>
          <w:szCs w:val="26"/>
        </w:rPr>
        <w:t>,</w:t>
      </w:r>
      <w:proofErr w:type="gramEnd"/>
      <w:r>
        <w:rPr>
          <w:sz w:val="26"/>
          <w:szCs w:val="26"/>
        </w:rPr>
        <w:t xml:space="preserve"> в случае поступления в лабораторию проб в количестве более 20 – сроки оговариваются дополнительно по согласованию с заказчиком и фиксируются в заявке.</w:t>
      </w:r>
    </w:p>
    <w:p w:rsidR="002E6D79" w:rsidRDefault="002E6D79" w:rsidP="002E6D79">
      <w:pPr>
        <w:widowControl/>
        <w:numPr>
          <w:ilvl w:val="2"/>
          <w:numId w:val="1"/>
        </w:numPr>
        <w:jc w:val="both"/>
        <w:rPr>
          <w:sz w:val="26"/>
          <w:szCs w:val="26"/>
        </w:rPr>
      </w:pPr>
      <w:r>
        <w:rPr>
          <w:sz w:val="26"/>
          <w:szCs w:val="26"/>
        </w:rPr>
        <w:t>оказывать услуги лично;</w:t>
      </w:r>
    </w:p>
    <w:p w:rsidR="002E6D79" w:rsidRDefault="002E6D79" w:rsidP="002E6D79">
      <w:pPr>
        <w:widowControl/>
        <w:numPr>
          <w:ilvl w:val="2"/>
          <w:numId w:val="1"/>
        </w:numPr>
        <w:jc w:val="both"/>
        <w:rPr>
          <w:sz w:val="26"/>
          <w:szCs w:val="26"/>
        </w:rPr>
      </w:pPr>
      <w:r>
        <w:rPr>
          <w:sz w:val="26"/>
          <w:szCs w:val="26"/>
        </w:rPr>
        <w:t>письменно информировать Заказчика о принятии (непринятии) заявки к исполнению;</w:t>
      </w:r>
    </w:p>
    <w:p w:rsidR="002E6D79" w:rsidRDefault="002E6D79" w:rsidP="002E6D79">
      <w:pPr>
        <w:widowControl/>
        <w:numPr>
          <w:ilvl w:val="2"/>
          <w:numId w:val="1"/>
        </w:numPr>
        <w:jc w:val="both"/>
        <w:rPr>
          <w:sz w:val="26"/>
          <w:szCs w:val="26"/>
        </w:rPr>
      </w:pPr>
      <w:r>
        <w:rPr>
          <w:sz w:val="26"/>
          <w:szCs w:val="26"/>
        </w:rPr>
        <w:t>составить по результатам проверки акт с указанием вывода о соответствии или несоответствии качества проверяемых проб;</w:t>
      </w:r>
    </w:p>
    <w:p w:rsidR="002E6D79" w:rsidRDefault="002E6D79" w:rsidP="002E6D79">
      <w:pPr>
        <w:widowControl/>
        <w:numPr>
          <w:ilvl w:val="2"/>
          <w:numId w:val="1"/>
        </w:numPr>
        <w:jc w:val="both"/>
        <w:rPr>
          <w:sz w:val="26"/>
          <w:szCs w:val="26"/>
        </w:rPr>
      </w:pPr>
      <w:r>
        <w:rPr>
          <w:sz w:val="26"/>
          <w:szCs w:val="26"/>
        </w:rPr>
        <w:t>предоставить акт оказанных услуг, счет на оплату и счет-фактуру в течени</w:t>
      </w:r>
      <w:proofErr w:type="gramStart"/>
      <w:r>
        <w:rPr>
          <w:sz w:val="26"/>
          <w:szCs w:val="26"/>
        </w:rPr>
        <w:t>и</w:t>
      </w:r>
      <w:proofErr w:type="gramEnd"/>
      <w:r>
        <w:rPr>
          <w:sz w:val="26"/>
          <w:szCs w:val="26"/>
        </w:rPr>
        <w:t xml:space="preserve"> 3 (трех) рабочих дней с даты завершения оказания услуг. Исполнитель имеет право в течение 1 (одного) рабочего дня </w:t>
      </w:r>
      <w:proofErr w:type="gramStart"/>
      <w:r>
        <w:rPr>
          <w:sz w:val="26"/>
          <w:szCs w:val="26"/>
        </w:rPr>
        <w:t>с даты завершения</w:t>
      </w:r>
      <w:proofErr w:type="gramEnd"/>
      <w:r>
        <w:rPr>
          <w:sz w:val="26"/>
          <w:szCs w:val="26"/>
        </w:rPr>
        <w:t xml:space="preserve"> оказания услуг предоставить по факсу факсимильные копии указанных выше документов с последующим предоставлением оригиналов.</w:t>
      </w:r>
    </w:p>
    <w:p w:rsidR="002E6D79" w:rsidRDefault="002E6D79" w:rsidP="002E6D79">
      <w:pPr>
        <w:widowControl/>
        <w:numPr>
          <w:ilvl w:val="1"/>
          <w:numId w:val="1"/>
        </w:numPr>
        <w:jc w:val="both"/>
        <w:rPr>
          <w:b/>
          <w:sz w:val="26"/>
          <w:szCs w:val="26"/>
        </w:rPr>
      </w:pPr>
      <w:r>
        <w:rPr>
          <w:b/>
          <w:sz w:val="26"/>
          <w:szCs w:val="26"/>
        </w:rPr>
        <w:t>3аказчик обязуется:</w:t>
      </w:r>
    </w:p>
    <w:p w:rsidR="002E6D79" w:rsidRDefault="002E6D79" w:rsidP="002E6D79">
      <w:pPr>
        <w:widowControl/>
        <w:numPr>
          <w:ilvl w:val="2"/>
          <w:numId w:val="1"/>
        </w:numPr>
        <w:jc w:val="both"/>
        <w:rPr>
          <w:sz w:val="26"/>
          <w:szCs w:val="26"/>
        </w:rPr>
      </w:pPr>
      <w:r>
        <w:rPr>
          <w:sz w:val="26"/>
          <w:szCs w:val="26"/>
        </w:rPr>
        <w:t>указывать в Заявках ссылку на настоящий договор, реквизиты Заказчика, наименование судов с которых берутся нефтепродукты на анализ, характеристику проб направляемых на анализ, включая информацию о марке материала проб, месте отбора проб и другую обычно предоставляемую информацию;</w:t>
      </w:r>
    </w:p>
    <w:p w:rsidR="002E6D79" w:rsidRDefault="002E6D79" w:rsidP="002E6D79">
      <w:pPr>
        <w:widowControl/>
        <w:numPr>
          <w:ilvl w:val="2"/>
          <w:numId w:val="1"/>
        </w:numPr>
        <w:jc w:val="both"/>
        <w:rPr>
          <w:sz w:val="26"/>
          <w:szCs w:val="26"/>
        </w:rPr>
      </w:pPr>
      <w:r>
        <w:rPr>
          <w:sz w:val="26"/>
          <w:szCs w:val="26"/>
        </w:rPr>
        <w:lastRenderedPageBreak/>
        <w:t>принять оказанные услуги по факту их оказания и подписать акт оказанных услуг;</w:t>
      </w:r>
    </w:p>
    <w:p w:rsidR="002E6D79" w:rsidRDefault="002E6D79" w:rsidP="002E6D79">
      <w:pPr>
        <w:widowControl/>
        <w:numPr>
          <w:ilvl w:val="2"/>
          <w:numId w:val="1"/>
        </w:numPr>
        <w:jc w:val="both"/>
        <w:rPr>
          <w:sz w:val="26"/>
          <w:szCs w:val="26"/>
        </w:rPr>
      </w:pPr>
      <w:r>
        <w:rPr>
          <w:sz w:val="26"/>
          <w:szCs w:val="26"/>
        </w:rPr>
        <w:t>предоставить Исполнителю образцы проверяемых нефтепродуктов, согласно Заявкам, в количестве не менее 250 мл;</w:t>
      </w:r>
    </w:p>
    <w:p w:rsidR="002E6D79" w:rsidRDefault="002E6D79" w:rsidP="002E6D79">
      <w:pPr>
        <w:widowControl/>
        <w:numPr>
          <w:ilvl w:val="2"/>
          <w:numId w:val="1"/>
        </w:numPr>
        <w:jc w:val="both"/>
        <w:rPr>
          <w:sz w:val="26"/>
          <w:szCs w:val="26"/>
        </w:rPr>
      </w:pPr>
      <w:r>
        <w:rPr>
          <w:sz w:val="26"/>
          <w:szCs w:val="26"/>
        </w:rPr>
        <w:t>при необходимости предоставлять Исполнителю транспорт для доставки на объекты и обратно специалистов санитарно-промышленной лаборатории;</w:t>
      </w:r>
    </w:p>
    <w:p w:rsidR="002E6D79" w:rsidRDefault="002E6D79" w:rsidP="002E6D79">
      <w:pPr>
        <w:widowControl/>
        <w:numPr>
          <w:ilvl w:val="2"/>
          <w:numId w:val="1"/>
        </w:numPr>
        <w:jc w:val="both"/>
        <w:rPr>
          <w:sz w:val="26"/>
          <w:szCs w:val="26"/>
        </w:rPr>
      </w:pPr>
      <w:r>
        <w:rPr>
          <w:sz w:val="26"/>
          <w:szCs w:val="26"/>
        </w:rPr>
        <w:t>по требованию Исполнителя дополнительно передавать Исполнителю необходимую для осуществления его деятельности документацию и информацию;</w:t>
      </w:r>
    </w:p>
    <w:p w:rsidR="002E6D79" w:rsidRDefault="002E6D79" w:rsidP="002E6D79">
      <w:pPr>
        <w:widowControl/>
        <w:numPr>
          <w:ilvl w:val="2"/>
          <w:numId w:val="1"/>
        </w:numPr>
        <w:jc w:val="both"/>
        <w:rPr>
          <w:sz w:val="26"/>
          <w:szCs w:val="26"/>
        </w:rPr>
      </w:pPr>
      <w:r>
        <w:rPr>
          <w:sz w:val="26"/>
          <w:szCs w:val="26"/>
        </w:rPr>
        <w:t>в течение 03 (Трех) рабочих дней со дня получения акта оказанных услуг направить Исполнителю подписанный акт оказанных услуг (или мотивированный отказ от приемки услуг), услуги считаются оказанными с момента подписания Сторонами акта оказанных услуг;</w:t>
      </w:r>
    </w:p>
    <w:p w:rsidR="002E6D79" w:rsidRDefault="002E6D79" w:rsidP="002E6D79">
      <w:pPr>
        <w:widowControl/>
        <w:numPr>
          <w:ilvl w:val="2"/>
          <w:numId w:val="1"/>
        </w:numPr>
        <w:jc w:val="both"/>
        <w:rPr>
          <w:sz w:val="26"/>
          <w:szCs w:val="26"/>
        </w:rPr>
      </w:pPr>
      <w:r>
        <w:rPr>
          <w:sz w:val="26"/>
          <w:szCs w:val="26"/>
        </w:rPr>
        <w:t>оплачивать услуги Исполнителя на условиях, предусмотренных настоящим договором.</w:t>
      </w:r>
    </w:p>
    <w:p w:rsidR="002E6D79" w:rsidRDefault="002E6D79" w:rsidP="002E6D79">
      <w:pPr>
        <w:widowControl/>
        <w:numPr>
          <w:ilvl w:val="0"/>
          <w:numId w:val="1"/>
        </w:numPr>
        <w:suppressAutoHyphens/>
        <w:spacing w:before="60" w:after="60"/>
        <w:ind w:left="403" w:hanging="357"/>
        <w:jc w:val="center"/>
        <w:rPr>
          <w:b/>
          <w:sz w:val="26"/>
          <w:szCs w:val="26"/>
        </w:rPr>
      </w:pPr>
      <w:r>
        <w:rPr>
          <w:b/>
          <w:sz w:val="26"/>
          <w:szCs w:val="26"/>
        </w:rPr>
        <w:t>Порядок расчётов</w:t>
      </w:r>
    </w:p>
    <w:p w:rsidR="002E6D79" w:rsidRDefault="002E6D79" w:rsidP="002E6D79">
      <w:pPr>
        <w:widowControl/>
        <w:numPr>
          <w:ilvl w:val="1"/>
          <w:numId w:val="1"/>
        </w:numPr>
        <w:jc w:val="both"/>
        <w:rPr>
          <w:sz w:val="26"/>
          <w:szCs w:val="26"/>
        </w:rPr>
      </w:pPr>
      <w:r>
        <w:rPr>
          <w:sz w:val="26"/>
          <w:szCs w:val="26"/>
        </w:rPr>
        <w:t xml:space="preserve">Стоимость услуг, оказываемых по заявке, определяется в соответствии с согласованными Сторонами Тарифами на оказание услуг (Приложение 1 к настоящему договору). </w:t>
      </w:r>
    </w:p>
    <w:p w:rsidR="002E6D79" w:rsidRDefault="002E6D79" w:rsidP="002E6D79">
      <w:pPr>
        <w:widowControl/>
        <w:numPr>
          <w:ilvl w:val="1"/>
          <w:numId w:val="1"/>
        </w:numPr>
        <w:jc w:val="both"/>
        <w:rPr>
          <w:sz w:val="26"/>
          <w:szCs w:val="26"/>
        </w:rPr>
      </w:pPr>
      <w:r>
        <w:rPr>
          <w:sz w:val="26"/>
          <w:szCs w:val="26"/>
        </w:rPr>
        <w:t>Суммарная стоимость услуг по настоящему договору на 201</w:t>
      </w:r>
      <w:r w:rsidR="00C01D0B">
        <w:rPr>
          <w:sz w:val="26"/>
          <w:szCs w:val="26"/>
        </w:rPr>
        <w:t>4</w:t>
      </w:r>
      <w:r>
        <w:rPr>
          <w:sz w:val="26"/>
          <w:szCs w:val="26"/>
        </w:rPr>
        <w:t>г. не может превышать__________________________________________________________________. В случае превышения указанной суммы Исполнитель вправе не принимать пробы на анализ до решения вопроса дальнейшего финансирования договора.</w:t>
      </w:r>
    </w:p>
    <w:p w:rsidR="002E6D79" w:rsidRDefault="002E6D79" w:rsidP="002E6D79">
      <w:pPr>
        <w:widowControl/>
        <w:numPr>
          <w:ilvl w:val="1"/>
          <w:numId w:val="1"/>
        </w:numPr>
        <w:jc w:val="both"/>
        <w:rPr>
          <w:sz w:val="26"/>
          <w:szCs w:val="26"/>
        </w:rPr>
      </w:pPr>
      <w:r>
        <w:rPr>
          <w:sz w:val="26"/>
          <w:szCs w:val="26"/>
        </w:rPr>
        <w:t xml:space="preserve">Расчетным периодом по договору является календарный месяц. </w:t>
      </w:r>
    </w:p>
    <w:p w:rsidR="002E6D79" w:rsidRDefault="002E6D79" w:rsidP="002E6D79">
      <w:pPr>
        <w:widowControl/>
        <w:numPr>
          <w:ilvl w:val="1"/>
          <w:numId w:val="1"/>
        </w:numPr>
        <w:jc w:val="both"/>
        <w:rPr>
          <w:sz w:val="26"/>
          <w:szCs w:val="26"/>
        </w:rPr>
      </w:pPr>
      <w:r>
        <w:rPr>
          <w:sz w:val="26"/>
          <w:szCs w:val="26"/>
        </w:rPr>
        <w:t>3аказчик оплачивает услуги Исполнителя, оказанные в расчетном периоде, путем перечисления денежных средств на расчетный счет Исполнителя в течение 10 (Десяти) банковских дней по окончании расчетного периода на основании полученных за этот период счетов, актов оказанных услуг, подписанных обеими Сторонами, и счетов-фактур Исполнителя.</w:t>
      </w:r>
    </w:p>
    <w:p w:rsidR="002E6D79" w:rsidRDefault="002E6D79" w:rsidP="002E6D79">
      <w:pPr>
        <w:widowControl/>
        <w:numPr>
          <w:ilvl w:val="0"/>
          <w:numId w:val="1"/>
        </w:numPr>
        <w:suppressAutoHyphens/>
        <w:spacing w:before="60" w:after="60"/>
        <w:ind w:left="403" w:hanging="357"/>
        <w:jc w:val="center"/>
        <w:rPr>
          <w:b/>
          <w:sz w:val="26"/>
          <w:szCs w:val="26"/>
        </w:rPr>
      </w:pPr>
      <w:r>
        <w:rPr>
          <w:b/>
          <w:sz w:val="26"/>
          <w:szCs w:val="26"/>
        </w:rPr>
        <w:t xml:space="preserve">Ответственность сторон </w:t>
      </w:r>
    </w:p>
    <w:p w:rsidR="002E6D79" w:rsidRDefault="002E6D79" w:rsidP="002E6D79">
      <w:pPr>
        <w:widowControl/>
        <w:numPr>
          <w:ilvl w:val="1"/>
          <w:numId w:val="1"/>
        </w:numPr>
        <w:jc w:val="both"/>
        <w:rPr>
          <w:sz w:val="26"/>
          <w:szCs w:val="26"/>
        </w:rPr>
      </w:pPr>
      <w:r>
        <w:rPr>
          <w:sz w:val="26"/>
          <w:szCs w:val="26"/>
        </w:rPr>
        <w:t xml:space="preserve">В случае нарушения Исполнителем сроков оказания услуг Заказчик вправе потребовать, а Исполнитель обязан уплатить неустойку в размере 0,1 % от стоимости не оказанных в срок услуг по конкретной заявке за каждый день просрочки, но не более 10 % от стоимости этих услуг. </w:t>
      </w:r>
    </w:p>
    <w:p w:rsidR="002E6D79" w:rsidRDefault="002E6D79" w:rsidP="002E6D79">
      <w:pPr>
        <w:widowControl/>
        <w:numPr>
          <w:ilvl w:val="1"/>
          <w:numId w:val="1"/>
        </w:numPr>
        <w:jc w:val="both"/>
        <w:rPr>
          <w:sz w:val="26"/>
          <w:szCs w:val="26"/>
        </w:rPr>
      </w:pPr>
      <w:r>
        <w:rPr>
          <w:sz w:val="26"/>
          <w:szCs w:val="26"/>
        </w:rPr>
        <w:t xml:space="preserve">В случае нарушения Заказчиком сроков оплаты оказанных услуг, Исполнитель вправе потребовать, а Заказчик обязан уплатить неустойку в размере 0,1 % от стоимости не оплаченных в срок услуг за каждый день просрочки, но не более 10 % от суммы неоплаченного долга. </w:t>
      </w:r>
    </w:p>
    <w:p w:rsidR="002E6D79" w:rsidRDefault="002E6D79" w:rsidP="002E6D79">
      <w:pPr>
        <w:widowControl/>
        <w:numPr>
          <w:ilvl w:val="1"/>
          <w:numId w:val="1"/>
        </w:numPr>
        <w:jc w:val="both"/>
        <w:rPr>
          <w:sz w:val="26"/>
          <w:szCs w:val="26"/>
        </w:rPr>
      </w:pPr>
      <w:r>
        <w:rPr>
          <w:sz w:val="26"/>
          <w:szCs w:val="26"/>
        </w:rPr>
        <w:t xml:space="preserve">В случае задержки Заказчиком сроков оплаты более чем на 20 календарных дней Исполнитель вправе в одностороннем порядке отказаться от исполнения настоящего договора. </w:t>
      </w:r>
    </w:p>
    <w:p w:rsidR="002E6D79" w:rsidRDefault="002E6D79" w:rsidP="002E6D79">
      <w:pPr>
        <w:widowControl/>
        <w:numPr>
          <w:ilvl w:val="1"/>
          <w:numId w:val="1"/>
        </w:numPr>
        <w:jc w:val="both"/>
        <w:rPr>
          <w:sz w:val="26"/>
          <w:szCs w:val="26"/>
        </w:rPr>
      </w:pPr>
      <w:r>
        <w:rPr>
          <w:sz w:val="26"/>
          <w:szCs w:val="26"/>
        </w:rPr>
        <w:t xml:space="preserve">Получение отрицательных результатов анализов не освобождает Заказчика от оплаты оказанных услуг. </w:t>
      </w:r>
    </w:p>
    <w:p w:rsidR="002E6D79" w:rsidRDefault="002E6D79" w:rsidP="002E6D79">
      <w:pPr>
        <w:widowControl/>
        <w:numPr>
          <w:ilvl w:val="1"/>
          <w:numId w:val="1"/>
        </w:numPr>
        <w:jc w:val="both"/>
        <w:rPr>
          <w:sz w:val="26"/>
          <w:szCs w:val="26"/>
        </w:rPr>
      </w:pPr>
      <w:r>
        <w:rPr>
          <w:sz w:val="26"/>
          <w:szCs w:val="26"/>
        </w:rPr>
        <w:t>3а ненадлежащее исполнение своих обязанностей по настоящему договору стороны несут ответственность в соответствии с действующим законодательством РФ.</w:t>
      </w:r>
    </w:p>
    <w:p w:rsidR="00C01D0B" w:rsidRDefault="00C01D0B" w:rsidP="00C01D0B">
      <w:pPr>
        <w:widowControl/>
        <w:jc w:val="both"/>
        <w:rPr>
          <w:sz w:val="26"/>
          <w:szCs w:val="26"/>
        </w:rPr>
      </w:pPr>
    </w:p>
    <w:p w:rsidR="00C01D0B" w:rsidRDefault="00C01D0B" w:rsidP="00C01D0B">
      <w:pPr>
        <w:widowControl/>
        <w:jc w:val="both"/>
        <w:rPr>
          <w:sz w:val="26"/>
          <w:szCs w:val="26"/>
        </w:rPr>
      </w:pPr>
    </w:p>
    <w:p w:rsidR="002E6D79" w:rsidRDefault="002E6D79" w:rsidP="002E6D79">
      <w:pPr>
        <w:widowControl/>
        <w:numPr>
          <w:ilvl w:val="0"/>
          <w:numId w:val="1"/>
        </w:numPr>
        <w:suppressAutoHyphens/>
        <w:spacing w:before="60" w:after="60"/>
        <w:ind w:left="403" w:hanging="357"/>
        <w:jc w:val="center"/>
        <w:rPr>
          <w:b/>
          <w:sz w:val="26"/>
          <w:szCs w:val="26"/>
        </w:rPr>
      </w:pPr>
      <w:r>
        <w:rPr>
          <w:b/>
          <w:sz w:val="26"/>
          <w:szCs w:val="26"/>
        </w:rPr>
        <w:lastRenderedPageBreak/>
        <w:t>Срок и действие договора</w:t>
      </w:r>
    </w:p>
    <w:p w:rsidR="002E6D79" w:rsidRDefault="002E6D79" w:rsidP="002E6D79">
      <w:pPr>
        <w:widowControl/>
        <w:numPr>
          <w:ilvl w:val="1"/>
          <w:numId w:val="1"/>
        </w:numPr>
        <w:jc w:val="both"/>
        <w:rPr>
          <w:sz w:val="26"/>
          <w:szCs w:val="26"/>
        </w:rPr>
      </w:pPr>
      <w:r>
        <w:rPr>
          <w:sz w:val="26"/>
          <w:szCs w:val="26"/>
        </w:rPr>
        <w:t xml:space="preserve">Настоящий договор вступает в силу </w:t>
      </w:r>
      <w:proofErr w:type="gramStart"/>
      <w:r>
        <w:rPr>
          <w:sz w:val="26"/>
          <w:szCs w:val="26"/>
        </w:rPr>
        <w:t>с даты подписания</w:t>
      </w:r>
      <w:proofErr w:type="gramEnd"/>
      <w:r>
        <w:rPr>
          <w:sz w:val="26"/>
          <w:szCs w:val="26"/>
        </w:rPr>
        <w:t xml:space="preserve"> его обеими Сторонами и действует по 31 декабря 201</w:t>
      </w:r>
      <w:r w:rsidR="00C01D0B">
        <w:rPr>
          <w:sz w:val="26"/>
          <w:szCs w:val="26"/>
        </w:rPr>
        <w:t>4</w:t>
      </w:r>
      <w:r>
        <w:rPr>
          <w:sz w:val="26"/>
          <w:szCs w:val="26"/>
        </w:rPr>
        <w:t xml:space="preserve"> года, а в части взаимных обязательств  - до их полного исполнения.</w:t>
      </w:r>
    </w:p>
    <w:p w:rsidR="002E6D79" w:rsidRDefault="002E6D79" w:rsidP="002E6D79">
      <w:pPr>
        <w:widowControl/>
        <w:numPr>
          <w:ilvl w:val="1"/>
          <w:numId w:val="1"/>
        </w:numPr>
        <w:jc w:val="both"/>
        <w:rPr>
          <w:sz w:val="26"/>
          <w:szCs w:val="26"/>
        </w:rPr>
      </w:pPr>
      <w:r>
        <w:rPr>
          <w:sz w:val="26"/>
          <w:szCs w:val="26"/>
        </w:rPr>
        <w:t xml:space="preserve">Срок оказания услуг по договору: </w:t>
      </w:r>
      <w:r w:rsidR="00640897">
        <w:rPr>
          <w:sz w:val="26"/>
          <w:szCs w:val="26"/>
        </w:rPr>
        <w:t>с</w:t>
      </w:r>
      <w:r w:rsidR="00352BB8" w:rsidRPr="00352BB8">
        <w:rPr>
          <w:sz w:val="26"/>
          <w:szCs w:val="26"/>
        </w:rPr>
        <w:t xml:space="preserve"> 27</w:t>
      </w:r>
      <w:r w:rsidR="00352BB8">
        <w:rPr>
          <w:sz w:val="26"/>
          <w:szCs w:val="26"/>
        </w:rPr>
        <w:t xml:space="preserve"> января 2014 </w:t>
      </w:r>
      <w:r>
        <w:rPr>
          <w:sz w:val="26"/>
          <w:szCs w:val="26"/>
        </w:rPr>
        <w:t>по 31 декабря 201</w:t>
      </w:r>
      <w:r w:rsidR="00C01D0B">
        <w:rPr>
          <w:sz w:val="26"/>
          <w:szCs w:val="26"/>
        </w:rPr>
        <w:t>4</w:t>
      </w:r>
      <w:r>
        <w:rPr>
          <w:sz w:val="26"/>
          <w:szCs w:val="26"/>
        </w:rPr>
        <w:t xml:space="preserve"> г.</w:t>
      </w:r>
    </w:p>
    <w:p w:rsidR="002E6D79" w:rsidRDefault="002E6D79" w:rsidP="002E6D79">
      <w:pPr>
        <w:widowControl/>
        <w:jc w:val="both"/>
        <w:rPr>
          <w:sz w:val="26"/>
          <w:szCs w:val="26"/>
        </w:rPr>
      </w:pPr>
    </w:p>
    <w:p w:rsidR="002E6D79" w:rsidRDefault="002E6D79" w:rsidP="002E6D79">
      <w:pPr>
        <w:widowControl/>
        <w:jc w:val="both"/>
        <w:rPr>
          <w:sz w:val="26"/>
          <w:szCs w:val="26"/>
        </w:rPr>
      </w:pPr>
    </w:p>
    <w:p w:rsidR="002E6D79" w:rsidRDefault="002E6D79" w:rsidP="002E6D79">
      <w:pPr>
        <w:widowControl/>
        <w:numPr>
          <w:ilvl w:val="0"/>
          <w:numId w:val="1"/>
        </w:numPr>
        <w:suppressAutoHyphens/>
        <w:spacing w:before="60" w:after="60"/>
        <w:ind w:left="403" w:hanging="357"/>
        <w:jc w:val="center"/>
        <w:rPr>
          <w:b/>
          <w:sz w:val="26"/>
          <w:szCs w:val="26"/>
        </w:rPr>
      </w:pPr>
      <w:r>
        <w:rPr>
          <w:b/>
          <w:sz w:val="26"/>
          <w:szCs w:val="26"/>
        </w:rPr>
        <w:t>Прочие условия</w:t>
      </w:r>
    </w:p>
    <w:p w:rsidR="002E6D79" w:rsidRDefault="002E6D79" w:rsidP="002E6D79">
      <w:pPr>
        <w:widowControl/>
        <w:numPr>
          <w:ilvl w:val="1"/>
          <w:numId w:val="1"/>
        </w:numPr>
        <w:jc w:val="both"/>
        <w:rPr>
          <w:sz w:val="26"/>
          <w:szCs w:val="26"/>
        </w:rPr>
      </w:pPr>
      <w:r>
        <w:rPr>
          <w:sz w:val="26"/>
          <w:szCs w:val="26"/>
        </w:rPr>
        <w:t>Любые споры, вытекающие из настоящего договора или в связи с ним, разрешаются в соответствии с Гражданским законодательством РФ. В случае не достижения согласия путём переговоров все спорные вопросы подлежат рассмотрению в Арбитражном суде Мурманской области.</w:t>
      </w:r>
    </w:p>
    <w:p w:rsidR="002E6D79" w:rsidRDefault="002E6D79" w:rsidP="002E6D79">
      <w:pPr>
        <w:widowControl/>
        <w:numPr>
          <w:ilvl w:val="1"/>
          <w:numId w:val="1"/>
        </w:numPr>
        <w:jc w:val="both"/>
        <w:rPr>
          <w:sz w:val="26"/>
          <w:szCs w:val="26"/>
        </w:rPr>
      </w:pPr>
      <w:r>
        <w:rPr>
          <w:sz w:val="26"/>
          <w:szCs w:val="26"/>
        </w:rPr>
        <w:t>Стороны освобождаются от выполнения обязательств по данному договору в том объёме, в котором их невозможно исполнить вследствие обстоятельств непреодолимой силы, за которые ни одна из сторон не отвечает.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 Сторона, не известившая в указанный срок о наступлении форс-мажорных обстоятельств, от ответственности не освобождается. Доказательством наличия и продолжительности действия обстоятельств непреодолимой силы является официальный документ, выданный уполномоченным органом.</w:t>
      </w:r>
    </w:p>
    <w:p w:rsidR="002E6D79" w:rsidRDefault="002E6D79" w:rsidP="002E6D79">
      <w:pPr>
        <w:widowControl/>
        <w:numPr>
          <w:ilvl w:val="0"/>
          <w:numId w:val="1"/>
        </w:numPr>
        <w:shd w:val="clear" w:color="auto" w:fill="FFFFFF"/>
        <w:suppressAutoHyphens/>
        <w:spacing w:before="60" w:after="60"/>
        <w:ind w:left="402" w:hanging="357"/>
        <w:jc w:val="center"/>
        <w:rPr>
          <w:sz w:val="26"/>
          <w:szCs w:val="26"/>
        </w:rPr>
      </w:pPr>
      <w:r>
        <w:rPr>
          <w:b/>
          <w:color w:val="000000"/>
          <w:sz w:val="26"/>
          <w:szCs w:val="26"/>
        </w:rPr>
        <w:t>Заключительные положения</w:t>
      </w:r>
    </w:p>
    <w:p w:rsidR="002E6D79" w:rsidRDefault="002E6D79" w:rsidP="002E6D79">
      <w:pPr>
        <w:widowControl/>
        <w:numPr>
          <w:ilvl w:val="1"/>
          <w:numId w:val="1"/>
        </w:numPr>
        <w:shd w:val="clear" w:color="auto" w:fill="FFFFFF"/>
        <w:jc w:val="both"/>
        <w:rPr>
          <w:sz w:val="26"/>
          <w:szCs w:val="26"/>
        </w:rPr>
      </w:pPr>
      <w:r>
        <w:rPr>
          <w:color w:val="000000"/>
          <w:sz w:val="26"/>
          <w:szCs w:val="26"/>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2E6D79" w:rsidRDefault="002E6D79" w:rsidP="002E6D79">
      <w:pPr>
        <w:widowControl/>
        <w:numPr>
          <w:ilvl w:val="1"/>
          <w:numId w:val="1"/>
        </w:numPr>
        <w:shd w:val="clear" w:color="auto" w:fill="FFFFFF"/>
        <w:jc w:val="both"/>
        <w:rPr>
          <w:sz w:val="26"/>
          <w:szCs w:val="26"/>
        </w:rPr>
      </w:pPr>
      <w:r>
        <w:rPr>
          <w:color w:val="000000"/>
          <w:sz w:val="26"/>
          <w:szCs w:val="26"/>
        </w:rPr>
        <w:t>Любые изменения и дополнения к настоящему Договору действительны при условии, если они оформлены путем подписания Сторонами дополнительного соглашения к договору, за исключением случаев, прямо предусмотренных настоящим договором или действующим законодательством РФ.</w:t>
      </w:r>
    </w:p>
    <w:p w:rsidR="002E6D79" w:rsidRDefault="002E6D79" w:rsidP="002E6D79">
      <w:pPr>
        <w:widowControl/>
        <w:numPr>
          <w:ilvl w:val="1"/>
          <w:numId w:val="1"/>
        </w:numPr>
        <w:shd w:val="clear" w:color="auto" w:fill="FFFFFF"/>
        <w:jc w:val="both"/>
        <w:rPr>
          <w:color w:val="000000"/>
          <w:sz w:val="26"/>
          <w:szCs w:val="26"/>
        </w:rPr>
      </w:pPr>
      <w:proofErr w:type="gramStart"/>
      <w:r>
        <w:rPr>
          <w:color w:val="000000"/>
          <w:sz w:val="26"/>
          <w:szCs w:val="26"/>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2E6D79" w:rsidRDefault="002E6D79" w:rsidP="002E6D79">
      <w:pPr>
        <w:widowControl/>
        <w:numPr>
          <w:ilvl w:val="1"/>
          <w:numId w:val="1"/>
        </w:numPr>
        <w:shd w:val="clear" w:color="auto" w:fill="FFFFFF"/>
        <w:tabs>
          <w:tab w:val="left" w:pos="993"/>
        </w:tabs>
        <w:suppressAutoHyphens/>
        <w:autoSpaceDE/>
        <w:adjustRightInd/>
        <w:spacing w:after="60"/>
        <w:jc w:val="both"/>
        <w:rPr>
          <w:color w:val="000000"/>
          <w:sz w:val="26"/>
          <w:szCs w:val="26"/>
        </w:rPr>
      </w:pPr>
      <w:r>
        <w:rPr>
          <w:color w:val="000000"/>
          <w:sz w:val="26"/>
          <w:szCs w:val="26"/>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 электронной почты Заказчика </w:t>
      </w:r>
      <w:r>
        <w:rPr>
          <w:color w:val="000000"/>
          <w:sz w:val="26"/>
          <w:szCs w:val="26"/>
          <w:lang w:val="en-US"/>
        </w:rPr>
        <w:t>general</w:t>
      </w:r>
      <w:r w:rsidRPr="002E6D79">
        <w:rPr>
          <w:color w:val="000000"/>
          <w:sz w:val="26"/>
          <w:szCs w:val="26"/>
        </w:rPr>
        <w:t>@</w:t>
      </w:r>
      <w:proofErr w:type="spellStart"/>
      <w:r>
        <w:rPr>
          <w:color w:val="000000"/>
          <w:sz w:val="26"/>
          <w:szCs w:val="26"/>
          <w:lang w:val="en-US"/>
        </w:rPr>
        <w:t>rosatomflot</w:t>
      </w:r>
      <w:proofErr w:type="spellEnd"/>
      <w:r w:rsidRPr="002E6D79">
        <w:rPr>
          <w:color w:val="000000"/>
          <w:sz w:val="26"/>
          <w:szCs w:val="26"/>
        </w:rPr>
        <w:t>.</w:t>
      </w:r>
      <w:proofErr w:type="spellStart"/>
      <w:r>
        <w:rPr>
          <w:color w:val="000000"/>
          <w:sz w:val="26"/>
          <w:szCs w:val="26"/>
          <w:lang w:val="en-US"/>
        </w:rPr>
        <w:t>ru</w:t>
      </w:r>
      <w:proofErr w:type="spellEnd"/>
      <w:r w:rsidRPr="002E6D79">
        <w:rPr>
          <w:color w:val="000000"/>
          <w:sz w:val="26"/>
          <w:szCs w:val="26"/>
        </w:rPr>
        <w:t>,</w:t>
      </w:r>
      <w:r>
        <w:rPr>
          <w:color w:val="000000"/>
          <w:sz w:val="26"/>
          <w:szCs w:val="26"/>
        </w:rPr>
        <w:t xml:space="preserve"> (далее – Сведения) являются полными, точными и достоверными.</w:t>
      </w:r>
    </w:p>
    <w:p w:rsidR="002E6D79" w:rsidRDefault="002E6D79" w:rsidP="002E6D79">
      <w:pPr>
        <w:shd w:val="clear" w:color="auto" w:fill="FFFFFF"/>
        <w:tabs>
          <w:tab w:val="left" w:pos="973"/>
        </w:tabs>
        <w:ind w:left="-21" w:firstLine="585"/>
        <w:jc w:val="both"/>
        <w:rPr>
          <w:color w:val="000000"/>
          <w:sz w:val="26"/>
          <w:szCs w:val="26"/>
        </w:rPr>
      </w:pPr>
      <w:r>
        <w:rPr>
          <w:color w:val="000000"/>
          <w:sz w:val="26"/>
          <w:szCs w:val="26"/>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40897" w:rsidRDefault="002E6D79" w:rsidP="002E6D79">
      <w:pPr>
        <w:shd w:val="clear" w:color="auto" w:fill="FFFFFF"/>
        <w:tabs>
          <w:tab w:val="left" w:pos="973"/>
        </w:tabs>
        <w:ind w:left="-21" w:firstLine="585"/>
        <w:jc w:val="both"/>
        <w:rPr>
          <w:color w:val="000000"/>
          <w:sz w:val="26"/>
          <w:szCs w:val="26"/>
        </w:rPr>
      </w:pPr>
      <w:r>
        <w:rPr>
          <w:color w:val="000000"/>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w:t>
      </w:r>
    </w:p>
    <w:p w:rsidR="00640897" w:rsidRDefault="00640897" w:rsidP="002E6D79">
      <w:pPr>
        <w:shd w:val="clear" w:color="auto" w:fill="FFFFFF"/>
        <w:tabs>
          <w:tab w:val="left" w:pos="973"/>
        </w:tabs>
        <w:ind w:left="-21" w:firstLine="585"/>
        <w:jc w:val="both"/>
        <w:rPr>
          <w:color w:val="000000"/>
          <w:sz w:val="26"/>
          <w:szCs w:val="26"/>
        </w:rPr>
      </w:pPr>
    </w:p>
    <w:p w:rsidR="002E6D79" w:rsidRDefault="002E6D79" w:rsidP="002E6D79">
      <w:pPr>
        <w:shd w:val="clear" w:color="auto" w:fill="FFFFFF"/>
        <w:tabs>
          <w:tab w:val="left" w:pos="973"/>
        </w:tabs>
        <w:ind w:left="-21" w:firstLine="585"/>
        <w:jc w:val="both"/>
        <w:rPr>
          <w:color w:val="000000"/>
          <w:sz w:val="26"/>
          <w:szCs w:val="26"/>
        </w:rPr>
      </w:pPr>
      <w:r>
        <w:rPr>
          <w:color w:val="000000"/>
          <w:sz w:val="26"/>
          <w:szCs w:val="26"/>
        </w:rPr>
        <w:t xml:space="preserve">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color w:val="000000"/>
          <w:sz w:val="26"/>
          <w:szCs w:val="26"/>
        </w:rPr>
        <w:t>Росфинмониторингу</w:t>
      </w:r>
      <w:proofErr w:type="spellEnd"/>
      <w:r>
        <w:rPr>
          <w:color w:val="000000"/>
          <w:sz w:val="26"/>
          <w:szCs w:val="26"/>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E6D79" w:rsidRDefault="002E6D79" w:rsidP="002E6D79">
      <w:pPr>
        <w:shd w:val="clear" w:color="auto" w:fill="FFFFFF"/>
        <w:tabs>
          <w:tab w:val="left" w:pos="973"/>
        </w:tabs>
        <w:ind w:left="-21" w:firstLine="585"/>
        <w:jc w:val="both"/>
        <w:rPr>
          <w:color w:val="000000"/>
          <w:sz w:val="26"/>
          <w:szCs w:val="26"/>
        </w:rPr>
      </w:pPr>
      <w:r>
        <w:rPr>
          <w:color w:val="000000"/>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E6D79" w:rsidRDefault="002E6D79" w:rsidP="002E6D79">
      <w:pPr>
        <w:shd w:val="clear" w:color="auto" w:fill="FFFFFF"/>
        <w:tabs>
          <w:tab w:val="left" w:pos="973"/>
        </w:tabs>
        <w:ind w:left="-21" w:firstLine="585"/>
        <w:jc w:val="both"/>
        <w:rPr>
          <w:color w:val="000000"/>
          <w:sz w:val="26"/>
          <w:szCs w:val="26"/>
        </w:rPr>
      </w:pPr>
      <w:proofErr w:type="gramStart"/>
      <w:r>
        <w:rPr>
          <w:color w:val="000000"/>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Pr>
          <w:color w:val="000000"/>
          <w:sz w:val="26"/>
          <w:szCs w:val="26"/>
        </w:rPr>
        <w:t xml:space="preserve"> Договор считается расторгнутым </w:t>
      </w:r>
      <w:proofErr w:type="gramStart"/>
      <w:r>
        <w:rPr>
          <w:color w:val="000000"/>
          <w:sz w:val="26"/>
          <w:szCs w:val="26"/>
        </w:rPr>
        <w:t>с даты получения</w:t>
      </w:r>
      <w:proofErr w:type="gramEnd"/>
      <w:r>
        <w:rPr>
          <w:color w:val="000000"/>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2E6D79" w:rsidRDefault="002E6D79" w:rsidP="002E6D79">
      <w:pPr>
        <w:widowControl/>
        <w:numPr>
          <w:ilvl w:val="1"/>
          <w:numId w:val="1"/>
        </w:numPr>
        <w:shd w:val="clear" w:color="auto" w:fill="FFFFFF"/>
        <w:jc w:val="both"/>
        <w:rPr>
          <w:sz w:val="26"/>
          <w:szCs w:val="26"/>
        </w:rPr>
      </w:pPr>
      <w:r>
        <w:rPr>
          <w:sz w:val="26"/>
          <w:szCs w:val="26"/>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2E6D79" w:rsidRDefault="002E6D79" w:rsidP="002E6D79">
      <w:pPr>
        <w:widowControl/>
        <w:numPr>
          <w:ilvl w:val="1"/>
          <w:numId w:val="1"/>
        </w:numPr>
        <w:shd w:val="clear" w:color="auto" w:fill="FFFFFF"/>
        <w:jc w:val="both"/>
        <w:rPr>
          <w:sz w:val="26"/>
          <w:szCs w:val="26"/>
        </w:rPr>
      </w:pPr>
      <w:r>
        <w:rPr>
          <w:color w:val="000000"/>
          <w:sz w:val="26"/>
          <w:szCs w:val="26"/>
        </w:rPr>
        <w:t>Факсимильное воспроизведение документов имеет юридическую силу при условии последующего предоставления их оригиналов.</w:t>
      </w:r>
    </w:p>
    <w:p w:rsidR="002E6D79" w:rsidRDefault="002E6D79" w:rsidP="002E6D79">
      <w:pPr>
        <w:widowControl/>
        <w:numPr>
          <w:ilvl w:val="1"/>
          <w:numId w:val="1"/>
        </w:numPr>
        <w:shd w:val="clear" w:color="auto" w:fill="FFFFFF"/>
        <w:jc w:val="both"/>
        <w:rPr>
          <w:sz w:val="26"/>
          <w:szCs w:val="26"/>
        </w:rPr>
      </w:pPr>
      <w:r>
        <w:rPr>
          <w:color w:val="000000"/>
          <w:sz w:val="26"/>
          <w:szCs w:val="26"/>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2E6D79" w:rsidRDefault="002E6D79" w:rsidP="002E6D79">
      <w:pPr>
        <w:widowControl/>
        <w:numPr>
          <w:ilvl w:val="1"/>
          <w:numId w:val="1"/>
        </w:numPr>
        <w:shd w:val="clear" w:color="auto" w:fill="FFFFFF"/>
        <w:jc w:val="both"/>
        <w:rPr>
          <w:color w:val="000000"/>
          <w:sz w:val="26"/>
          <w:szCs w:val="26"/>
        </w:rPr>
      </w:pPr>
      <w:r>
        <w:rPr>
          <w:color w:val="000000"/>
          <w:sz w:val="26"/>
          <w:szCs w:val="26"/>
        </w:rPr>
        <w:t>Настоящий Договор составлен в двух экземплярах, имеющих одинаковую юридическую силу, по одному экземпляру для каждой из Сторон.</w:t>
      </w:r>
    </w:p>
    <w:p w:rsidR="00375771" w:rsidRDefault="00375771" w:rsidP="00040892">
      <w:pPr>
        <w:pStyle w:val="a3"/>
        <w:widowControl/>
        <w:numPr>
          <w:ilvl w:val="1"/>
          <w:numId w:val="1"/>
        </w:numPr>
        <w:tabs>
          <w:tab w:val="left" w:pos="567"/>
        </w:tabs>
        <w:suppressAutoHyphens/>
        <w:autoSpaceDE/>
        <w:autoSpaceDN/>
        <w:adjustRightInd/>
        <w:jc w:val="both"/>
        <w:rPr>
          <w:sz w:val="26"/>
          <w:szCs w:val="26"/>
        </w:rPr>
      </w:pPr>
      <w:r w:rsidRPr="00040892">
        <w:rPr>
          <w:sz w:val="26"/>
          <w:szCs w:val="26"/>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375771" w:rsidRDefault="00040892" w:rsidP="00040892">
      <w:pPr>
        <w:pStyle w:val="a3"/>
        <w:widowControl/>
        <w:numPr>
          <w:ilvl w:val="1"/>
          <w:numId w:val="1"/>
        </w:numPr>
        <w:tabs>
          <w:tab w:val="left" w:pos="567"/>
          <w:tab w:val="left" w:pos="709"/>
          <w:tab w:val="left" w:pos="1418"/>
        </w:tabs>
        <w:suppressAutoHyphens/>
        <w:autoSpaceDE/>
        <w:autoSpaceDN/>
        <w:adjustRightInd/>
        <w:jc w:val="both"/>
        <w:rPr>
          <w:sz w:val="26"/>
          <w:szCs w:val="26"/>
        </w:rPr>
      </w:pPr>
      <w:r w:rsidRPr="00040892">
        <w:rPr>
          <w:sz w:val="26"/>
          <w:szCs w:val="26"/>
        </w:rPr>
        <w:t xml:space="preserve"> </w:t>
      </w:r>
      <w:r w:rsidR="00375771" w:rsidRPr="00040892">
        <w:rPr>
          <w:sz w:val="26"/>
          <w:szCs w:val="26"/>
        </w:rPr>
        <w:t xml:space="preserve">Подписанием настоящего договора, Поставщик гарантирует, </w:t>
      </w:r>
      <w:bookmarkStart w:id="0" w:name="_Ref357679270"/>
      <w:bookmarkStart w:id="1" w:name="_Ref358050951"/>
      <w:r w:rsidR="00375771" w:rsidRPr="00040892">
        <w:rPr>
          <w:sz w:val="26"/>
          <w:szCs w:val="26"/>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00375771" w:rsidRPr="00040892">
        <w:rPr>
          <w:sz w:val="26"/>
          <w:szCs w:val="26"/>
        </w:rPr>
        <w:t>.</w:t>
      </w:r>
      <w:bookmarkEnd w:id="1"/>
    </w:p>
    <w:p w:rsidR="00375771" w:rsidRPr="00040892" w:rsidRDefault="00040892" w:rsidP="00040892">
      <w:pPr>
        <w:pStyle w:val="a3"/>
        <w:widowControl/>
        <w:numPr>
          <w:ilvl w:val="1"/>
          <w:numId w:val="1"/>
        </w:numPr>
        <w:tabs>
          <w:tab w:val="left" w:pos="567"/>
          <w:tab w:val="left" w:pos="709"/>
          <w:tab w:val="left" w:pos="1418"/>
          <w:tab w:val="num" w:pos="1713"/>
        </w:tabs>
        <w:suppressAutoHyphens/>
        <w:autoSpaceDE/>
        <w:autoSpaceDN/>
        <w:adjustRightInd/>
        <w:jc w:val="both"/>
        <w:rPr>
          <w:sz w:val="26"/>
          <w:szCs w:val="26"/>
        </w:rPr>
      </w:pPr>
      <w:r w:rsidRPr="00040892">
        <w:rPr>
          <w:sz w:val="26"/>
          <w:szCs w:val="26"/>
        </w:rPr>
        <w:t xml:space="preserve"> </w:t>
      </w:r>
      <w:r w:rsidR="00375771" w:rsidRPr="00040892">
        <w:rPr>
          <w:sz w:val="26"/>
          <w:szCs w:val="26"/>
        </w:rPr>
        <w:t xml:space="preserve">Поставщик обязуется в срок не позднее 15 (пятнадцати) дней </w:t>
      </w:r>
      <w:proofErr w:type="gramStart"/>
      <w:r w:rsidR="00375771" w:rsidRPr="00040892">
        <w:rPr>
          <w:sz w:val="26"/>
          <w:szCs w:val="26"/>
        </w:rPr>
        <w:t>с даты заключения</w:t>
      </w:r>
      <w:proofErr w:type="gramEnd"/>
      <w:r w:rsidR="00375771" w:rsidRPr="00040892">
        <w:rPr>
          <w:sz w:val="26"/>
          <w:szCs w:val="26"/>
        </w:rPr>
        <w:t xml:space="preserve"> договора, представить Покупателю документы, подтверждающие соответствие требованию пункта 7.1</w:t>
      </w:r>
      <w:r w:rsidRPr="00040892">
        <w:rPr>
          <w:sz w:val="26"/>
          <w:szCs w:val="26"/>
        </w:rPr>
        <w:t>0</w:t>
      </w:r>
      <w:r w:rsidR="00375771" w:rsidRPr="00040892">
        <w:rPr>
          <w:sz w:val="26"/>
          <w:szCs w:val="26"/>
        </w:rPr>
        <w:t>. настоящего договора, а именно:</w:t>
      </w:r>
    </w:p>
    <w:p w:rsidR="00375771" w:rsidRPr="00040892" w:rsidRDefault="00375771" w:rsidP="00040892">
      <w:pPr>
        <w:widowControl/>
        <w:numPr>
          <w:ilvl w:val="0"/>
          <w:numId w:val="3"/>
        </w:numPr>
        <w:tabs>
          <w:tab w:val="left" w:pos="709"/>
          <w:tab w:val="left" w:pos="1418"/>
        </w:tabs>
        <w:autoSpaceDE/>
        <w:autoSpaceDN/>
        <w:adjustRightInd/>
        <w:ind w:left="0" w:firstLine="0"/>
        <w:jc w:val="both"/>
        <w:rPr>
          <w:sz w:val="26"/>
          <w:szCs w:val="26"/>
        </w:rPr>
      </w:pPr>
      <w:r w:rsidRPr="00040892">
        <w:rPr>
          <w:sz w:val="26"/>
          <w:szCs w:val="26"/>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75771" w:rsidRPr="00040892" w:rsidRDefault="00375771" w:rsidP="00040892">
      <w:pPr>
        <w:tabs>
          <w:tab w:val="left" w:pos="709"/>
        </w:tabs>
        <w:jc w:val="both"/>
        <w:rPr>
          <w:sz w:val="26"/>
          <w:szCs w:val="26"/>
        </w:rPr>
      </w:pPr>
      <w:r w:rsidRPr="00040892">
        <w:rPr>
          <w:sz w:val="26"/>
          <w:szCs w:val="26"/>
        </w:rPr>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75771" w:rsidRPr="00040892" w:rsidRDefault="00375771" w:rsidP="00040892">
      <w:pPr>
        <w:widowControl/>
        <w:numPr>
          <w:ilvl w:val="0"/>
          <w:numId w:val="3"/>
        </w:numPr>
        <w:tabs>
          <w:tab w:val="left" w:pos="709"/>
          <w:tab w:val="left" w:pos="1418"/>
        </w:tabs>
        <w:autoSpaceDE/>
        <w:autoSpaceDN/>
        <w:adjustRightInd/>
        <w:ind w:left="0" w:firstLine="0"/>
        <w:jc w:val="both"/>
        <w:rPr>
          <w:sz w:val="26"/>
          <w:szCs w:val="26"/>
        </w:rPr>
      </w:pPr>
      <w:r w:rsidRPr="00040892">
        <w:rPr>
          <w:sz w:val="26"/>
          <w:szCs w:val="26"/>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40892" w:rsidRPr="00040892" w:rsidRDefault="00375771" w:rsidP="00040892">
      <w:pPr>
        <w:widowControl/>
        <w:numPr>
          <w:ilvl w:val="0"/>
          <w:numId w:val="3"/>
        </w:numPr>
        <w:tabs>
          <w:tab w:val="left" w:pos="709"/>
          <w:tab w:val="left" w:pos="1418"/>
        </w:tabs>
        <w:autoSpaceDE/>
        <w:autoSpaceDN/>
        <w:adjustRightInd/>
        <w:ind w:left="0" w:firstLine="0"/>
        <w:jc w:val="both"/>
        <w:rPr>
          <w:sz w:val="26"/>
          <w:szCs w:val="26"/>
        </w:rPr>
      </w:pPr>
      <w:r w:rsidRPr="00040892">
        <w:rPr>
          <w:sz w:val="26"/>
          <w:szCs w:val="26"/>
        </w:rPr>
        <w:t>копия бухгалтерской (финансовой) отчетности за истекший период. При этом</w:t>
      </w:r>
      <w:proofErr w:type="gramStart"/>
      <w:r w:rsidRPr="00040892">
        <w:rPr>
          <w:sz w:val="26"/>
          <w:szCs w:val="26"/>
        </w:rPr>
        <w:t>,</w:t>
      </w:r>
      <w:proofErr w:type="gramEnd"/>
      <w:r w:rsidRPr="00040892">
        <w:rPr>
          <w:sz w:val="26"/>
          <w:szCs w:val="26"/>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75771" w:rsidRPr="00040892" w:rsidRDefault="00375771" w:rsidP="00040892">
      <w:pPr>
        <w:pStyle w:val="a3"/>
        <w:numPr>
          <w:ilvl w:val="1"/>
          <w:numId w:val="1"/>
        </w:numPr>
        <w:tabs>
          <w:tab w:val="num" w:pos="1701"/>
        </w:tabs>
        <w:jc w:val="both"/>
        <w:rPr>
          <w:sz w:val="26"/>
          <w:szCs w:val="26"/>
        </w:rPr>
      </w:pPr>
      <w:bookmarkStart w:id="2" w:name="_Ref362949641"/>
      <w:r w:rsidRPr="00040892">
        <w:rPr>
          <w:sz w:val="26"/>
          <w:szCs w:val="26"/>
        </w:rPr>
        <w:t>В случае непредставления Поставщиком документов в соответствие с пунктом 7.1</w:t>
      </w:r>
      <w:r w:rsidR="00040892" w:rsidRPr="00040892">
        <w:rPr>
          <w:sz w:val="26"/>
          <w:szCs w:val="26"/>
        </w:rPr>
        <w:t>1</w:t>
      </w:r>
      <w:r w:rsidRPr="00040892">
        <w:rPr>
          <w:sz w:val="26"/>
          <w:szCs w:val="26"/>
        </w:rPr>
        <w:t>.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7.1</w:t>
      </w:r>
      <w:r w:rsidR="00040892" w:rsidRPr="00040892">
        <w:rPr>
          <w:sz w:val="26"/>
          <w:szCs w:val="26"/>
        </w:rPr>
        <w:t>0</w:t>
      </w:r>
      <w:r w:rsidRPr="00040892">
        <w:rPr>
          <w:sz w:val="26"/>
          <w:szCs w:val="26"/>
        </w:rPr>
        <w:t>. настоящего договора, Покупатель вправе расторгнуть заключенный договор.</w:t>
      </w:r>
      <w:bookmarkEnd w:id="2"/>
    </w:p>
    <w:p w:rsidR="00375771" w:rsidRPr="00040892" w:rsidRDefault="00375771" w:rsidP="00040892">
      <w:pPr>
        <w:widowControl/>
        <w:shd w:val="clear" w:color="auto" w:fill="FFFFFF"/>
        <w:jc w:val="both"/>
        <w:rPr>
          <w:sz w:val="26"/>
          <w:szCs w:val="26"/>
        </w:rPr>
      </w:pPr>
    </w:p>
    <w:p w:rsidR="002E6D79" w:rsidRDefault="002E6D79" w:rsidP="002E6D79">
      <w:pPr>
        <w:widowControl/>
        <w:numPr>
          <w:ilvl w:val="0"/>
          <w:numId w:val="1"/>
        </w:numPr>
        <w:suppressAutoHyphens/>
        <w:spacing w:before="60" w:after="120"/>
        <w:ind w:left="402" w:hanging="357"/>
        <w:jc w:val="center"/>
        <w:rPr>
          <w:b/>
          <w:sz w:val="26"/>
          <w:szCs w:val="26"/>
        </w:rPr>
      </w:pPr>
      <w:r>
        <w:rPr>
          <w:b/>
          <w:sz w:val="26"/>
          <w:szCs w:val="26"/>
        </w:rPr>
        <w:t>Реквизиты и подписи сторон</w:t>
      </w:r>
    </w:p>
    <w:tbl>
      <w:tblPr>
        <w:tblW w:w="0" w:type="auto"/>
        <w:tblLook w:val="04A0"/>
      </w:tblPr>
      <w:tblGrid>
        <w:gridCol w:w="4687"/>
        <w:gridCol w:w="4884"/>
      </w:tblGrid>
      <w:tr w:rsidR="002E6D79" w:rsidTr="002E6D79">
        <w:trPr>
          <w:trHeight w:val="301"/>
        </w:trPr>
        <w:tc>
          <w:tcPr>
            <w:tcW w:w="4819" w:type="dxa"/>
            <w:hideMark/>
          </w:tcPr>
          <w:p w:rsidR="002E6D79" w:rsidRDefault="002E6D79">
            <w:pPr>
              <w:widowControl/>
              <w:rPr>
                <w:b/>
                <w:sz w:val="26"/>
                <w:szCs w:val="26"/>
                <w:lang w:val="en-US"/>
              </w:rPr>
            </w:pPr>
            <w:r>
              <w:rPr>
                <w:b/>
                <w:sz w:val="26"/>
                <w:szCs w:val="26"/>
              </w:rPr>
              <w:t>ЗАКАЗЧИК</w:t>
            </w:r>
          </w:p>
        </w:tc>
        <w:tc>
          <w:tcPr>
            <w:tcW w:w="5112" w:type="dxa"/>
            <w:hideMark/>
          </w:tcPr>
          <w:p w:rsidR="002E6D79" w:rsidRDefault="002E6D79">
            <w:pPr>
              <w:widowControl/>
              <w:rPr>
                <w:b/>
                <w:sz w:val="26"/>
                <w:szCs w:val="26"/>
              </w:rPr>
            </w:pPr>
            <w:r>
              <w:rPr>
                <w:b/>
                <w:sz w:val="26"/>
                <w:szCs w:val="26"/>
              </w:rPr>
              <w:t>ИСПОЛНИТЕЛЬ</w:t>
            </w:r>
          </w:p>
        </w:tc>
      </w:tr>
      <w:tr w:rsidR="002E6D79" w:rsidTr="002E6D79">
        <w:trPr>
          <w:trHeight w:val="20"/>
        </w:trPr>
        <w:tc>
          <w:tcPr>
            <w:tcW w:w="4819" w:type="dxa"/>
          </w:tcPr>
          <w:p w:rsidR="002E6D79" w:rsidRDefault="002E6D79">
            <w:pPr>
              <w:widowControl/>
              <w:rPr>
                <w:b/>
                <w:sz w:val="26"/>
                <w:szCs w:val="26"/>
              </w:rPr>
            </w:pPr>
            <w:r>
              <w:rPr>
                <w:b/>
                <w:sz w:val="26"/>
                <w:szCs w:val="26"/>
              </w:rPr>
              <w:t>ФГУП «Атомфлот»</w:t>
            </w:r>
          </w:p>
          <w:p w:rsidR="002E6D79" w:rsidRDefault="002E6D79">
            <w:pPr>
              <w:widowControl/>
              <w:rPr>
                <w:b/>
                <w:sz w:val="26"/>
                <w:szCs w:val="26"/>
              </w:rPr>
            </w:pPr>
            <w:r>
              <w:rPr>
                <w:b/>
                <w:sz w:val="26"/>
                <w:szCs w:val="26"/>
              </w:rPr>
              <w:t>Юридический адрес</w:t>
            </w:r>
            <w:r>
              <w:rPr>
                <w:sz w:val="26"/>
                <w:szCs w:val="26"/>
              </w:rPr>
              <w:t>:</w:t>
            </w:r>
          </w:p>
          <w:p w:rsidR="002E6D79" w:rsidRDefault="002E6D79">
            <w:pPr>
              <w:widowControl/>
              <w:rPr>
                <w:b/>
                <w:sz w:val="26"/>
                <w:szCs w:val="26"/>
              </w:rPr>
            </w:pPr>
            <w:r>
              <w:rPr>
                <w:sz w:val="26"/>
                <w:szCs w:val="26"/>
              </w:rPr>
              <w:t>183017, г</w:t>
            </w:r>
            <w:proofErr w:type="gramStart"/>
            <w:r>
              <w:rPr>
                <w:sz w:val="26"/>
                <w:szCs w:val="26"/>
              </w:rPr>
              <w:t>.М</w:t>
            </w:r>
            <w:proofErr w:type="gramEnd"/>
            <w:r>
              <w:rPr>
                <w:sz w:val="26"/>
                <w:szCs w:val="26"/>
              </w:rPr>
              <w:t>урманск-17</w:t>
            </w:r>
          </w:p>
          <w:p w:rsidR="002E6D79" w:rsidRDefault="002E6D79">
            <w:pPr>
              <w:widowControl/>
              <w:rPr>
                <w:sz w:val="26"/>
                <w:szCs w:val="26"/>
              </w:rPr>
            </w:pPr>
            <w:r>
              <w:rPr>
                <w:b/>
                <w:sz w:val="26"/>
                <w:szCs w:val="26"/>
              </w:rPr>
              <w:t>Почтовый адрес</w:t>
            </w:r>
            <w:r>
              <w:rPr>
                <w:sz w:val="26"/>
                <w:szCs w:val="26"/>
              </w:rPr>
              <w:t>:</w:t>
            </w:r>
          </w:p>
          <w:p w:rsidR="002E6D79" w:rsidRDefault="002E6D79">
            <w:pPr>
              <w:widowControl/>
              <w:rPr>
                <w:sz w:val="26"/>
                <w:szCs w:val="26"/>
              </w:rPr>
            </w:pPr>
            <w:r>
              <w:rPr>
                <w:sz w:val="26"/>
                <w:szCs w:val="26"/>
              </w:rPr>
              <w:t>183017, г</w:t>
            </w:r>
            <w:proofErr w:type="gramStart"/>
            <w:r>
              <w:rPr>
                <w:sz w:val="26"/>
                <w:szCs w:val="26"/>
              </w:rPr>
              <w:t>.М</w:t>
            </w:r>
            <w:proofErr w:type="gramEnd"/>
            <w:r>
              <w:rPr>
                <w:sz w:val="26"/>
                <w:szCs w:val="26"/>
              </w:rPr>
              <w:t>урманск-17</w:t>
            </w:r>
          </w:p>
          <w:p w:rsidR="002E6D79" w:rsidRDefault="002E6D79">
            <w:pPr>
              <w:widowControl/>
              <w:rPr>
                <w:sz w:val="26"/>
                <w:szCs w:val="26"/>
              </w:rPr>
            </w:pPr>
            <w:r>
              <w:rPr>
                <w:b/>
                <w:sz w:val="26"/>
                <w:szCs w:val="26"/>
              </w:rPr>
              <w:t>Тел</w:t>
            </w:r>
            <w:r>
              <w:rPr>
                <w:sz w:val="26"/>
                <w:szCs w:val="26"/>
              </w:rPr>
              <w:t>: (8152) 55-33-00 (приемная),</w:t>
            </w:r>
          </w:p>
          <w:p w:rsidR="002E6D79" w:rsidRDefault="002E6D79">
            <w:pPr>
              <w:widowControl/>
              <w:rPr>
                <w:sz w:val="26"/>
                <w:szCs w:val="26"/>
              </w:rPr>
            </w:pPr>
            <w:r>
              <w:rPr>
                <w:b/>
                <w:sz w:val="26"/>
                <w:szCs w:val="26"/>
              </w:rPr>
              <w:t>Факс</w:t>
            </w:r>
            <w:r>
              <w:rPr>
                <w:sz w:val="26"/>
                <w:szCs w:val="26"/>
              </w:rPr>
              <w:t>: (8152) 55-33-56</w:t>
            </w:r>
          </w:p>
          <w:p w:rsidR="002E6D79" w:rsidRDefault="002E6D79">
            <w:pPr>
              <w:widowControl/>
              <w:rPr>
                <w:sz w:val="26"/>
                <w:szCs w:val="26"/>
              </w:rPr>
            </w:pPr>
            <w:r>
              <w:rPr>
                <w:b/>
                <w:sz w:val="26"/>
                <w:szCs w:val="26"/>
              </w:rPr>
              <w:t>ИНН/КПП:</w:t>
            </w:r>
            <w:r>
              <w:rPr>
                <w:sz w:val="26"/>
                <w:szCs w:val="26"/>
              </w:rPr>
              <w:t xml:space="preserve"> 5192110268/ 519950001</w:t>
            </w:r>
          </w:p>
          <w:p w:rsidR="002E6D79" w:rsidRDefault="002E6D79">
            <w:pPr>
              <w:widowControl/>
              <w:rPr>
                <w:sz w:val="26"/>
                <w:szCs w:val="26"/>
              </w:rPr>
            </w:pPr>
            <w:r>
              <w:rPr>
                <w:b/>
                <w:sz w:val="26"/>
                <w:szCs w:val="26"/>
              </w:rPr>
              <w:t>ОГРН</w:t>
            </w:r>
            <w:r>
              <w:rPr>
                <w:sz w:val="26"/>
                <w:szCs w:val="26"/>
              </w:rPr>
              <w:t xml:space="preserve">:1025100864117 </w:t>
            </w:r>
            <w:r>
              <w:rPr>
                <w:b/>
                <w:sz w:val="26"/>
                <w:szCs w:val="26"/>
              </w:rPr>
              <w:t>ОКВЭД</w:t>
            </w:r>
            <w:r>
              <w:rPr>
                <w:sz w:val="26"/>
                <w:szCs w:val="26"/>
              </w:rPr>
              <w:t>:61.10</w:t>
            </w:r>
          </w:p>
          <w:p w:rsidR="002E6D79" w:rsidRDefault="002E6D79">
            <w:pPr>
              <w:widowControl/>
              <w:rPr>
                <w:sz w:val="26"/>
                <w:szCs w:val="26"/>
              </w:rPr>
            </w:pPr>
            <w:proofErr w:type="gramStart"/>
            <w:r>
              <w:rPr>
                <w:b/>
                <w:sz w:val="26"/>
                <w:szCs w:val="26"/>
              </w:rPr>
              <w:t>Р</w:t>
            </w:r>
            <w:proofErr w:type="gramEnd"/>
            <w:r>
              <w:rPr>
                <w:b/>
                <w:sz w:val="26"/>
                <w:szCs w:val="26"/>
              </w:rPr>
              <w:t>/счет</w:t>
            </w:r>
            <w:r>
              <w:rPr>
                <w:sz w:val="26"/>
                <w:szCs w:val="26"/>
              </w:rPr>
              <w:t xml:space="preserve"> №: 405 02 810 8410 001 70 001</w:t>
            </w:r>
          </w:p>
          <w:p w:rsidR="002E6D79" w:rsidRDefault="002E6D79">
            <w:pPr>
              <w:widowControl/>
              <w:rPr>
                <w:color w:val="000000"/>
                <w:sz w:val="26"/>
                <w:szCs w:val="26"/>
              </w:rPr>
            </w:pPr>
            <w:r>
              <w:rPr>
                <w:b/>
                <w:sz w:val="26"/>
                <w:szCs w:val="26"/>
              </w:rPr>
              <w:t>Банк</w:t>
            </w:r>
            <w:r>
              <w:rPr>
                <w:sz w:val="26"/>
                <w:szCs w:val="26"/>
              </w:rPr>
              <w:t xml:space="preserve">: </w:t>
            </w:r>
            <w:r>
              <w:rPr>
                <w:color w:val="000000"/>
                <w:sz w:val="26"/>
                <w:szCs w:val="26"/>
              </w:rPr>
              <w:t>ОТДЕЛЕНИЕ № 8627 СБЕРБАНКА РОССИИ Г.МУРМАНСК</w:t>
            </w:r>
          </w:p>
          <w:p w:rsidR="002E6D79" w:rsidRDefault="002E6D79">
            <w:pPr>
              <w:widowControl/>
              <w:rPr>
                <w:color w:val="000000"/>
                <w:sz w:val="26"/>
                <w:szCs w:val="26"/>
              </w:rPr>
            </w:pPr>
            <w:proofErr w:type="gramStart"/>
            <w:r>
              <w:rPr>
                <w:b/>
                <w:sz w:val="26"/>
                <w:szCs w:val="26"/>
              </w:rPr>
              <w:t>К</w:t>
            </w:r>
            <w:proofErr w:type="gramEnd"/>
            <w:r>
              <w:rPr>
                <w:b/>
                <w:sz w:val="26"/>
                <w:szCs w:val="26"/>
              </w:rPr>
              <w:t>/счет</w:t>
            </w:r>
            <w:r>
              <w:rPr>
                <w:sz w:val="26"/>
                <w:szCs w:val="26"/>
              </w:rPr>
              <w:t xml:space="preserve">: </w:t>
            </w:r>
            <w:r>
              <w:rPr>
                <w:color w:val="000000"/>
                <w:sz w:val="26"/>
                <w:szCs w:val="26"/>
              </w:rPr>
              <w:t>301 01 810 3 0000 0000 615</w:t>
            </w:r>
          </w:p>
          <w:p w:rsidR="002E6D79" w:rsidRDefault="002E6D79">
            <w:pPr>
              <w:widowControl/>
              <w:rPr>
                <w:sz w:val="26"/>
                <w:szCs w:val="26"/>
              </w:rPr>
            </w:pPr>
            <w:r>
              <w:rPr>
                <w:b/>
                <w:sz w:val="26"/>
                <w:szCs w:val="26"/>
              </w:rPr>
              <w:t>БИК</w:t>
            </w:r>
            <w:r>
              <w:rPr>
                <w:sz w:val="26"/>
                <w:szCs w:val="26"/>
              </w:rPr>
              <w:t xml:space="preserve">: </w:t>
            </w:r>
            <w:r>
              <w:rPr>
                <w:color w:val="000000"/>
                <w:sz w:val="26"/>
                <w:szCs w:val="26"/>
              </w:rPr>
              <w:t>044 705615</w:t>
            </w:r>
          </w:p>
          <w:p w:rsidR="002E6D79" w:rsidRDefault="002E6D79">
            <w:pPr>
              <w:widowControl/>
              <w:rPr>
                <w:sz w:val="26"/>
                <w:szCs w:val="26"/>
                <w:lang w:val="en-US"/>
              </w:rPr>
            </w:pPr>
          </w:p>
        </w:tc>
        <w:tc>
          <w:tcPr>
            <w:tcW w:w="5112" w:type="dxa"/>
          </w:tcPr>
          <w:p w:rsidR="002E6D79" w:rsidRDefault="002E6D79">
            <w:pPr>
              <w:widowControl/>
            </w:pPr>
          </w:p>
        </w:tc>
      </w:tr>
      <w:tr w:rsidR="002E6D79" w:rsidTr="002E6D79">
        <w:trPr>
          <w:trHeight w:val="2104"/>
        </w:trPr>
        <w:tc>
          <w:tcPr>
            <w:tcW w:w="4819" w:type="dxa"/>
          </w:tcPr>
          <w:p w:rsidR="002E6D79" w:rsidRDefault="002E6D79">
            <w:pPr>
              <w:widowControl/>
              <w:rPr>
                <w:sz w:val="26"/>
                <w:szCs w:val="26"/>
              </w:rPr>
            </w:pPr>
            <w:r>
              <w:rPr>
                <w:sz w:val="26"/>
                <w:szCs w:val="26"/>
              </w:rPr>
              <w:t>Генеральный директор</w:t>
            </w:r>
          </w:p>
          <w:p w:rsidR="002E6D79" w:rsidRDefault="002E6D79">
            <w:pPr>
              <w:widowControl/>
              <w:rPr>
                <w:bCs/>
                <w:sz w:val="26"/>
                <w:szCs w:val="26"/>
              </w:rPr>
            </w:pPr>
            <w:r>
              <w:rPr>
                <w:bCs/>
                <w:sz w:val="26"/>
                <w:szCs w:val="26"/>
              </w:rPr>
              <w:t>ФГУП «Атомфлот»</w:t>
            </w:r>
          </w:p>
          <w:p w:rsidR="002E6D79" w:rsidRDefault="002E6D79">
            <w:pPr>
              <w:widowControl/>
              <w:rPr>
                <w:bCs/>
                <w:sz w:val="26"/>
                <w:szCs w:val="26"/>
              </w:rPr>
            </w:pPr>
          </w:p>
          <w:p w:rsidR="002E6D79" w:rsidRDefault="002E6D79">
            <w:pPr>
              <w:widowControl/>
              <w:rPr>
                <w:bCs/>
                <w:sz w:val="26"/>
                <w:szCs w:val="26"/>
              </w:rPr>
            </w:pPr>
          </w:p>
          <w:p w:rsidR="002E6D79" w:rsidRDefault="002E6D79">
            <w:pPr>
              <w:widowControl/>
              <w:rPr>
                <w:bCs/>
                <w:sz w:val="26"/>
                <w:szCs w:val="26"/>
              </w:rPr>
            </w:pPr>
            <w:r>
              <w:rPr>
                <w:bCs/>
                <w:sz w:val="26"/>
                <w:szCs w:val="26"/>
              </w:rPr>
              <w:t>______________________ В.В. Рукша</w:t>
            </w:r>
          </w:p>
          <w:p w:rsidR="002E6D79" w:rsidRDefault="002E6D79">
            <w:pPr>
              <w:widowControl/>
              <w:rPr>
                <w:bCs/>
                <w:sz w:val="26"/>
                <w:szCs w:val="26"/>
              </w:rPr>
            </w:pPr>
          </w:p>
          <w:p w:rsidR="002E6D79" w:rsidRDefault="002E6D79">
            <w:pPr>
              <w:widowControl/>
              <w:rPr>
                <w:sz w:val="26"/>
                <w:szCs w:val="26"/>
                <w:lang w:val="en-US"/>
              </w:rPr>
            </w:pPr>
            <w:r>
              <w:rPr>
                <w:sz w:val="26"/>
                <w:szCs w:val="26"/>
              </w:rPr>
              <w:t>М.П.</w:t>
            </w:r>
          </w:p>
        </w:tc>
        <w:tc>
          <w:tcPr>
            <w:tcW w:w="5112" w:type="dxa"/>
          </w:tcPr>
          <w:p w:rsidR="002E6D79" w:rsidRDefault="002E6D79">
            <w:pPr>
              <w:widowControl/>
              <w:rPr>
                <w:sz w:val="26"/>
                <w:szCs w:val="26"/>
              </w:rPr>
            </w:pPr>
          </w:p>
          <w:p w:rsidR="002E6D79" w:rsidRDefault="002E6D79">
            <w:pPr>
              <w:widowControl/>
              <w:rPr>
                <w:sz w:val="26"/>
                <w:szCs w:val="26"/>
              </w:rPr>
            </w:pPr>
          </w:p>
          <w:p w:rsidR="002E6D79" w:rsidRDefault="002E6D79">
            <w:pPr>
              <w:widowControl/>
              <w:rPr>
                <w:sz w:val="26"/>
                <w:szCs w:val="26"/>
              </w:rPr>
            </w:pPr>
          </w:p>
          <w:p w:rsidR="002E6D79" w:rsidRDefault="002E6D79">
            <w:pPr>
              <w:widowControl/>
              <w:rPr>
                <w:sz w:val="26"/>
                <w:szCs w:val="26"/>
              </w:rPr>
            </w:pPr>
          </w:p>
          <w:p w:rsidR="002E6D79" w:rsidRDefault="002E6D79">
            <w:pPr>
              <w:widowControl/>
              <w:rPr>
                <w:sz w:val="26"/>
                <w:szCs w:val="26"/>
              </w:rPr>
            </w:pPr>
          </w:p>
          <w:p w:rsidR="002E6D79" w:rsidRDefault="002E6D79">
            <w:pPr>
              <w:widowControl/>
              <w:rPr>
                <w:sz w:val="26"/>
                <w:szCs w:val="26"/>
              </w:rPr>
            </w:pPr>
          </w:p>
          <w:p w:rsidR="002E6D79" w:rsidRDefault="002E6D79">
            <w:pPr>
              <w:widowControl/>
            </w:pPr>
            <w:r>
              <w:rPr>
                <w:sz w:val="26"/>
                <w:szCs w:val="26"/>
              </w:rPr>
              <w:t>М.П.</w:t>
            </w:r>
          </w:p>
        </w:tc>
      </w:tr>
    </w:tbl>
    <w:p w:rsidR="002E6D79" w:rsidRDefault="002E6D79" w:rsidP="002E6D79">
      <w:pPr>
        <w:widowControl/>
        <w:suppressAutoHyphens/>
        <w:spacing w:before="60" w:after="60"/>
        <w:ind w:left="46"/>
        <w:jc w:val="center"/>
        <w:rPr>
          <w:b/>
          <w:sz w:val="26"/>
          <w:szCs w:val="26"/>
        </w:rPr>
      </w:pPr>
    </w:p>
    <w:p w:rsidR="002E6D79" w:rsidRDefault="002E6D79" w:rsidP="002E6D79">
      <w:pPr>
        <w:ind w:left="-21"/>
        <w:jc w:val="right"/>
        <w:rPr>
          <w:sz w:val="24"/>
          <w:szCs w:val="24"/>
        </w:rPr>
      </w:pPr>
      <w:r>
        <w:rPr>
          <w:b/>
          <w:sz w:val="26"/>
          <w:szCs w:val="26"/>
        </w:rPr>
        <w:br w:type="page"/>
      </w:r>
      <w:r>
        <w:rPr>
          <w:sz w:val="24"/>
          <w:szCs w:val="24"/>
        </w:rPr>
        <w:lastRenderedPageBreak/>
        <w:t xml:space="preserve">Приложение № 1   </w:t>
      </w:r>
    </w:p>
    <w:p w:rsidR="002E6D79" w:rsidRDefault="002E6D79" w:rsidP="002E6D79">
      <w:pPr>
        <w:ind w:left="-21"/>
        <w:jc w:val="right"/>
      </w:pPr>
      <w:r>
        <w:rPr>
          <w:sz w:val="24"/>
          <w:szCs w:val="24"/>
        </w:rPr>
        <w:t xml:space="preserve">                                     </w:t>
      </w:r>
      <w:r>
        <w:rPr>
          <w:sz w:val="24"/>
          <w:szCs w:val="24"/>
        </w:rPr>
        <w:tab/>
      </w:r>
      <w:r>
        <w:rPr>
          <w:sz w:val="24"/>
          <w:szCs w:val="24"/>
        </w:rPr>
        <w:tab/>
        <w:t>К  Договору  № _______ от " ______" __________ 20__ года</w:t>
      </w:r>
      <w:r>
        <w:t>.</w:t>
      </w:r>
    </w:p>
    <w:p w:rsidR="002E6D79" w:rsidRDefault="002E6D79" w:rsidP="002E6D79">
      <w:pPr>
        <w:widowControl/>
        <w:suppressAutoHyphens/>
        <w:spacing w:before="60" w:after="60"/>
        <w:ind w:left="46"/>
        <w:jc w:val="center"/>
        <w:rPr>
          <w:b/>
          <w:sz w:val="26"/>
          <w:szCs w:val="26"/>
        </w:rPr>
      </w:pPr>
      <w:r>
        <w:rPr>
          <w:b/>
          <w:sz w:val="26"/>
          <w:szCs w:val="26"/>
        </w:rPr>
        <w:t>Тарифы на оказание услуг</w:t>
      </w:r>
    </w:p>
    <w:tbl>
      <w:tblPr>
        <w:tblW w:w="1074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6"/>
        <w:gridCol w:w="4150"/>
        <w:gridCol w:w="2552"/>
        <w:gridCol w:w="1842"/>
        <w:gridCol w:w="426"/>
        <w:gridCol w:w="1134"/>
      </w:tblGrid>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Наименование</w:t>
            </w:r>
          </w:p>
        </w:tc>
        <w:tc>
          <w:tcPr>
            <w:tcW w:w="3402" w:type="dxa"/>
            <w:gridSpan w:val="3"/>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Тариф за один показатель, руб.</w:t>
            </w: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1</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Испытание моторных масел</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rPr>
          <w:trHeight w:val="921"/>
        </w:trPr>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1.1</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Кинематическая вязкость </w:t>
            </w:r>
          </w:p>
          <w:p w:rsidR="002E6D79" w:rsidRDefault="002E6D79">
            <w:pPr>
              <w:tabs>
                <w:tab w:val="center" w:pos="4677"/>
                <w:tab w:val="right" w:pos="9355"/>
              </w:tabs>
              <w:rPr>
                <w:sz w:val="24"/>
                <w:szCs w:val="24"/>
              </w:rPr>
            </w:pPr>
            <w:r>
              <w:rPr>
                <w:sz w:val="24"/>
                <w:szCs w:val="24"/>
              </w:rPr>
              <w:t>Чистых масел</w:t>
            </w:r>
          </w:p>
          <w:p w:rsidR="002E6D79" w:rsidRDefault="002E6D79">
            <w:pPr>
              <w:tabs>
                <w:tab w:val="center" w:pos="4677"/>
                <w:tab w:val="right" w:pos="9355"/>
              </w:tabs>
              <w:rPr>
                <w:sz w:val="24"/>
                <w:szCs w:val="24"/>
              </w:rPr>
            </w:pPr>
            <w:r>
              <w:rPr>
                <w:sz w:val="24"/>
                <w:szCs w:val="24"/>
              </w:rPr>
              <w:t>Загрязненных масел</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1.2</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Температура вспышки в открытом тигле</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1.3</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Содержание воды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1.4</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Определение щелочного / кислотного числа</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1.5</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proofErr w:type="gramStart"/>
            <w:r>
              <w:rPr>
                <w:sz w:val="24"/>
                <w:szCs w:val="24"/>
              </w:rPr>
              <w:t>Нерастворимые</w:t>
            </w:r>
            <w:proofErr w:type="gramEnd"/>
            <w:r>
              <w:rPr>
                <w:sz w:val="24"/>
                <w:szCs w:val="24"/>
              </w:rPr>
              <w:t xml:space="preserve"> в бензине</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1.6</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Заключение о пригодности для дальнейшего использования</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1.7</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Плотность</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center"/>
              <w:rPr>
                <w:sz w:val="24"/>
                <w:szCs w:val="24"/>
              </w:rPr>
            </w:pP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Дополнительный комплекс</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1.8</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Определение характера механических примесей методом микроскопии</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RPr="00352BB8" w:rsidTr="002E6D79">
        <w:trPr>
          <w:trHeight w:val="275"/>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1.9</w:t>
            </w:r>
          </w:p>
        </w:tc>
        <w:tc>
          <w:tcPr>
            <w:tcW w:w="6702" w:type="dxa"/>
            <w:gridSpan w:val="2"/>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Определение продуктов износа </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lang w:val="en-US"/>
              </w:rPr>
            </w:pPr>
            <w:r>
              <w:rPr>
                <w:sz w:val="24"/>
                <w:szCs w:val="24"/>
                <w:lang w:val="en-US"/>
              </w:rPr>
              <w:t xml:space="preserve">Fe, Cu, </w:t>
            </w:r>
            <w:proofErr w:type="spellStart"/>
            <w:r>
              <w:rPr>
                <w:sz w:val="24"/>
                <w:szCs w:val="24"/>
                <w:lang w:val="en-US"/>
              </w:rPr>
              <w:t>Pb</w:t>
            </w:r>
            <w:proofErr w:type="spellEnd"/>
            <w:r>
              <w:rPr>
                <w:sz w:val="24"/>
                <w:szCs w:val="24"/>
                <w:lang w:val="en-US"/>
              </w:rPr>
              <w:t xml:space="preserve">, Ni, Na -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lang w:val="en-US"/>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Pr="002E6D79" w:rsidRDefault="002E6D79">
            <w:pPr>
              <w:widowControl/>
              <w:autoSpaceDE/>
              <w:autoSpaceDN/>
              <w:adjustRightInd/>
              <w:rPr>
                <w:sz w:val="24"/>
                <w:szCs w:val="24"/>
                <w:lang w:val="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Pr="002E6D79" w:rsidRDefault="002E6D79">
            <w:pPr>
              <w:widowControl/>
              <w:autoSpaceDE/>
              <w:autoSpaceDN/>
              <w:adjustRightInd/>
              <w:rPr>
                <w:sz w:val="24"/>
                <w:szCs w:val="24"/>
                <w:lang w:val="en-US"/>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rPr>
            </w:pPr>
            <w:r>
              <w:rPr>
                <w:sz w:val="24"/>
                <w:szCs w:val="24"/>
                <w:lang w:val="en-US"/>
              </w:rPr>
              <w:t>Cr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rPr>
            </w:pPr>
            <w:r>
              <w:rPr>
                <w:sz w:val="24"/>
                <w:szCs w:val="24"/>
              </w:rPr>
              <w:t>Все шесть металлов</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2</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Масла дейдвудных устройств</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2.1</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Вязкость кинематическая</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2.2</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Содержание воды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2.3</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Содержание механических примесей</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2.4</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Содержание хлористых солей</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RPr="00352BB8" w:rsidTr="002E6D79">
        <w:trPr>
          <w:trHeight w:val="275"/>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2.5</w:t>
            </w:r>
          </w:p>
        </w:tc>
        <w:tc>
          <w:tcPr>
            <w:tcW w:w="6702" w:type="dxa"/>
            <w:gridSpan w:val="2"/>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Определение продуктов износа </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lang w:val="en-US"/>
              </w:rPr>
            </w:pPr>
            <w:r>
              <w:rPr>
                <w:sz w:val="24"/>
                <w:szCs w:val="24"/>
                <w:lang w:val="en-US"/>
              </w:rPr>
              <w:t xml:space="preserve">Fe, Cu, </w:t>
            </w:r>
            <w:proofErr w:type="spellStart"/>
            <w:r>
              <w:rPr>
                <w:sz w:val="24"/>
                <w:szCs w:val="24"/>
                <w:lang w:val="en-US"/>
              </w:rPr>
              <w:t>Pb</w:t>
            </w:r>
            <w:proofErr w:type="spellEnd"/>
            <w:r>
              <w:rPr>
                <w:sz w:val="24"/>
                <w:szCs w:val="24"/>
                <w:lang w:val="en-US"/>
              </w:rPr>
              <w:t xml:space="preserve">, Ni, Na -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lang w:val="en-US"/>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Pr="002E6D79" w:rsidRDefault="002E6D79">
            <w:pPr>
              <w:widowControl/>
              <w:autoSpaceDE/>
              <w:autoSpaceDN/>
              <w:adjustRightInd/>
              <w:rPr>
                <w:sz w:val="24"/>
                <w:szCs w:val="24"/>
                <w:lang w:val="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Pr="002E6D79" w:rsidRDefault="002E6D79">
            <w:pPr>
              <w:widowControl/>
              <w:autoSpaceDE/>
              <w:autoSpaceDN/>
              <w:adjustRightInd/>
              <w:rPr>
                <w:sz w:val="24"/>
                <w:szCs w:val="24"/>
                <w:lang w:val="en-US"/>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rPr>
            </w:pPr>
            <w:r>
              <w:rPr>
                <w:sz w:val="24"/>
                <w:szCs w:val="24"/>
                <w:lang w:val="en-US"/>
              </w:rPr>
              <w:t>Cr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rPr>
            </w:pPr>
            <w:r>
              <w:rPr>
                <w:sz w:val="24"/>
                <w:szCs w:val="24"/>
              </w:rPr>
              <w:t>Все шесть металлов</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2.6</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Рекомендации о дальнейшем использовании, оформлении результатов</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3</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Гидравлические и турбинные масла</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3.1</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Кинематическая вязкость </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3.2</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Содержание воды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3.3</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Определение кислотного числа</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3.4</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Определение механических примесей</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3.5</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Заключение о пригодности, оформление результатов</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center"/>
              <w:rPr>
                <w:sz w:val="24"/>
                <w:szCs w:val="24"/>
              </w:rPr>
            </w:pP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Дополнительный комплекс</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278"/>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3.6</w:t>
            </w:r>
          </w:p>
        </w:tc>
        <w:tc>
          <w:tcPr>
            <w:tcW w:w="6702" w:type="dxa"/>
            <w:gridSpan w:val="2"/>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Определение температуры застывания</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rPr>
            </w:pPr>
            <w:r>
              <w:rPr>
                <w:sz w:val="24"/>
                <w:szCs w:val="24"/>
              </w:rPr>
              <w:t xml:space="preserve">До – 26 </w:t>
            </w:r>
            <w:r>
              <w:rPr>
                <w:sz w:val="24"/>
                <w:szCs w:val="24"/>
                <w:vertAlign w:val="superscript"/>
              </w:rPr>
              <w:t>0</w:t>
            </w:r>
            <w:r>
              <w:rPr>
                <w:sz w:val="24"/>
                <w:szCs w:val="24"/>
              </w:rPr>
              <w:t xml:space="preserve">С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27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rPr>
            </w:pPr>
            <w:r>
              <w:rPr>
                <w:sz w:val="24"/>
                <w:szCs w:val="24"/>
              </w:rPr>
              <w:t>Ниже -26</w:t>
            </w:r>
            <w:r>
              <w:rPr>
                <w:sz w:val="24"/>
                <w:szCs w:val="24"/>
                <w:vertAlign w:val="superscript"/>
              </w:rPr>
              <w:t>0</w:t>
            </w:r>
            <w:proofErr w:type="gramStart"/>
            <w:r>
              <w:rPr>
                <w:sz w:val="24"/>
                <w:szCs w:val="24"/>
              </w:rPr>
              <w:t xml:space="preserve"> С</w:t>
            </w:r>
            <w:proofErr w:type="gramEnd"/>
            <w:r>
              <w:rPr>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RPr="00352BB8" w:rsidTr="002E6D79">
        <w:trPr>
          <w:trHeight w:val="275"/>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3.7</w:t>
            </w:r>
          </w:p>
        </w:tc>
        <w:tc>
          <w:tcPr>
            <w:tcW w:w="6702" w:type="dxa"/>
            <w:gridSpan w:val="2"/>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Определение продуктов износа </w:t>
            </w: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lang w:val="en-US"/>
              </w:rPr>
            </w:pPr>
            <w:r>
              <w:rPr>
                <w:sz w:val="24"/>
                <w:szCs w:val="24"/>
                <w:lang w:val="en-US"/>
              </w:rPr>
              <w:t xml:space="preserve">Fe, Cu, </w:t>
            </w:r>
            <w:proofErr w:type="spellStart"/>
            <w:r>
              <w:rPr>
                <w:sz w:val="24"/>
                <w:szCs w:val="24"/>
                <w:lang w:val="en-US"/>
              </w:rPr>
              <w:t>Pb</w:t>
            </w:r>
            <w:proofErr w:type="spellEnd"/>
            <w:r>
              <w:rPr>
                <w:sz w:val="24"/>
                <w:szCs w:val="24"/>
                <w:lang w:val="en-US"/>
              </w:rPr>
              <w:t xml:space="preserve">, Ni, Na -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lang w:val="en-US"/>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Pr="002E6D79" w:rsidRDefault="002E6D79">
            <w:pPr>
              <w:widowControl/>
              <w:autoSpaceDE/>
              <w:autoSpaceDN/>
              <w:adjustRightInd/>
              <w:rPr>
                <w:sz w:val="24"/>
                <w:szCs w:val="24"/>
                <w:lang w:val="en-US"/>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Pr="002E6D79" w:rsidRDefault="002E6D79">
            <w:pPr>
              <w:widowControl/>
              <w:autoSpaceDE/>
              <w:autoSpaceDN/>
              <w:adjustRightInd/>
              <w:rPr>
                <w:sz w:val="24"/>
                <w:szCs w:val="24"/>
                <w:lang w:val="en-US"/>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lang w:val="en-US"/>
              </w:rPr>
            </w:pPr>
            <w:r>
              <w:rPr>
                <w:sz w:val="24"/>
                <w:szCs w:val="24"/>
                <w:lang w:val="en-US"/>
              </w:rPr>
              <w:t>Cr -</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lang w:val="en-US"/>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268"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lang w:val="en-US"/>
              </w:rPr>
            </w:pPr>
            <w:r>
              <w:rPr>
                <w:sz w:val="24"/>
                <w:szCs w:val="24"/>
              </w:rPr>
              <w:t>Все шесть металлов</w:t>
            </w:r>
          </w:p>
        </w:tc>
        <w:tc>
          <w:tcPr>
            <w:tcW w:w="1134"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lang w:val="en-US"/>
              </w:rPr>
            </w:pPr>
          </w:p>
        </w:tc>
      </w:tr>
      <w:tr w:rsidR="002E6D79" w:rsidTr="002E6D79">
        <w:trPr>
          <w:trHeight w:val="194"/>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4</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Дизельное топливо</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b/>
                <w:sz w:val="24"/>
                <w:szCs w:val="24"/>
              </w:rPr>
            </w:pP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 xml:space="preserve">Мазут </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4"/>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w:t>
            </w:r>
          </w:p>
        </w:tc>
        <w:tc>
          <w:tcPr>
            <w:tcW w:w="4150"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Кинематическая вязкость</w:t>
            </w: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Дизельное топливо</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Мазут</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4"/>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4.2</w:t>
            </w:r>
          </w:p>
        </w:tc>
        <w:tc>
          <w:tcPr>
            <w:tcW w:w="4150"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Температура вспышки в закрытом </w:t>
            </w:r>
            <w:r>
              <w:rPr>
                <w:sz w:val="24"/>
                <w:szCs w:val="24"/>
              </w:rPr>
              <w:lastRenderedPageBreak/>
              <w:t>тигле</w:t>
            </w: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lastRenderedPageBreak/>
              <w:t>Дизельное топливо</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Мазут</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4"/>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lastRenderedPageBreak/>
              <w:t>4.3</w:t>
            </w:r>
          </w:p>
        </w:tc>
        <w:tc>
          <w:tcPr>
            <w:tcW w:w="4150"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Содержание воды</w:t>
            </w: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Дизельное топливо</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Мазут</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auto"/>
              <w:right w:val="single" w:sz="4" w:space="0" w:color="000000"/>
            </w:tcBorders>
            <w:hideMark/>
          </w:tcPr>
          <w:p w:rsidR="002E6D79" w:rsidRDefault="002E6D79">
            <w:pPr>
              <w:tabs>
                <w:tab w:val="center" w:pos="4677"/>
                <w:tab w:val="right" w:pos="9355"/>
              </w:tabs>
              <w:jc w:val="center"/>
              <w:rPr>
                <w:sz w:val="24"/>
                <w:szCs w:val="24"/>
              </w:rPr>
            </w:pPr>
            <w:r>
              <w:rPr>
                <w:sz w:val="24"/>
                <w:szCs w:val="24"/>
              </w:rPr>
              <w:t>4.4</w:t>
            </w:r>
          </w:p>
        </w:tc>
        <w:tc>
          <w:tcPr>
            <w:tcW w:w="6702" w:type="dxa"/>
            <w:gridSpan w:val="2"/>
            <w:tcBorders>
              <w:top w:val="single" w:sz="4" w:space="0" w:color="000000"/>
              <w:left w:val="single" w:sz="4" w:space="0" w:color="000000"/>
              <w:bottom w:val="single" w:sz="4" w:space="0" w:color="auto"/>
              <w:right w:val="single" w:sz="4" w:space="0" w:color="000000"/>
            </w:tcBorders>
            <w:hideMark/>
          </w:tcPr>
          <w:p w:rsidR="002E6D79" w:rsidRDefault="002E6D79">
            <w:pPr>
              <w:tabs>
                <w:tab w:val="center" w:pos="4677"/>
                <w:tab w:val="right" w:pos="9355"/>
              </w:tabs>
              <w:rPr>
                <w:sz w:val="24"/>
                <w:szCs w:val="24"/>
              </w:rPr>
            </w:pPr>
            <w:r>
              <w:rPr>
                <w:sz w:val="24"/>
                <w:szCs w:val="24"/>
              </w:rPr>
              <w:t>Содержание серы</w:t>
            </w:r>
          </w:p>
        </w:tc>
        <w:tc>
          <w:tcPr>
            <w:tcW w:w="3402" w:type="dxa"/>
            <w:gridSpan w:val="3"/>
            <w:tcBorders>
              <w:top w:val="single" w:sz="4" w:space="0" w:color="000000"/>
              <w:left w:val="single" w:sz="4" w:space="0" w:color="000000"/>
              <w:bottom w:val="single" w:sz="4" w:space="0" w:color="auto"/>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auto"/>
              <w:left w:val="single" w:sz="4" w:space="0" w:color="auto"/>
              <w:bottom w:val="single" w:sz="4" w:space="0" w:color="auto"/>
              <w:right w:val="single" w:sz="4" w:space="0" w:color="auto"/>
            </w:tcBorders>
            <w:hideMark/>
          </w:tcPr>
          <w:p w:rsidR="002E6D79" w:rsidRDefault="002E6D79">
            <w:pPr>
              <w:tabs>
                <w:tab w:val="center" w:pos="4677"/>
                <w:tab w:val="right" w:pos="9355"/>
              </w:tabs>
              <w:jc w:val="center"/>
              <w:rPr>
                <w:sz w:val="24"/>
                <w:szCs w:val="24"/>
              </w:rPr>
            </w:pPr>
            <w:r>
              <w:rPr>
                <w:sz w:val="24"/>
                <w:szCs w:val="24"/>
              </w:rPr>
              <w:t>4.5</w:t>
            </w:r>
          </w:p>
        </w:tc>
        <w:tc>
          <w:tcPr>
            <w:tcW w:w="6702" w:type="dxa"/>
            <w:gridSpan w:val="2"/>
            <w:tcBorders>
              <w:top w:val="single" w:sz="4" w:space="0" w:color="auto"/>
              <w:left w:val="single" w:sz="4" w:space="0" w:color="auto"/>
              <w:bottom w:val="single" w:sz="4" w:space="0" w:color="auto"/>
              <w:right w:val="single" w:sz="4" w:space="0" w:color="auto"/>
            </w:tcBorders>
            <w:hideMark/>
          </w:tcPr>
          <w:p w:rsidR="002E6D79" w:rsidRDefault="002E6D79">
            <w:pPr>
              <w:tabs>
                <w:tab w:val="center" w:pos="4677"/>
                <w:tab w:val="right" w:pos="9355"/>
              </w:tabs>
              <w:rPr>
                <w:sz w:val="24"/>
                <w:szCs w:val="24"/>
              </w:rPr>
            </w:pPr>
            <w:r>
              <w:rPr>
                <w:sz w:val="24"/>
                <w:szCs w:val="24"/>
              </w:rPr>
              <w:t>Механические примеси</w:t>
            </w:r>
          </w:p>
        </w:tc>
        <w:tc>
          <w:tcPr>
            <w:tcW w:w="3402" w:type="dxa"/>
            <w:gridSpan w:val="3"/>
            <w:tcBorders>
              <w:top w:val="single" w:sz="4" w:space="0" w:color="auto"/>
              <w:left w:val="single" w:sz="4" w:space="0" w:color="auto"/>
              <w:bottom w:val="single" w:sz="4" w:space="0" w:color="auto"/>
              <w:right w:val="single" w:sz="4" w:space="0" w:color="auto"/>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auto"/>
              <w:left w:val="single" w:sz="4" w:space="0" w:color="auto"/>
              <w:bottom w:val="single" w:sz="4" w:space="0" w:color="auto"/>
              <w:right w:val="single" w:sz="4" w:space="0" w:color="auto"/>
            </w:tcBorders>
            <w:hideMark/>
          </w:tcPr>
          <w:p w:rsidR="002E6D79" w:rsidRDefault="002E6D79">
            <w:pPr>
              <w:tabs>
                <w:tab w:val="center" w:pos="4677"/>
                <w:tab w:val="right" w:pos="9355"/>
              </w:tabs>
              <w:jc w:val="center"/>
              <w:rPr>
                <w:sz w:val="24"/>
                <w:szCs w:val="24"/>
              </w:rPr>
            </w:pPr>
            <w:r>
              <w:rPr>
                <w:sz w:val="24"/>
                <w:szCs w:val="24"/>
              </w:rPr>
              <w:t>4.6</w:t>
            </w:r>
          </w:p>
        </w:tc>
        <w:tc>
          <w:tcPr>
            <w:tcW w:w="6702" w:type="dxa"/>
            <w:gridSpan w:val="2"/>
            <w:tcBorders>
              <w:top w:val="single" w:sz="4" w:space="0" w:color="auto"/>
              <w:left w:val="single" w:sz="4" w:space="0" w:color="auto"/>
              <w:bottom w:val="single" w:sz="4" w:space="0" w:color="auto"/>
              <w:right w:val="single" w:sz="4" w:space="0" w:color="auto"/>
            </w:tcBorders>
            <w:hideMark/>
          </w:tcPr>
          <w:p w:rsidR="002E6D79" w:rsidRDefault="002E6D79">
            <w:pPr>
              <w:tabs>
                <w:tab w:val="center" w:pos="4677"/>
                <w:tab w:val="right" w:pos="9355"/>
              </w:tabs>
              <w:rPr>
                <w:sz w:val="24"/>
                <w:szCs w:val="24"/>
              </w:rPr>
            </w:pPr>
            <w:r>
              <w:rPr>
                <w:sz w:val="24"/>
                <w:szCs w:val="24"/>
              </w:rPr>
              <w:t>Коксуемость</w:t>
            </w:r>
          </w:p>
        </w:tc>
        <w:tc>
          <w:tcPr>
            <w:tcW w:w="3402" w:type="dxa"/>
            <w:gridSpan w:val="3"/>
            <w:tcBorders>
              <w:top w:val="single" w:sz="4" w:space="0" w:color="auto"/>
              <w:left w:val="single" w:sz="4" w:space="0" w:color="auto"/>
              <w:bottom w:val="single" w:sz="4" w:space="0" w:color="auto"/>
              <w:right w:val="single" w:sz="4" w:space="0" w:color="auto"/>
            </w:tcBorders>
          </w:tcPr>
          <w:p w:rsidR="002E6D79" w:rsidRDefault="002E6D79">
            <w:pPr>
              <w:tabs>
                <w:tab w:val="center" w:pos="4677"/>
                <w:tab w:val="right" w:pos="9355"/>
              </w:tabs>
              <w:jc w:val="right"/>
              <w:rPr>
                <w:sz w:val="24"/>
                <w:szCs w:val="24"/>
              </w:rPr>
            </w:pPr>
          </w:p>
        </w:tc>
      </w:tr>
      <w:tr w:rsidR="002E6D79" w:rsidTr="002E6D79">
        <w:trPr>
          <w:trHeight w:val="194"/>
        </w:trPr>
        <w:tc>
          <w:tcPr>
            <w:tcW w:w="636" w:type="dxa"/>
            <w:vMerge w:val="restart"/>
            <w:tcBorders>
              <w:top w:val="single" w:sz="4" w:space="0" w:color="auto"/>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4.7</w:t>
            </w:r>
          </w:p>
        </w:tc>
        <w:tc>
          <w:tcPr>
            <w:tcW w:w="4150" w:type="dxa"/>
            <w:vMerge w:val="restart"/>
            <w:tcBorders>
              <w:top w:val="single" w:sz="4" w:space="0" w:color="auto"/>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Плотность</w:t>
            </w:r>
          </w:p>
        </w:tc>
        <w:tc>
          <w:tcPr>
            <w:tcW w:w="2552" w:type="dxa"/>
            <w:tcBorders>
              <w:top w:val="single" w:sz="4" w:space="0" w:color="auto"/>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Дизельное топливо</w:t>
            </w:r>
          </w:p>
        </w:tc>
        <w:tc>
          <w:tcPr>
            <w:tcW w:w="3402" w:type="dxa"/>
            <w:gridSpan w:val="3"/>
            <w:tcBorders>
              <w:top w:val="single" w:sz="4" w:space="0" w:color="auto"/>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3"/>
        </w:trPr>
        <w:tc>
          <w:tcPr>
            <w:tcW w:w="0" w:type="auto"/>
            <w:vMerge/>
            <w:tcBorders>
              <w:top w:val="single" w:sz="4" w:space="0" w:color="auto"/>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vMerge/>
            <w:tcBorders>
              <w:top w:val="single" w:sz="4" w:space="0" w:color="auto"/>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Мазут</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4.8</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Зольность</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4.9</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Фракционный состав</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4.10</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Температура застывания</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4.11</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Общий потенциальный осадок (</w:t>
            </w:r>
            <w:r>
              <w:rPr>
                <w:sz w:val="24"/>
                <w:szCs w:val="24"/>
                <w:lang w:val="en-US"/>
              </w:rPr>
              <w:t>TSP</w:t>
            </w:r>
            <w:r>
              <w:rPr>
                <w:sz w:val="24"/>
                <w:szCs w:val="24"/>
              </w:rPr>
              <w:t>)</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4.12</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Общий существующий осадок (</w:t>
            </w:r>
            <w:r>
              <w:rPr>
                <w:sz w:val="24"/>
                <w:szCs w:val="24"/>
                <w:lang w:val="en-US"/>
              </w:rPr>
              <w:t>TSE</w:t>
            </w:r>
            <w:r>
              <w:rPr>
                <w:sz w:val="24"/>
                <w:szCs w:val="24"/>
              </w:rPr>
              <w:t>)</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4"/>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4.13</w:t>
            </w:r>
          </w:p>
        </w:tc>
        <w:tc>
          <w:tcPr>
            <w:tcW w:w="4150"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Содержание </w:t>
            </w:r>
            <w:proofErr w:type="spellStart"/>
            <w:r>
              <w:rPr>
                <w:sz w:val="24"/>
                <w:szCs w:val="24"/>
              </w:rPr>
              <w:t>водорастворимых</w:t>
            </w:r>
            <w:proofErr w:type="spellEnd"/>
            <w:r>
              <w:rPr>
                <w:sz w:val="24"/>
                <w:szCs w:val="24"/>
              </w:rPr>
              <w:t xml:space="preserve"> кислот  и щелочей</w:t>
            </w: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lang w:val="en-US"/>
              </w:rPr>
            </w:pPr>
            <w:r>
              <w:rPr>
                <w:sz w:val="24"/>
                <w:szCs w:val="24"/>
              </w:rPr>
              <w:t>Дизельное топливо</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19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255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lang w:val="en-US"/>
              </w:rPr>
            </w:pPr>
            <w:r>
              <w:rPr>
                <w:sz w:val="24"/>
                <w:szCs w:val="24"/>
              </w:rPr>
              <w:t>Мазут</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4.14</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proofErr w:type="spellStart"/>
            <w:r>
              <w:rPr>
                <w:sz w:val="24"/>
                <w:szCs w:val="24"/>
              </w:rPr>
              <w:t>Цетановое</w:t>
            </w:r>
            <w:proofErr w:type="spellEnd"/>
            <w:r>
              <w:rPr>
                <w:sz w:val="24"/>
                <w:szCs w:val="24"/>
              </w:rPr>
              <w:t xml:space="preserve"> число</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4.15</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Оформление результатов</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center"/>
              <w:rPr>
                <w:sz w:val="24"/>
                <w:szCs w:val="24"/>
              </w:rPr>
            </w:pP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Дополнительный комплекс</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275"/>
        </w:trPr>
        <w:tc>
          <w:tcPr>
            <w:tcW w:w="636" w:type="dxa"/>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4.17</w:t>
            </w:r>
          </w:p>
        </w:tc>
        <w:tc>
          <w:tcPr>
            <w:tcW w:w="6702" w:type="dxa"/>
            <w:gridSpan w:val="2"/>
            <w:vMerge w:val="restart"/>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 xml:space="preserve">Содержание металлов </w:t>
            </w:r>
          </w:p>
        </w:tc>
        <w:tc>
          <w:tcPr>
            <w:tcW w:w="184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rPr>
            </w:pPr>
            <w:r>
              <w:rPr>
                <w:sz w:val="24"/>
                <w:szCs w:val="24"/>
                <w:lang w:val="en-US"/>
              </w:rPr>
              <w:t xml:space="preserve">Na    </w:t>
            </w:r>
          </w:p>
        </w:tc>
        <w:tc>
          <w:tcPr>
            <w:tcW w:w="1560" w:type="dxa"/>
            <w:gridSpan w:val="2"/>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184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lang w:val="en-US"/>
              </w:rPr>
            </w:pPr>
            <w:r>
              <w:rPr>
                <w:sz w:val="24"/>
                <w:szCs w:val="24"/>
                <w:lang w:val="en-US"/>
              </w:rPr>
              <w:t xml:space="preserve">V     </w:t>
            </w:r>
          </w:p>
        </w:tc>
        <w:tc>
          <w:tcPr>
            <w:tcW w:w="1560" w:type="dxa"/>
            <w:gridSpan w:val="2"/>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lang w:val="en-US"/>
              </w:rPr>
            </w:pPr>
          </w:p>
        </w:tc>
      </w:tr>
      <w:tr w:rsidR="002E6D79" w:rsidTr="002E6D79">
        <w:trPr>
          <w:trHeight w:val="27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E6D79" w:rsidRDefault="002E6D79">
            <w:pPr>
              <w:widowControl/>
              <w:autoSpaceDE/>
              <w:autoSpaceDN/>
              <w:adjustRightInd/>
              <w:rPr>
                <w:sz w:val="24"/>
                <w:szCs w:val="24"/>
              </w:rPr>
            </w:pPr>
          </w:p>
        </w:tc>
        <w:tc>
          <w:tcPr>
            <w:tcW w:w="1842"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right"/>
              <w:rPr>
                <w:sz w:val="24"/>
                <w:szCs w:val="24"/>
                <w:lang w:val="en-US"/>
              </w:rPr>
            </w:pPr>
            <w:proofErr w:type="spellStart"/>
            <w:r>
              <w:rPr>
                <w:sz w:val="24"/>
                <w:szCs w:val="24"/>
                <w:lang w:val="en-US"/>
              </w:rPr>
              <w:t>Al+Si</w:t>
            </w:r>
            <w:proofErr w:type="spellEnd"/>
            <w:r>
              <w:rPr>
                <w:sz w:val="24"/>
                <w:szCs w:val="24"/>
                <w:lang w:val="en-US"/>
              </w:rPr>
              <w:t xml:space="preserve">    </w:t>
            </w:r>
          </w:p>
        </w:tc>
        <w:tc>
          <w:tcPr>
            <w:tcW w:w="1560" w:type="dxa"/>
            <w:gridSpan w:val="2"/>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lang w:val="en-US"/>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5</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Пенообразователь средней кратности пены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6</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Пенообразователь низкой кратности пены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7</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proofErr w:type="spellStart"/>
            <w:r>
              <w:rPr>
                <w:b/>
                <w:sz w:val="24"/>
                <w:szCs w:val="24"/>
              </w:rPr>
              <w:t>Огнегасительная</w:t>
            </w:r>
            <w:proofErr w:type="spellEnd"/>
            <w:r>
              <w:rPr>
                <w:b/>
                <w:sz w:val="24"/>
                <w:szCs w:val="24"/>
              </w:rPr>
              <w:t xml:space="preserve"> жидкость</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8</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Котловая, охлаждающая вода</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8.1</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Жесткость</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8.2</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хлориды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8.3</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Фосфаты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8.4</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Щелочное число</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8.5</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proofErr w:type="spellStart"/>
            <w:r>
              <w:rPr>
                <w:sz w:val="24"/>
                <w:szCs w:val="24"/>
              </w:rPr>
              <w:t>рН</w:t>
            </w:r>
            <w:proofErr w:type="spellEnd"/>
            <w:r>
              <w:rPr>
                <w:sz w:val="24"/>
                <w:szCs w:val="24"/>
              </w:rPr>
              <w:t xml:space="preserve"> среды</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8.6</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Концентрация присадки</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sz w:val="24"/>
                <w:szCs w:val="24"/>
              </w:rPr>
            </w:pPr>
            <w:r>
              <w:rPr>
                <w:sz w:val="24"/>
                <w:szCs w:val="24"/>
              </w:rPr>
              <w:t>8.7</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sz w:val="24"/>
                <w:szCs w:val="24"/>
              </w:rPr>
            </w:pPr>
            <w:r>
              <w:rPr>
                <w:sz w:val="24"/>
                <w:szCs w:val="24"/>
              </w:rPr>
              <w:t>Рекомендации, оформление результатов</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9</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lang w:val="en-US"/>
              </w:rPr>
            </w:pPr>
            <w:r>
              <w:rPr>
                <w:b/>
                <w:sz w:val="24"/>
                <w:szCs w:val="24"/>
              </w:rPr>
              <w:t>Воздух для дыхательных аппаратов</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10</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 xml:space="preserve">Реактивы для </w:t>
            </w:r>
            <w:proofErr w:type="spellStart"/>
            <w:r>
              <w:rPr>
                <w:b/>
                <w:sz w:val="24"/>
                <w:szCs w:val="24"/>
              </w:rPr>
              <w:t>водоконтроля</w:t>
            </w:r>
            <w:proofErr w:type="spellEnd"/>
            <w:r>
              <w:rPr>
                <w:b/>
                <w:sz w:val="24"/>
                <w:szCs w:val="24"/>
              </w:rPr>
              <w:t xml:space="preserve"> (1 комплект)</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11</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Приготовление смесей для определения совместимости и стабильности</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r w:rsidR="002E6D79" w:rsidTr="002E6D79">
        <w:tc>
          <w:tcPr>
            <w:tcW w:w="636" w:type="dxa"/>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jc w:val="center"/>
              <w:rPr>
                <w:b/>
                <w:sz w:val="24"/>
                <w:szCs w:val="24"/>
              </w:rPr>
            </w:pPr>
            <w:r>
              <w:rPr>
                <w:b/>
                <w:sz w:val="24"/>
                <w:szCs w:val="24"/>
              </w:rPr>
              <w:t>12</w:t>
            </w:r>
          </w:p>
        </w:tc>
        <w:tc>
          <w:tcPr>
            <w:tcW w:w="6702" w:type="dxa"/>
            <w:gridSpan w:val="2"/>
            <w:tcBorders>
              <w:top w:val="single" w:sz="4" w:space="0" w:color="000000"/>
              <w:left w:val="single" w:sz="4" w:space="0" w:color="000000"/>
              <w:bottom w:val="single" w:sz="4" w:space="0" w:color="000000"/>
              <w:right w:val="single" w:sz="4" w:space="0" w:color="000000"/>
            </w:tcBorders>
            <w:hideMark/>
          </w:tcPr>
          <w:p w:rsidR="002E6D79" w:rsidRDefault="002E6D79">
            <w:pPr>
              <w:tabs>
                <w:tab w:val="center" w:pos="4677"/>
                <w:tab w:val="right" w:pos="9355"/>
              </w:tabs>
              <w:rPr>
                <w:b/>
                <w:sz w:val="24"/>
                <w:szCs w:val="24"/>
              </w:rPr>
            </w:pPr>
            <w:r>
              <w:rPr>
                <w:b/>
                <w:sz w:val="24"/>
                <w:szCs w:val="24"/>
              </w:rPr>
              <w:t>Стоимость 1-го часа работы специалиста с выходом на объект (транспорт заказчика)</w:t>
            </w:r>
          </w:p>
        </w:tc>
        <w:tc>
          <w:tcPr>
            <w:tcW w:w="3402" w:type="dxa"/>
            <w:gridSpan w:val="3"/>
            <w:tcBorders>
              <w:top w:val="single" w:sz="4" w:space="0" w:color="000000"/>
              <w:left w:val="single" w:sz="4" w:space="0" w:color="000000"/>
              <w:bottom w:val="single" w:sz="4" w:space="0" w:color="000000"/>
              <w:right w:val="single" w:sz="4" w:space="0" w:color="000000"/>
            </w:tcBorders>
          </w:tcPr>
          <w:p w:rsidR="002E6D79" w:rsidRDefault="002E6D79">
            <w:pPr>
              <w:tabs>
                <w:tab w:val="center" w:pos="4677"/>
                <w:tab w:val="right" w:pos="9355"/>
              </w:tabs>
              <w:jc w:val="right"/>
              <w:rPr>
                <w:b/>
                <w:sz w:val="24"/>
                <w:szCs w:val="24"/>
              </w:rPr>
            </w:pPr>
          </w:p>
        </w:tc>
      </w:tr>
    </w:tbl>
    <w:tbl>
      <w:tblPr>
        <w:tblpPr w:leftFromText="180" w:rightFromText="180" w:vertAnchor="text" w:horzAnchor="margin" w:tblpY="1397"/>
        <w:tblW w:w="9744" w:type="dxa"/>
        <w:tblLayout w:type="fixed"/>
        <w:tblLook w:val="04A0"/>
      </w:tblPr>
      <w:tblGrid>
        <w:gridCol w:w="5068"/>
        <w:gridCol w:w="4676"/>
      </w:tblGrid>
      <w:tr w:rsidR="002E6D79" w:rsidTr="002E6D79">
        <w:trPr>
          <w:trHeight w:val="427"/>
        </w:trPr>
        <w:tc>
          <w:tcPr>
            <w:tcW w:w="5070" w:type="dxa"/>
            <w:hideMark/>
          </w:tcPr>
          <w:p w:rsidR="002E6D79" w:rsidRDefault="002E6D79">
            <w:pPr>
              <w:snapToGrid w:val="0"/>
              <w:ind w:left="-21"/>
              <w:rPr>
                <w:color w:val="000000"/>
                <w:sz w:val="26"/>
                <w:szCs w:val="26"/>
              </w:rPr>
            </w:pPr>
            <w:r>
              <w:rPr>
                <w:b/>
                <w:sz w:val="26"/>
                <w:szCs w:val="26"/>
              </w:rPr>
              <w:t>Заказчик</w:t>
            </w:r>
          </w:p>
        </w:tc>
        <w:tc>
          <w:tcPr>
            <w:tcW w:w="4677" w:type="dxa"/>
            <w:hideMark/>
          </w:tcPr>
          <w:p w:rsidR="002E6D79" w:rsidRDefault="002E6D79">
            <w:pPr>
              <w:tabs>
                <w:tab w:val="left" w:pos="846"/>
              </w:tabs>
              <w:snapToGrid w:val="0"/>
              <w:rPr>
                <w:color w:val="000000"/>
                <w:sz w:val="26"/>
                <w:szCs w:val="26"/>
              </w:rPr>
            </w:pPr>
            <w:r>
              <w:rPr>
                <w:b/>
                <w:sz w:val="26"/>
                <w:szCs w:val="26"/>
              </w:rPr>
              <w:t>Исполнитель</w:t>
            </w:r>
          </w:p>
        </w:tc>
      </w:tr>
      <w:tr w:rsidR="002E6D79" w:rsidTr="002E6D79">
        <w:tc>
          <w:tcPr>
            <w:tcW w:w="5070" w:type="dxa"/>
          </w:tcPr>
          <w:p w:rsidR="002E6D79" w:rsidRDefault="002E6D79">
            <w:pPr>
              <w:snapToGrid w:val="0"/>
              <w:ind w:left="-21"/>
              <w:rPr>
                <w:color w:val="000000"/>
                <w:sz w:val="26"/>
                <w:szCs w:val="26"/>
              </w:rPr>
            </w:pPr>
            <w:r>
              <w:rPr>
                <w:color w:val="000000"/>
                <w:sz w:val="26"/>
                <w:szCs w:val="26"/>
              </w:rPr>
              <w:t>Генеральный директор</w:t>
            </w:r>
          </w:p>
          <w:p w:rsidR="002E6D79" w:rsidRDefault="002E6D79">
            <w:pPr>
              <w:snapToGrid w:val="0"/>
              <w:ind w:left="-21"/>
              <w:rPr>
                <w:bCs/>
                <w:color w:val="000000"/>
                <w:sz w:val="26"/>
                <w:szCs w:val="26"/>
              </w:rPr>
            </w:pPr>
            <w:r>
              <w:rPr>
                <w:bCs/>
                <w:color w:val="000000"/>
                <w:sz w:val="26"/>
                <w:szCs w:val="26"/>
              </w:rPr>
              <w:t>ФГУП  «Атомфлот»</w:t>
            </w:r>
          </w:p>
          <w:p w:rsidR="002E6D79" w:rsidRDefault="002E6D79">
            <w:pPr>
              <w:ind w:left="-21"/>
              <w:rPr>
                <w:bCs/>
                <w:sz w:val="26"/>
                <w:szCs w:val="26"/>
              </w:rPr>
            </w:pPr>
          </w:p>
          <w:p w:rsidR="002E6D79" w:rsidRDefault="002E6D79">
            <w:pPr>
              <w:ind w:left="-21"/>
              <w:rPr>
                <w:bCs/>
                <w:sz w:val="26"/>
                <w:szCs w:val="26"/>
              </w:rPr>
            </w:pPr>
          </w:p>
          <w:p w:rsidR="002E6D79" w:rsidRDefault="002E6D79">
            <w:pPr>
              <w:ind w:left="-21"/>
              <w:rPr>
                <w:bCs/>
                <w:sz w:val="26"/>
                <w:szCs w:val="26"/>
              </w:rPr>
            </w:pPr>
            <w:r>
              <w:rPr>
                <w:bCs/>
                <w:sz w:val="26"/>
                <w:szCs w:val="26"/>
              </w:rPr>
              <w:t>______________________В.В. Рукша</w:t>
            </w:r>
          </w:p>
          <w:p w:rsidR="002E6D79" w:rsidRDefault="002E6D79">
            <w:pPr>
              <w:ind w:left="-21"/>
              <w:rPr>
                <w:color w:val="000000"/>
                <w:sz w:val="26"/>
                <w:szCs w:val="26"/>
              </w:rPr>
            </w:pPr>
          </w:p>
          <w:p w:rsidR="002E6D79" w:rsidRDefault="002E6D79">
            <w:pPr>
              <w:ind w:left="-21"/>
              <w:rPr>
                <w:color w:val="000000"/>
                <w:sz w:val="26"/>
                <w:szCs w:val="26"/>
              </w:rPr>
            </w:pPr>
            <w:r>
              <w:rPr>
                <w:color w:val="000000"/>
                <w:sz w:val="26"/>
                <w:szCs w:val="26"/>
              </w:rPr>
              <w:t>М.П.</w:t>
            </w:r>
          </w:p>
        </w:tc>
        <w:tc>
          <w:tcPr>
            <w:tcW w:w="4677" w:type="dxa"/>
          </w:tcPr>
          <w:p w:rsidR="002E6D79" w:rsidRDefault="002E6D79">
            <w:pPr>
              <w:ind w:left="-21"/>
              <w:rPr>
                <w:color w:val="000000"/>
                <w:sz w:val="26"/>
                <w:szCs w:val="26"/>
              </w:rPr>
            </w:pPr>
          </w:p>
          <w:p w:rsidR="002E6D79" w:rsidRDefault="002E6D79">
            <w:pPr>
              <w:ind w:left="-21"/>
              <w:rPr>
                <w:color w:val="000000"/>
                <w:sz w:val="26"/>
                <w:szCs w:val="26"/>
              </w:rPr>
            </w:pPr>
          </w:p>
          <w:p w:rsidR="002E6D79" w:rsidRDefault="002E6D79">
            <w:pPr>
              <w:ind w:left="-21"/>
              <w:rPr>
                <w:color w:val="000000"/>
                <w:sz w:val="26"/>
                <w:szCs w:val="26"/>
              </w:rPr>
            </w:pPr>
          </w:p>
          <w:p w:rsidR="002E6D79" w:rsidRDefault="002E6D79">
            <w:pPr>
              <w:ind w:left="-21"/>
              <w:rPr>
                <w:color w:val="000000"/>
                <w:sz w:val="26"/>
                <w:szCs w:val="26"/>
              </w:rPr>
            </w:pPr>
          </w:p>
          <w:p w:rsidR="002E6D79" w:rsidRDefault="002E6D79">
            <w:pPr>
              <w:ind w:left="-21"/>
              <w:rPr>
                <w:color w:val="000000"/>
                <w:sz w:val="26"/>
                <w:szCs w:val="26"/>
              </w:rPr>
            </w:pPr>
          </w:p>
          <w:p w:rsidR="002E6D79" w:rsidRDefault="002E6D79">
            <w:pPr>
              <w:ind w:left="-21"/>
              <w:rPr>
                <w:color w:val="000000"/>
                <w:sz w:val="26"/>
                <w:szCs w:val="26"/>
              </w:rPr>
            </w:pPr>
          </w:p>
          <w:p w:rsidR="002E6D79" w:rsidRDefault="002E6D79">
            <w:pPr>
              <w:ind w:left="-21"/>
              <w:rPr>
                <w:color w:val="000000"/>
                <w:sz w:val="26"/>
                <w:szCs w:val="26"/>
              </w:rPr>
            </w:pPr>
            <w:r>
              <w:rPr>
                <w:color w:val="000000"/>
                <w:sz w:val="26"/>
                <w:szCs w:val="26"/>
              </w:rPr>
              <w:t>М.П.</w:t>
            </w:r>
          </w:p>
        </w:tc>
      </w:tr>
    </w:tbl>
    <w:p w:rsidR="002E6D79" w:rsidRDefault="002E6D79" w:rsidP="002E6D79">
      <w:pPr>
        <w:widowControl/>
        <w:suppressAutoHyphens/>
        <w:spacing w:before="60" w:after="60"/>
        <w:ind w:left="46"/>
        <w:jc w:val="center"/>
        <w:rPr>
          <w:b/>
          <w:sz w:val="26"/>
          <w:szCs w:val="26"/>
        </w:rPr>
      </w:pPr>
    </w:p>
    <w:p w:rsidR="00FA63E4" w:rsidRDefault="00FA63E4"/>
    <w:sectPr w:rsidR="00FA63E4" w:rsidSect="003C6949">
      <w:pgSz w:w="11906" w:h="16838"/>
      <w:pgMar w:top="1134" w:right="850" w:bottom="127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0B176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ED65E32"/>
    <w:multiLevelType w:val="multilevel"/>
    <w:tmpl w:val="E214AA9C"/>
    <w:lvl w:ilvl="0">
      <w:start w:val="1"/>
      <w:numFmt w:val="decimal"/>
      <w:lvlText w:val="%1."/>
      <w:lvlJc w:val="left"/>
      <w:pPr>
        <w:tabs>
          <w:tab w:val="num" w:pos="567"/>
        </w:tabs>
        <w:ind w:left="0" w:firstLine="0"/>
      </w:pPr>
      <w:rPr>
        <w:b/>
      </w:rPr>
    </w:lvl>
    <w:lvl w:ilvl="1">
      <w:start w:val="1"/>
      <w:numFmt w:val="decimal"/>
      <w:lvlText w:val="%1.%2."/>
      <w:lvlJc w:val="left"/>
      <w:pPr>
        <w:tabs>
          <w:tab w:val="num" w:pos="876"/>
        </w:tabs>
        <w:ind w:left="0" w:firstLine="0"/>
      </w:pPr>
    </w:lvl>
    <w:lvl w:ilvl="2">
      <w:start w:val="1"/>
      <w:numFmt w:val="decimal"/>
      <w:lvlText w:val="%1.%2.%3."/>
      <w:lvlJc w:val="left"/>
      <w:pPr>
        <w:tabs>
          <w:tab w:val="num" w:pos="876"/>
        </w:tabs>
        <w:ind w:left="0" w:firstLine="0"/>
      </w:pPr>
    </w:lvl>
    <w:lvl w:ilvl="3">
      <w:start w:val="1"/>
      <w:numFmt w:val="decimal"/>
      <w:lvlText w:val="%1.%2.%3.%4."/>
      <w:lvlJc w:val="left"/>
      <w:pPr>
        <w:tabs>
          <w:tab w:val="num" w:pos="876"/>
        </w:tabs>
        <w:ind w:left="0" w:firstLine="0"/>
      </w:pPr>
    </w:lvl>
    <w:lvl w:ilvl="4">
      <w:start w:val="1"/>
      <w:numFmt w:val="decimal"/>
      <w:lvlText w:val="%1.%2.%3.%4.%5."/>
      <w:lvlJc w:val="left"/>
      <w:pPr>
        <w:tabs>
          <w:tab w:val="num" w:pos="876"/>
        </w:tabs>
        <w:ind w:left="0" w:firstLine="0"/>
      </w:pPr>
    </w:lvl>
    <w:lvl w:ilvl="5">
      <w:start w:val="1"/>
      <w:numFmt w:val="decimal"/>
      <w:lvlText w:val="%1.%2.%3.%4.%5.%6."/>
      <w:lvlJc w:val="left"/>
      <w:pPr>
        <w:tabs>
          <w:tab w:val="num" w:pos="876"/>
        </w:tabs>
        <w:ind w:left="0" w:firstLine="0"/>
      </w:pPr>
    </w:lvl>
    <w:lvl w:ilvl="6">
      <w:start w:val="1"/>
      <w:numFmt w:val="decimal"/>
      <w:lvlText w:val="%1.%2.%3.%4.%5.%6.%7."/>
      <w:lvlJc w:val="left"/>
      <w:pPr>
        <w:tabs>
          <w:tab w:val="num" w:pos="876"/>
        </w:tabs>
        <w:ind w:left="0" w:firstLine="0"/>
      </w:pPr>
    </w:lvl>
    <w:lvl w:ilvl="7">
      <w:start w:val="1"/>
      <w:numFmt w:val="decimal"/>
      <w:lvlText w:val="%1.%2.%3.%4.%5.%6.%7.%8."/>
      <w:lvlJc w:val="left"/>
      <w:pPr>
        <w:tabs>
          <w:tab w:val="num" w:pos="876"/>
        </w:tabs>
        <w:ind w:left="0" w:firstLine="0"/>
      </w:pPr>
    </w:lvl>
    <w:lvl w:ilvl="8">
      <w:start w:val="1"/>
      <w:numFmt w:val="decimal"/>
      <w:lvlText w:val="%1.%2.%3.%4.%5.%6.%7.%8.%9."/>
      <w:lvlJc w:val="left"/>
      <w:pPr>
        <w:tabs>
          <w:tab w:val="num" w:pos="876"/>
        </w:tabs>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2E6D79"/>
    <w:rsid w:val="00040892"/>
    <w:rsid w:val="002E6D79"/>
    <w:rsid w:val="00352BB8"/>
    <w:rsid w:val="00375771"/>
    <w:rsid w:val="003C6949"/>
    <w:rsid w:val="00640897"/>
    <w:rsid w:val="00B73296"/>
    <w:rsid w:val="00BD72A0"/>
    <w:rsid w:val="00C01D0B"/>
    <w:rsid w:val="00D60096"/>
    <w:rsid w:val="00FA63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6D7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0892"/>
    <w:pPr>
      <w:ind w:left="720"/>
      <w:contextualSpacing/>
    </w:pPr>
  </w:style>
</w:styles>
</file>

<file path=word/webSettings.xml><?xml version="1.0" encoding="utf-8"?>
<w:webSettings xmlns:r="http://schemas.openxmlformats.org/officeDocument/2006/relationships" xmlns:w="http://schemas.openxmlformats.org/wordprocessingml/2006/main">
  <w:divs>
    <w:div w:id="39428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Pages>
  <Words>2327</Words>
  <Characters>13265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Korenev</dc:creator>
  <cp:keywords/>
  <dc:description/>
  <cp:lastModifiedBy>samotaev-yum</cp:lastModifiedBy>
  <cp:revision>5</cp:revision>
  <cp:lastPrinted>2013-12-25T12:49:00Z</cp:lastPrinted>
  <dcterms:created xsi:type="dcterms:W3CDTF">2013-11-28T05:13:00Z</dcterms:created>
  <dcterms:modified xsi:type="dcterms:W3CDTF">2013-12-26T05:55:00Z</dcterms:modified>
</cp:coreProperties>
</file>