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F91" w:rsidRPr="0083706D" w:rsidRDefault="00DE1F91" w:rsidP="00DE1F91">
      <w:pPr>
        <w:jc w:val="center"/>
        <w:rPr>
          <w:rFonts w:ascii="Times New Roman" w:hAnsi="Times New Roman"/>
          <w:b/>
          <w:szCs w:val="24"/>
        </w:rPr>
      </w:pPr>
      <w:r w:rsidRPr="0083706D">
        <w:rPr>
          <w:rFonts w:ascii="Times New Roman" w:hAnsi="Times New Roman"/>
          <w:b/>
          <w:szCs w:val="24"/>
        </w:rPr>
        <w:t>«ТЕХНИЧЕСКАЯ ЧАСТЬ»</w:t>
      </w:r>
    </w:p>
    <w:p w:rsidR="00DE1F91" w:rsidRPr="0083706D" w:rsidRDefault="00DE1F91" w:rsidP="00DE1F91">
      <w:pPr>
        <w:jc w:val="center"/>
        <w:rPr>
          <w:rFonts w:ascii="Times New Roman" w:hAnsi="Times New Roman"/>
          <w:b/>
          <w:szCs w:val="24"/>
        </w:rPr>
      </w:pPr>
    </w:p>
    <w:p w:rsidR="00DE1F91" w:rsidRPr="009B2741" w:rsidRDefault="00DE1F91" w:rsidP="00DE1F91">
      <w:pPr>
        <w:jc w:val="center"/>
        <w:rPr>
          <w:rFonts w:ascii="Times New Roman" w:hAnsi="Times New Roman"/>
          <w:color w:val="000000"/>
          <w:szCs w:val="24"/>
        </w:rPr>
      </w:pPr>
    </w:p>
    <w:p w:rsidR="00DE1F91" w:rsidRPr="009B2741" w:rsidRDefault="00DE1F91" w:rsidP="00DE1F91">
      <w:pPr>
        <w:jc w:val="center"/>
        <w:rPr>
          <w:rFonts w:ascii="Times New Roman" w:hAnsi="Times New Roman"/>
          <w:color w:val="000000"/>
          <w:szCs w:val="24"/>
        </w:rPr>
      </w:pPr>
    </w:p>
    <w:p w:rsidR="00DE1F91" w:rsidRPr="009B2741" w:rsidRDefault="00DE1F91" w:rsidP="00DE1F91">
      <w:pPr>
        <w:rPr>
          <w:rFonts w:ascii="Times New Roman" w:hAnsi="Times New Roman"/>
          <w:color w:val="000000"/>
          <w:szCs w:val="24"/>
        </w:rPr>
      </w:pPr>
    </w:p>
    <w:p w:rsidR="00DE1F91" w:rsidRPr="009B2741" w:rsidRDefault="00DE1F91" w:rsidP="00DE1F9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E1F91" w:rsidRPr="009B2741" w:rsidRDefault="00DE1F91" w:rsidP="00DE1F91">
      <w:pPr>
        <w:rPr>
          <w:rFonts w:ascii="Times New Roman" w:hAnsi="Times New Roman"/>
          <w:szCs w:val="24"/>
        </w:rPr>
      </w:pPr>
    </w:p>
    <w:p w:rsidR="00DE1F91" w:rsidRPr="009B2741" w:rsidRDefault="00DE1F91" w:rsidP="00DE1F91">
      <w:pPr>
        <w:rPr>
          <w:rFonts w:ascii="Times New Roman" w:hAnsi="Times New Roman"/>
          <w:szCs w:val="24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Техническое задание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u w:val="single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u w:val="single"/>
          <w:lang w:eastAsia="ru-RU"/>
        </w:rPr>
        <w:t xml:space="preserve">Предмет закупки: </w:t>
      </w:r>
      <w:r>
        <w:rPr>
          <w:rFonts w:ascii="Times New Roman" w:hAnsi="Times New Roman"/>
          <w:b/>
          <w:color w:val="000000"/>
          <w:szCs w:val="24"/>
          <w:u w:val="single"/>
          <w:lang w:eastAsia="ru-RU"/>
        </w:rPr>
        <w:t>поставка с</w:t>
      </w:r>
      <w:r w:rsidRPr="00F00310">
        <w:rPr>
          <w:rFonts w:ascii="Times New Roman" w:hAnsi="Times New Roman"/>
          <w:b/>
          <w:color w:val="000000"/>
          <w:szCs w:val="24"/>
          <w:u w:val="single"/>
          <w:lang w:eastAsia="ru-RU"/>
        </w:rPr>
        <w:t>пирт</w:t>
      </w:r>
      <w:r>
        <w:rPr>
          <w:rFonts w:ascii="Times New Roman" w:hAnsi="Times New Roman"/>
          <w:b/>
          <w:color w:val="000000"/>
          <w:szCs w:val="24"/>
          <w:u w:val="single"/>
          <w:lang w:eastAsia="ru-RU"/>
        </w:rPr>
        <w:t>а</w:t>
      </w:r>
      <w:r w:rsidRPr="00F00310">
        <w:rPr>
          <w:rFonts w:ascii="Times New Roman" w:hAnsi="Times New Roman"/>
          <w:b/>
          <w:color w:val="000000"/>
          <w:szCs w:val="24"/>
          <w:u w:val="single"/>
          <w:lang w:eastAsia="ru-RU"/>
        </w:rPr>
        <w:t xml:space="preserve"> этиловый ректификованный </w:t>
      </w:r>
      <w:proofErr w:type="gramStart"/>
      <w:r w:rsidRPr="00F00310">
        <w:rPr>
          <w:rFonts w:ascii="Times New Roman" w:hAnsi="Times New Roman"/>
          <w:b/>
          <w:color w:val="000000"/>
          <w:szCs w:val="24"/>
          <w:u w:val="single"/>
          <w:lang w:eastAsia="ru-RU"/>
        </w:rPr>
        <w:t>из</w:t>
      </w:r>
      <w:proofErr w:type="gramEnd"/>
      <w:r w:rsidRPr="00F00310">
        <w:rPr>
          <w:rFonts w:ascii="Times New Roman" w:hAnsi="Times New Roman"/>
          <w:b/>
          <w:color w:val="000000"/>
          <w:szCs w:val="24"/>
          <w:u w:val="single"/>
          <w:lang w:eastAsia="ru-RU"/>
        </w:rPr>
        <w:t xml:space="preserve"> 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u w:val="single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u w:val="single"/>
          <w:lang w:eastAsia="ru-RU"/>
        </w:rPr>
        <w:t xml:space="preserve">пищевого сырья «Люкс» 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u w:val="single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u w:val="single"/>
          <w:lang w:eastAsia="ru-RU"/>
        </w:rPr>
        <w:t xml:space="preserve"> (Код 1551271)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Обнинск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2014</w:t>
      </w:r>
      <w:r w:rsidRPr="00F00310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F00310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DE1F91" w:rsidRPr="00F00310" w:rsidRDefault="00DE1F91" w:rsidP="00DE1F9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DE1F91" w:rsidRPr="00F00310" w:rsidRDefault="00DE1F91" w:rsidP="00DE1F9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DE1F91" w:rsidRPr="00F00310" w:rsidRDefault="00DE1F91" w:rsidP="00DE1F9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Подраздел 1.3 Этапы разработки / изготовления</w:t>
      </w:r>
    </w:p>
    <w:p w:rsidR="00DE1F91" w:rsidRPr="00F00310" w:rsidRDefault="00DE1F91" w:rsidP="00DE1F9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Подраздел 1.4 Документы для разработки / изготовления</w:t>
      </w:r>
    </w:p>
    <w:p w:rsidR="00DE1F91" w:rsidRPr="00F00310" w:rsidRDefault="00DE1F91" w:rsidP="00DE1F9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Подраздел 1.5 Код ОКП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DE1F91" w:rsidRPr="00F00310" w:rsidRDefault="00DE1F91" w:rsidP="00DE1F91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DE1F91" w:rsidRPr="00F00310" w:rsidRDefault="00DE1F91" w:rsidP="00DE1F9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DE1F91" w:rsidRPr="00F00310" w:rsidRDefault="00DE1F91" w:rsidP="00DE1F91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Подраздел 4.3. Требования к составным частям, исходным и эксплуатационным материалам</w:t>
      </w:r>
    </w:p>
    <w:p w:rsidR="00DE1F91" w:rsidRPr="00F00310" w:rsidRDefault="00DE1F91" w:rsidP="00DE1F9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 xml:space="preserve">Подраздел 4.4 Требования к маркировке </w:t>
      </w:r>
    </w:p>
    <w:p w:rsidR="00DE1F91" w:rsidRPr="00F00310" w:rsidRDefault="00DE1F91" w:rsidP="00DE1F9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Подраздел 4.5 Требования к упаковке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E1F91" w:rsidRPr="00F00310" w:rsidRDefault="00DE1F91" w:rsidP="00DE1F91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DE1F91" w:rsidRPr="00F00310" w:rsidRDefault="00DE1F91" w:rsidP="00DE1F91">
      <w:pPr>
        <w:tabs>
          <w:tab w:val="left" w:pos="1276"/>
        </w:tabs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DE1F91" w:rsidRPr="00F00310" w:rsidRDefault="00DE1F91" w:rsidP="00DE1F91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DE1F91" w:rsidRPr="00F00310" w:rsidRDefault="00DE1F91" w:rsidP="00DE1F91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F00310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>РАЗДЕЛ 1. ОБЩИЕ СВЕДЕНИЯ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Спирт этиловый ректификованный из пищевого сырья «Люкс» ГОСТ </w:t>
            </w:r>
            <w:proofErr w:type="gramStart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51652-2000.</w:t>
            </w:r>
          </w:p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Объемная доля этилового спирта не менее 96,3%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1.3 Этапы разработки / изготовления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2. ОБЛАСТЬ ПРИМЕНЕНИЯ</w:t>
      </w:r>
    </w:p>
    <w:p w:rsidR="00DE1F91" w:rsidRPr="00F00310" w:rsidRDefault="00DE1F91" w:rsidP="00DE1F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используется для технических нужд.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3. УСЛОВИЯ ЭКСПЛУАТАЦИИ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4. ТЕХНИЧЕСКИЕ ТРЕБОВАНИЯ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DE1F91" w:rsidRPr="00F00310" w:rsidTr="00E73DE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DE1F91" w:rsidRPr="00F00310" w:rsidTr="00E73DE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242" w:type="dxa"/>
          <w:trHeight w:val="77"/>
        </w:trPr>
        <w:tc>
          <w:tcPr>
            <w:tcW w:w="0" w:type="auto"/>
            <w:gridSpan w:val="2"/>
          </w:tcPr>
          <w:p w:rsidR="00DE1F91" w:rsidRPr="00F00310" w:rsidRDefault="00DE1F91" w:rsidP="00E73DE8">
            <w:pPr>
              <w:suppressAutoHyphens w:val="0"/>
              <w:autoSpaceDE w:val="0"/>
              <w:autoSpaceDN w:val="0"/>
              <w:adjustRightInd w:val="0"/>
              <w:spacing w:line="161" w:lineRule="atLeast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E1F91" w:rsidRPr="00F00310" w:rsidTr="00E73DE8">
        <w:trPr>
          <w:gridBefore w:val="1"/>
          <w:trHeight w:val="199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48"/>
              <w:gridCol w:w="6366"/>
            </w:tblGrid>
            <w:tr w:rsidR="00DE1F91" w:rsidRPr="00F00310" w:rsidTr="00E73DE8">
              <w:trPr>
                <w:tblCellSpacing w:w="15" w:type="dxa"/>
              </w:trPr>
              <w:tc>
                <w:tcPr>
                  <w:tcW w:w="2703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74" w:type="dxa"/>
                    <w:bottom w:w="15" w:type="dxa"/>
                    <w:right w:w="74" w:type="dxa"/>
                  </w:tcMar>
                </w:tcPr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6321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15" w:type="dxa"/>
                    <w:left w:w="74" w:type="dxa"/>
                    <w:bottom w:w="15" w:type="dxa"/>
                    <w:right w:w="74" w:type="dxa"/>
                  </w:tcMar>
                </w:tcPr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szCs w:val="24"/>
                      <w:lang w:eastAsia="ru-RU"/>
                    </w:rPr>
                    <w:t>Характеристика</w:t>
                  </w:r>
                </w:p>
              </w:tc>
            </w:tr>
            <w:tr w:rsidR="00DE1F91" w:rsidRPr="00F00310" w:rsidTr="00E73DE8">
              <w:trPr>
                <w:tblCellSpacing w:w="15" w:type="dxa"/>
              </w:trPr>
              <w:tc>
                <w:tcPr>
                  <w:tcW w:w="2703" w:type="dxa"/>
                  <w:tcBorders>
                    <w:top w:val="single" w:sz="6" w:space="0" w:color="000000"/>
                    <w:left w:val="single" w:sz="4" w:space="0" w:color="auto"/>
                    <w:bottom w:val="nil"/>
                    <w:right w:val="single" w:sz="6" w:space="0" w:color="000000"/>
                  </w:tcBorders>
                  <w:tcMar>
                    <w:top w:w="15" w:type="dxa"/>
                    <w:left w:w="74" w:type="dxa"/>
                    <w:bottom w:w="15" w:type="dxa"/>
                    <w:right w:w="74" w:type="dxa"/>
                  </w:tcMar>
                </w:tcPr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szCs w:val="24"/>
                      <w:lang w:eastAsia="ru-RU"/>
                    </w:rPr>
                    <w:t>Внешний вид</w:t>
                  </w:r>
                </w:p>
              </w:tc>
              <w:tc>
                <w:tcPr>
                  <w:tcW w:w="6321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4" w:space="0" w:color="auto"/>
                  </w:tcBorders>
                  <w:tcMar>
                    <w:top w:w="15" w:type="dxa"/>
                    <w:left w:w="74" w:type="dxa"/>
                    <w:bottom w:w="15" w:type="dxa"/>
                    <w:right w:w="74" w:type="dxa"/>
                  </w:tcMar>
                </w:tcPr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szCs w:val="24"/>
                      <w:lang w:eastAsia="ru-RU"/>
                    </w:rPr>
                    <w:t>Прозрачная жидкость без посторонних частиц</w:t>
                  </w:r>
                </w:p>
              </w:tc>
            </w:tr>
            <w:tr w:rsidR="00DE1F91" w:rsidRPr="00F00310" w:rsidTr="00E73DE8">
              <w:trPr>
                <w:tblCellSpacing w:w="15" w:type="dxa"/>
              </w:trPr>
              <w:tc>
                <w:tcPr>
                  <w:tcW w:w="2703" w:type="dxa"/>
                  <w:tcBorders>
                    <w:top w:val="nil"/>
                    <w:left w:val="single" w:sz="4" w:space="0" w:color="auto"/>
                    <w:bottom w:val="nil"/>
                    <w:right w:val="single" w:sz="6" w:space="0" w:color="000000"/>
                  </w:tcBorders>
                  <w:tcMar>
                    <w:top w:w="15" w:type="dxa"/>
                    <w:left w:w="74" w:type="dxa"/>
                    <w:bottom w:w="15" w:type="dxa"/>
                    <w:right w:w="74" w:type="dxa"/>
                  </w:tcMar>
                </w:tcPr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szCs w:val="24"/>
                      <w:lang w:eastAsia="ru-RU"/>
                    </w:rPr>
                    <w:t>Цвет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single" w:sz="6" w:space="0" w:color="000000"/>
                    <w:bottom w:val="nil"/>
                    <w:right w:val="single" w:sz="4" w:space="0" w:color="auto"/>
                  </w:tcBorders>
                  <w:tcMar>
                    <w:top w:w="15" w:type="dxa"/>
                    <w:left w:w="74" w:type="dxa"/>
                    <w:bottom w:w="15" w:type="dxa"/>
                    <w:right w:w="74" w:type="dxa"/>
                  </w:tcMar>
                </w:tcPr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szCs w:val="24"/>
                      <w:lang w:eastAsia="ru-RU"/>
                    </w:rPr>
                    <w:t>Бесцветная жидкость</w:t>
                  </w:r>
                </w:p>
              </w:tc>
            </w:tr>
            <w:tr w:rsidR="00DE1F91" w:rsidRPr="00F00310" w:rsidTr="00E73DE8">
              <w:trPr>
                <w:tblCellSpacing w:w="15" w:type="dxa"/>
              </w:trPr>
              <w:tc>
                <w:tcPr>
                  <w:tcW w:w="27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74" w:type="dxa"/>
                    <w:bottom w:w="15" w:type="dxa"/>
                    <w:right w:w="74" w:type="dxa"/>
                  </w:tcMar>
                </w:tcPr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szCs w:val="24"/>
                      <w:lang w:eastAsia="ru-RU"/>
                    </w:rPr>
                    <w:t>Вкус и запах</w:t>
                  </w:r>
                </w:p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Объемная доля этилового спирта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single" w:sz="6" w:space="0" w:color="000000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74" w:type="dxa"/>
                    <w:bottom w:w="15" w:type="dxa"/>
                    <w:right w:w="74" w:type="dxa"/>
                  </w:tcMar>
                </w:tcPr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F00310">
                    <w:rPr>
                      <w:rFonts w:ascii="Times New Roman" w:hAnsi="Times New Roman"/>
                      <w:szCs w:val="24"/>
                      <w:lang w:eastAsia="ru-RU"/>
                    </w:rPr>
                    <w:t>Характерные для конкретного наименования этилового ректификованного спирта, выработанного из соответствующего сырья, без привкуса и запаха посторонних веществ</w:t>
                  </w:r>
                  <w:proofErr w:type="gramEnd"/>
                </w:p>
                <w:p w:rsidR="00DE1F91" w:rsidRPr="00F00310" w:rsidRDefault="00DE1F91" w:rsidP="00E73DE8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0031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Не менее 96,3%</w:t>
                  </w:r>
                </w:p>
              </w:tc>
            </w:tr>
          </w:tbl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both"/>
              <w:rPr>
                <w:rFonts w:ascii="Times New Roman" w:hAnsi="Times New Roman"/>
                <w:bCs/>
                <w:i/>
                <w:szCs w:val="24"/>
                <w:lang w:eastAsia="ru-RU"/>
              </w:rPr>
            </w:pPr>
          </w:p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bCs/>
                <w:i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i/>
                <w:szCs w:val="24"/>
                <w:vertAlign w:val="superscript"/>
                <w:lang w:eastAsia="ru-RU"/>
              </w:rPr>
              <w:t xml:space="preserve"> </w:t>
            </w:r>
          </w:p>
        </w:tc>
      </w:tr>
      <w:tr w:rsidR="00DE1F91" w:rsidRPr="00F00310" w:rsidTr="00E73DE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4.2. Требования к надежности</w:t>
            </w:r>
          </w:p>
        </w:tc>
      </w:tr>
      <w:tr w:rsidR="00DE1F91" w:rsidRPr="00F00310" w:rsidTr="00E73DE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 xml:space="preserve">В соответствии с </w:t>
            </w: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ГОСТ </w:t>
            </w:r>
            <w:proofErr w:type="gramStart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51652-2000</w:t>
            </w:r>
          </w:p>
        </w:tc>
      </w:tr>
      <w:tr w:rsidR="00DE1F91" w:rsidRPr="00F00310" w:rsidTr="00E73DE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DE1F91" w:rsidRPr="00F00310" w:rsidTr="00E73DE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DE1F91" w:rsidRPr="00F00310" w:rsidTr="00E73DE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4.4. Требования к маркировке</w:t>
            </w:r>
          </w:p>
        </w:tc>
      </w:tr>
      <w:tr w:rsidR="00DE1F91" w:rsidRPr="00F00310" w:rsidTr="00E73DE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DE1F91" w:rsidRPr="00F00310" w:rsidTr="00E73DE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4.5. Требования к упаковке</w:t>
            </w:r>
          </w:p>
        </w:tc>
      </w:tr>
      <w:tr w:rsidR="00DE1F91" w:rsidRPr="00F00310" w:rsidTr="00E73DE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>РАЗДЕЛ 5. ТРЕБОВАНИЯ ПО ПРАВИЛАМ СДАЧИ И ПРИЕМКИ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на территории Поставщика, расположенной по адресу ___________________________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6. ТРЕБОВАНИЯ К ТРАНСПОРТИРОВАНИЮ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Транспортировка продукции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будет осуществляться за счет Покупателя </w:t>
            </w: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организацией-перевозчиком, имеющей в наличии автомобильный транспорт, оснащенный необходимым оборудованием, в соответствии с требованиями действующего законодательства. Транспортировка осуществляется </w:t>
            </w:r>
            <w:r w:rsidRPr="009B320F">
              <w:rPr>
                <w:rFonts w:ascii="Times New Roman" w:hAnsi="Times New Roman"/>
                <w:color w:val="000000"/>
                <w:szCs w:val="24"/>
                <w:lang w:eastAsia="ru-RU"/>
              </w:rPr>
              <w:t>со склада Поставщика, расположенного на расстоянии не более 300 км от места нахождения Покупателя</w:t>
            </w: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highlight w:val="cyan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7. ТРЕБОВАНИЯ К ХРАНЕНИЮ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highlight w:val="cy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9. ТРЕБОВАНИЯ К ОБСЛУЖИВАНИЮ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10. ЭКОЛОГИЧЕСКИЕ ТРЕБОВАНИЯ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11. ТРЕБОВАНИЯ ПО БЕЗОПАСНОСТИ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12. ТРЕБОВАНИЯ К КАЧЕСТВУ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tabs>
                <w:tab w:val="left" w:pos="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szCs w:val="24"/>
                <w:lang w:eastAsia="ru-RU"/>
              </w:rPr>
              <w:t xml:space="preserve">Наличие сертификата соответствия на закупаемый товар, выданного Федеральным агентством по техническому регулированию и метрологии. 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13. ДОПОЛНИТЕЛЬНЫЕ (ИНЫЕ) ТРЕБОВАНИЯ</w:t>
      </w: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bCs/>
                <w:szCs w:val="24"/>
                <w:lang w:eastAsia="ru-RU"/>
              </w:rPr>
              <w:t>Поставщик должен являться заводом – изготовителем и иметь действующую лицензию на производство, хранение и поставку этилового ректификованного  спирта из пищевого сырья.</w:t>
            </w: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>РАЗДЕЛ 14. ТРЕБОВАНИЯ К КОЛИЧЕСТВУ И СРОКУ (ПЕРИОДИЧНОСТИ) ПОСТАВКИ</w:t>
      </w:r>
    </w:p>
    <w:p w:rsidR="00DE1F91" w:rsidRPr="00F00310" w:rsidRDefault="00DE1F91" w:rsidP="00DE1F91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1F91" w:rsidRPr="00F00310" w:rsidTr="00E73DE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Спирт этиловый ректификованный из пищевого сырья «Люкс» ГОСТ </w:t>
            </w:r>
            <w:proofErr w:type="gramStart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51652-2000 объемная доля этилового спирта не менее 96,3% - 216,00 дал</w:t>
            </w:r>
          </w:p>
          <w:p w:rsidR="00DE1F91" w:rsidRPr="000267C2" w:rsidRDefault="00DE1F91" w:rsidP="00E73DE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267C2">
              <w:rPr>
                <w:rFonts w:ascii="Times New Roman" w:hAnsi="Times New Roman"/>
                <w:szCs w:val="24"/>
                <w:lang w:eastAsia="ru-RU"/>
              </w:rPr>
              <w:t>Срок поставки 10.12.2014 г. Возможна досрочная поставка.</w:t>
            </w:r>
          </w:p>
        </w:tc>
      </w:tr>
    </w:tbl>
    <w:p w:rsidR="00DE1F91" w:rsidRPr="00F00310" w:rsidRDefault="00DE1F91" w:rsidP="00DE1F91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Default="00DE1F91" w:rsidP="00DE1F91">
      <w:pPr>
        <w:tabs>
          <w:tab w:val="left" w:pos="540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15. ТРЕБОВАНИЕ К ФОРМЕ ПРЕДСТАВЛЯЕМОЙ ИНФОРМАЦИИ</w:t>
      </w:r>
    </w:p>
    <w:p w:rsidR="00DE1F91" w:rsidRPr="00F00310" w:rsidRDefault="00DE1F91" w:rsidP="00DE1F91">
      <w:pPr>
        <w:tabs>
          <w:tab w:val="left" w:pos="540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2551"/>
        <w:gridCol w:w="3723"/>
        <w:gridCol w:w="1292"/>
        <w:gridCol w:w="992"/>
      </w:tblGrid>
      <w:tr w:rsidR="00DE1F91" w:rsidRPr="00BC6A73" w:rsidTr="00E73DE8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C6A73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C6A73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C6A73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C6A73">
              <w:rPr>
                <w:rFonts w:ascii="Times New Roman" w:hAnsi="Times New Roman"/>
                <w:color w:val="000000"/>
                <w:szCs w:val="24"/>
              </w:rPr>
              <w:t>Наименование товара, производитель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C6A73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товара, предлагаемые участником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C6A73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C6A73">
              <w:rPr>
                <w:rFonts w:ascii="Times New Roman" w:hAnsi="Times New Roman"/>
                <w:color w:val="000000"/>
                <w:szCs w:val="24"/>
              </w:rPr>
              <w:t>Кол-во</w:t>
            </w:r>
          </w:p>
        </w:tc>
      </w:tr>
      <w:tr w:rsidR="00DE1F91" w:rsidRPr="00BC6A73" w:rsidTr="00E73DE8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</w:tr>
      <w:tr w:rsidR="00DE1F91" w:rsidRPr="00BC6A73" w:rsidTr="00E73DE8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BC6A73" w:rsidRDefault="00DE1F91" w:rsidP="00E73DE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</w:tr>
    </w:tbl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16. ПЕРЕЧЕНЬ ПРИНЯТЫХ СОКРАЩЕНИЙ</w:t>
      </w:r>
    </w:p>
    <w:p w:rsidR="00DE1F91" w:rsidRPr="00F00310" w:rsidRDefault="00DE1F91" w:rsidP="00DE1F9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DE1F91" w:rsidRPr="00F00310" w:rsidTr="00E73DE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F91" w:rsidRPr="00F00310" w:rsidRDefault="00DE1F91" w:rsidP="00E73D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E1F91" w:rsidRPr="00F00310" w:rsidTr="00E73DE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DE1F91" w:rsidRPr="00F00310" w:rsidRDefault="00DE1F91" w:rsidP="00DE1F9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F00310">
        <w:rPr>
          <w:rFonts w:ascii="Times New Roman" w:hAnsi="Times New Roman"/>
          <w:b/>
          <w:color w:val="000000"/>
          <w:szCs w:val="24"/>
          <w:lang w:eastAsia="ru-RU"/>
        </w:rPr>
        <w:t>РАЗДЕЛ 17. ПЕРЕЧЕНЬ ПРИЛОЖЕНИЙ</w:t>
      </w:r>
    </w:p>
    <w:p w:rsidR="00DE1F91" w:rsidRPr="00F00310" w:rsidRDefault="00DE1F91" w:rsidP="00DE1F9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DE1F91" w:rsidRPr="00F00310" w:rsidTr="00E73DE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F91" w:rsidRPr="00F00310" w:rsidRDefault="00DE1F91" w:rsidP="00E73D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F91" w:rsidRPr="00F00310" w:rsidRDefault="00DE1F91" w:rsidP="00E73DE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00310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DE1F91" w:rsidRPr="00F00310" w:rsidTr="00E73DE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91" w:rsidRPr="00F00310" w:rsidRDefault="00DE1F91" w:rsidP="00E73DE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DE1F91" w:rsidRPr="00F00310" w:rsidRDefault="00DE1F91" w:rsidP="00DE1F91">
      <w:pPr>
        <w:suppressAutoHyphens w:val="0"/>
        <w:ind w:left="5103"/>
        <w:rPr>
          <w:rFonts w:ascii="Times New Roman" w:hAnsi="Times New Roman"/>
          <w:i/>
          <w:color w:val="000000"/>
          <w:szCs w:val="24"/>
          <w:lang w:eastAsia="ru-RU"/>
        </w:rPr>
      </w:pPr>
    </w:p>
    <w:p w:rsidR="00DE1F91" w:rsidRPr="00F00310" w:rsidRDefault="00DE1F91" w:rsidP="00DE1F91">
      <w:pPr>
        <w:suppressAutoHyphens w:val="0"/>
        <w:rPr>
          <w:rFonts w:ascii="Times New Roman" w:hAnsi="Times New Roman"/>
          <w:szCs w:val="24"/>
          <w:lang w:eastAsia="ru-RU"/>
        </w:rPr>
      </w:pPr>
      <w:r w:rsidRPr="00F00310">
        <w:rPr>
          <w:rFonts w:ascii="Times New Roman" w:hAnsi="Times New Roman"/>
          <w:szCs w:val="24"/>
          <w:lang w:eastAsia="ru-RU"/>
        </w:rPr>
        <w:t xml:space="preserve">Контактное лицо: </w:t>
      </w:r>
      <w:proofErr w:type="spellStart"/>
      <w:r w:rsidRPr="00F00310">
        <w:rPr>
          <w:rFonts w:ascii="Times New Roman" w:hAnsi="Times New Roman"/>
          <w:szCs w:val="24"/>
          <w:lang w:eastAsia="ru-RU"/>
        </w:rPr>
        <w:t>Овчинникова</w:t>
      </w:r>
      <w:proofErr w:type="spellEnd"/>
      <w:r w:rsidRPr="00F00310">
        <w:rPr>
          <w:rFonts w:ascii="Times New Roman" w:hAnsi="Times New Roman"/>
          <w:szCs w:val="24"/>
          <w:lang w:eastAsia="ru-RU"/>
        </w:rPr>
        <w:t xml:space="preserve"> Инга Николаевна (48439) 9-48-16</w:t>
      </w:r>
    </w:p>
    <w:p w:rsidR="005C77AC" w:rsidRDefault="005C77AC">
      <w:bookmarkStart w:id="0" w:name="_GoBack"/>
      <w:bookmarkEnd w:id="0"/>
    </w:p>
    <w:sectPr w:rsidR="005C7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1EC"/>
    <w:rsid w:val="004B31EC"/>
    <w:rsid w:val="005C77AC"/>
    <w:rsid w:val="00DE1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9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9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736</Words>
  <Characters>4200</Characters>
  <Application>Microsoft Office Word</Application>
  <DocSecurity>0</DocSecurity>
  <Lines>35</Lines>
  <Paragraphs>9</Paragraphs>
  <ScaleCrop>false</ScaleCrop>
  <Company/>
  <LinksUpToDate>false</LinksUpToDate>
  <CharactersWithSpaces>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2014-09-16T10:32:00Z</dcterms:created>
  <dcterms:modified xsi:type="dcterms:W3CDTF">2014-09-16T10:32:00Z</dcterms:modified>
</cp:coreProperties>
</file>