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ABA" w:rsidRPr="00E111CC" w:rsidRDefault="00692ABA" w:rsidP="00692ABA">
      <w:pPr>
        <w:pageBreakBefore/>
        <w:jc w:val="right"/>
        <w:rPr>
          <w:sz w:val="28"/>
          <w:szCs w:val="28"/>
        </w:rPr>
      </w:pPr>
      <w:r w:rsidRPr="00E111CC">
        <w:rPr>
          <w:sz w:val="28"/>
          <w:szCs w:val="28"/>
        </w:rPr>
        <w:t>Приложение № </w:t>
      </w:r>
      <w:r>
        <w:rPr>
          <w:sz w:val="28"/>
          <w:szCs w:val="28"/>
        </w:rPr>
        <w:t>4</w:t>
      </w:r>
    </w:p>
    <w:p w:rsidR="00692ABA" w:rsidRDefault="00692ABA" w:rsidP="00692ABA">
      <w:pPr>
        <w:jc w:val="center"/>
        <w:rPr>
          <w:sz w:val="28"/>
          <w:szCs w:val="28"/>
        </w:rPr>
      </w:pPr>
      <w:r w:rsidRPr="00E111CC">
        <w:rPr>
          <w:sz w:val="28"/>
          <w:szCs w:val="28"/>
        </w:rPr>
        <w:t xml:space="preserve">к договору </w:t>
      </w:r>
      <w:proofErr w:type="spellStart"/>
      <w:r w:rsidRPr="00E111CC">
        <w:rPr>
          <w:sz w:val="28"/>
          <w:szCs w:val="28"/>
        </w:rPr>
        <w:t>____________________от</w:t>
      </w:r>
      <w:proofErr w:type="spellEnd"/>
      <w:r w:rsidRPr="00E111CC">
        <w:rPr>
          <w:sz w:val="28"/>
          <w:szCs w:val="28"/>
        </w:rPr>
        <w:t xml:space="preserve"> __________201</w:t>
      </w:r>
      <w:r>
        <w:rPr>
          <w:sz w:val="28"/>
          <w:szCs w:val="28"/>
        </w:rPr>
        <w:t>3</w:t>
      </w:r>
      <w:r w:rsidRPr="00E111CC">
        <w:rPr>
          <w:sz w:val="28"/>
          <w:szCs w:val="28"/>
        </w:rPr>
        <w:t> г.</w:t>
      </w:r>
    </w:p>
    <w:p w:rsidR="00692ABA" w:rsidRDefault="00692ABA" w:rsidP="00692ABA">
      <w:pPr>
        <w:jc w:val="center"/>
        <w:rPr>
          <w:sz w:val="28"/>
          <w:szCs w:val="28"/>
        </w:rPr>
      </w:pPr>
    </w:p>
    <w:p w:rsidR="00433A90" w:rsidRPr="000A398D" w:rsidRDefault="00433A90" w:rsidP="00433A90">
      <w:pPr>
        <w:jc w:val="center"/>
        <w:rPr>
          <w:color w:val="000000"/>
          <w:sz w:val="28"/>
          <w:szCs w:val="28"/>
        </w:rPr>
      </w:pPr>
      <w:r w:rsidRPr="000A398D">
        <w:rPr>
          <w:sz w:val="28"/>
          <w:szCs w:val="28"/>
        </w:rPr>
        <w:t xml:space="preserve">Техническое задание </w:t>
      </w:r>
      <w:proofErr w:type="gramStart"/>
      <w:r w:rsidRPr="000A398D">
        <w:rPr>
          <w:color w:val="000000"/>
          <w:sz w:val="28"/>
          <w:szCs w:val="28"/>
        </w:rPr>
        <w:t>на</w:t>
      </w:r>
      <w:proofErr w:type="gramEnd"/>
      <w:r w:rsidRPr="000A398D">
        <w:rPr>
          <w:color w:val="000000"/>
          <w:sz w:val="28"/>
          <w:szCs w:val="28"/>
        </w:rPr>
        <w:t>:</w:t>
      </w:r>
    </w:p>
    <w:p w:rsidR="00433A90" w:rsidRPr="000A398D" w:rsidRDefault="00433A90" w:rsidP="00433A90">
      <w:pPr>
        <w:jc w:val="center"/>
        <w:rPr>
          <w:sz w:val="28"/>
          <w:szCs w:val="28"/>
        </w:rPr>
      </w:pPr>
      <w:r w:rsidRPr="000A398D">
        <w:rPr>
          <w:color w:val="000000"/>
          <w:sz w:val="28"/>
          <w:szCs w:val="28"/>
        </w:rPr>
        <w:t xml:space="preserve"> «</w:t>
      </w:r>
      <w:r w:rsidRPr="000A398D">
        <w:rPr>
          <w:sz w:val="28"/>
          <w:szCs w:val="28"/>
        </w:rPr>
        <w:t xml:space="preserve">РАЗРАБОТКУ АНИМАЦИОННОЙ 3Д МОДЕЛИ» </w:t>
      </w:r>
    </w:p>
    <w:p w:rsidR="00433A90" w:rsidRPr="000A398D" w:rsidRDefault="00433A90" w:rsidP="00433A90">
      <w:pPr>
        <w:jc w:val="center"/>
        <w:rPr>
          <w:color w:val="000000"/>
          <w:sz w:val="26"/>
          <w:szCs w:val="26"/>
        </w:rPr>
      </w:pPr>
    </w:p>
    <w:p w:rsidR="00433A90" w:rsidRPr="000A398D" w:rsidRDefault="00433A90" w:rsidP="00433A90">
      <w:pPr>
        <w:jc w:val="center"/>
        <w:rPr>
          <w:color w:val="000000"/>
          <w:sz w:val="26"/>
          <w:szCs w:val="26"/>
        </w:rPr>
      </w:pPr>
      <w:r w:rsidRPr="000A398D">
        <w:rPr>
          <w:color w:val="000000"/>
          <w:sz w:val="26"/>
          <w:szCs w:val="26"/>
        </w:rPr>
        <w:t>СОДЕРЖАНИЕ</w:t>
      </w:r>
    </w:p>
    <w:p w:rsidR="00433A90" w:rsidRPr="000A398D" w:rsidRDefault="00433A90" w:rsidP="00433A90">
      <w:pPr>
        <w:jc w:val="center"/>
        <w:rPr>
          <w:color w:val="000000"/>
          <w:sz w:val="26"/>
          <w:szCs w:val="26"/>
        </w:rPr>
      </w:pPr>
    </w:p>
    <w:p w:rsidR="00433A90" w:rsidRPr="00433A90" w:rsidRDefault="00433A90" w:rsidP="00433A90">
      <w:pPr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1. НАИМЕНОВАНИЕ ОБЪЕКТА.</w:t>
      </w:r>
    </w:p>
    <w:p w:rsidR="00433A90" w:rsidRPr="00433A90" w:rsidRDefault="00433A90" w:rsidP="00433A90">
      <w:pPr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2. ОПИСАНИЕ РАБОТ, ЦЕЛЬ И ЗАДАЧИ</w:t>
      </w:r>
    </w:p>
    <w:p w:rsidR="00433A90" w:rsidRPr="00433A90" w:rsidRDefault="00433A90" w:rsidP="00433A90">
      <w:pPr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3. СТРУКТУРА  СЦЕН И РАЗДЕЛОВ ПРИЛОЖЕНИЯ</w:t>
      </w:r>
    </w:p>
    <w:p w:rsidR="00433A90" w:rsidRPr="00433A90" w:rsidRDefault="00433A90" w:rsidP="00433A90">
      <w:pPr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4. ОПИСАНИЕ РАЗДЕЛОВ ПРИЛОЖЕНИЯ</w:t>
      </w:r>
    </w:p>
    <w:p w:rsidR="00433A90" w:rsidRPr="00433A90" w:rsidRDefault="00433A90" w:rsidP="00433A90">
      <w:pPr>
        <w:jc w:val="both"/>
        <w:rPr>
          <w:color w:val="000000"/>
          <w:sz w:val="28"/>
          <w:szCs w:val="28"/>
        </w:rPr>
      </w:pPr>
    </w:p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1. НАИМЕНОВАНИЕ ОБЪЕКТА</w:t>
      </w:r>
    </w:p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3A90" w:rsidRPr="00433A90" w:rsidTr="00ED21C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b/>
                <w:i/>
                <w:color w:val="404040"/>
                <w:sz w:val="28"/>
                <w:szCs w:val="28"/>
                <w:u w:val="single"/>
              </w:rPr>
            </w:pPr>
            <w:r w:rsidRPr="00433A90">
              <w:rPr>
                <w:i/>
                <w:color w:val="404040"/>
                <w:sz w:val="28"/>
                <w:szCs w:val="28"/>
              </w:rPr>
              <w:t xml:space="preserve">Полное наименование объекта проектирования, </w:t>
            </w:r>
            <w:r w:rsidRPr="00433A90">
              <w:rPr>
                <w:b/>
                <w:i/>
                <w:color w:val="404040"/>
                <w:sz w:val="28"/>
                <w:szCs w:val="28"/>
                <w:u w:val="single"/>
              </w:rPr>
              <w:t>в соответствии с формулировкой утвержденной в годовой программе закупок</w:t>
            </w:r>
          </w:p>
          <w:p w:rsidR="00433A90" w:rsidRPr="00433A90" w:rsidRDefault="00433A90" w:rsidP="00ED21C2">
            <w:pPr>
              <w:pStyle w:val="a5"/>
              <w:spacing w:after="0"/>
              <w:ind w:firstLine="85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 xml:space="preserve">«Подготовка проектной документации по строительству объектов окончательной изоляции радиоактивных отходов» (Красноярский край, </w:t>
            </w:r>
            <w:proofErr w:type="spellStart"/>
            <w:r w:rsidRPr="00433A90">
              <w:rPr>
                <w:sz w:val="28"/>
                <w:szCs w:val="28"/>
              </w:rPr>
              <w:t>Нижне</w:t>
            </w:r>
            <w:proofErr w:type="spellEnd"/>
            <w:r w:rsidRPr="00433A90">
              <w:rPr>
                <w:sz w:val="28"/>
                <w:szCs w:val="28"/>
              </w:rPr>
              <w:t xml:space="preserve">- </w:t>
            </w:r>
            <w:proofErr w:type="spellStart"/>
            <w:r w:rsidRPr="00433A90">
              <w:rPr>
                <w:sz w:val="28"/>
                <w:szCs w:val="28"/>
              </w:rPr>
              <w:t>Канский</w:t>
            </w:r>
            <w:proofErr w:type="spellEnd"/>
            <w:r w:rsidRPr="00433A90">
              <w:rPr>
                <w:sz w:val="28"/>
                <w:szCs w:val="28"/>
              </w:rPr>
              <w:t xml:space="preserve">  массив)</w:t>
            </w:r>
          </w:p>
          <w:p w:rsidR="00433A90" w:rsidRPr="00433A90" w:rsidRDefault="00433A90" w:rsidP="00ED21C2">
            <w:pPr>
              <w:pStyle w:val="a3"/>
              <w:rPr>
                <w:i/>
                <w:color w:val="000000"/>
                <w:sz w:val="28"/>
                <w:szCs w:val="28"/>
              </w:rPr>
            </w:pPr>
          </w:p>
        </w:tc>
      </w:tr>
    </w:tbl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2. ОПИСАНИЕ РАБОТ, ЦЕЛЬ И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3A90" w:rsidRPr="00433A90" w:rsidTr="00ED21C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433A90">
            <w:pPr>
              <w:pStyle w:val="a7"/>
              <w:numPr>
                <w:ilvl w:val="1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433A90">
              <w:rPr>
                <w:rFonts w:ascii="Times New Roman" w:hAnsi="Times New Roman"/>
                <w:sz w:val="28"/>
                <w:szCs w:val="28"/>
              </w:rPr>
              <w:t>Тур должен быть выполнен с использованием 3</w:t>
            </w:r>
            <w:r w:rsidRPr="00433A90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433A90">
              <w:rPr>
                <w:rFonts w:ascii="Times New Roman" w:hAnsi="Times New Roman"/>
                <w:sz w:val="28"/>
                <w:szCs w:val="28"/>
              </w:rPr>
              <w:t>-моделирования. Должна быть построена детальная фотореалистичная модель надземной и подземной части объекта. Изображение должно быть абсолютно фотореалистичным, высококачественным и «живым»: плывущие облака, летающие птицы, «живая» листва на деревьях, созданным в профессиональном пакете 3</w:t>
            </w:r>
            <w:r w:rsidRPr="00433A90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433A90">
              <w:rPr>
                <w:rFonts w:ascii="Times New Roman" w:hAnsi="Times New Roman"/>
                <w:sz w:val="28"/>
                <w:szCs w:val="28"/>
              </w:rPr>
              <w:t xml:space="preserve"> анимации.</w:t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 xml:space="preserve">Программа должна визуализировать внешний вид производственной площадки, технологических зданий и сооружений на ее территории, подземные помещения и конструкции объекта. 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Должна быть реализована возможность смотреть объект «в динамике» от процесса запуска пустого хранилища, до этапов заполнения контейнерами и их консервирования. Необходимо реалистично визуализировать процесс прибытия на площадку, перегрузки, спуска в шахту и размещения на окончательную изоляцию упаковок с РАО.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 xml:space="preserve">Все происходящие процессы должны визуализироваться профессиональной </w:t>
            </w:r>
            <w:proofErr w:type="spellStart"/>
            <w:r w:rsidRPr="00433A90">
              <w:rPr>
                <w:sz w:val="28"/>
                <w:szCs w:val="28"/>
              </w:rPr>
              <w:t>инфографикой</w:t>
            </w:r>
            <w:proofErr w:type="spellEnd"/>
            <w:r w:rsidRPr="00433A90">
              <w:rPr>
                <w:sz w:val="28"/>
                <w:szCs w:val="28"/>
              </w:rPr>
              <w:t>, описывающей суть явлений.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Должна быть реализована возможность интерактивного управления перемещением угла зрения «наблюдателя», приближения и удаления картинки, переход от общих планов к планам внутренних помещений.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lastRenderedPageBreak/>
              <w:t>Программа должна предусматривать появление меню с текстовой информацией, привязанных по смыслу к отдельным частям картинки. Управление появлением и исчезновением меню должно быть интерактивным.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 xml:space="preserve">Интерфейс должен быть современным, интуитивно понятным, использующим все основные принципы </w:t>
            </w:r>
            <w:r w:rsidRPr="00433A90">
              <w:rPr>
                <w:sz w:val="28"/>
                <w:szCs w:val="28"/>
                <w:lang w:val="en-US"/>
              </w:rPr>
              <w:t>UX</w:t>
            </w:r>
            <w:r w:rsidRPr="00433A90">
              <w:rPr>
                <w:sz w:val="28"/>
                <w:szCs w:val="28"/>
              </w:rPr>
              <w:t xml:space="preserve"> и </w:t>
            </w:r>
            <w:proofErr w:type="spellStart"/>
            <w:r w:rsidRPr="00433A90">
              <w:rPr>
                <w:sz w:val="28"/>
                <w:szCs w:val="28"/>
              </w:rPr>
              <w:t>юзабилити</w:t>
            </w:r>
            <w:proofErr w:type="spellEnd"/>
            <w:r w:rsidRPr="00433A90">
              <w:rPr>
                <w:sz w:val="28"/>
                <w:szCs w:val="28"/>
              </w:rPr>
              <w:t>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Программа должна динамически визуализировать барьеры безопасности при размещении в объекте РАО в простой и понятной форме.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Программа должна динамически визуализировать размещение РАО в транспортном упаковочном комплексе.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Программа должна динамически визуализировать безопасность размещения РАО в данном гранитоидном массиве.</w:t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 xml:space="preserve">Программа должна быть реализована на технологии, позволяющей транслировать ее на сенсорных экранах (с полной интерактивностью) и выкладывать в сети интернет и интернет для работы через браузер пользователя без необходимости установки дополнительного ПО (также, с полным сохранением </w:t>
            </w:r>
            <w:proofErr w:type="spellStart"/>
            <w:r w:rsidRPr="00433A90">
              <w:rPr>
                <w:sz w:val="28"/>
                <w:szCs w:val="28"/>
              </w:rPr>
              <w:t>интреактивности</w:t>
            </w:r>
            <w:proofErr w:type="spellEnd"/>
            <w:r w:rsidRPr="00433A90">
              <w:rPr>
                <w:sz w:val="28"/>
                <w:szCs w:val="28"/>
              </w:rPr>
              <w:t xml:space="preserve">). При желании заказчика, программа должна иметь возможность быть </w:t>
            </w:r>
            <w:proofErr w:type="spellStart"/>
            <w:r w:rsidRPr="00433A90">
              <w:rPr>
                <w:sz w:val="28"/>
                <w:szCs w:val="28"/>
              </w:rPr>
              <w:t>портированной</w:t>
            </w:r>
            <w:proofErr w:type="spellEnd"/>
            <w:r w:rsidRPr="00433A90">
              <w:rPr>
                <w:sz w:val="28"/>
                <w:szCs w:val="28"/>
              </w:rPr>
              <w:t xml:space="preserve"> на планшетные компьютеры (</w:t>
            </w:r>
            <w:proofErr w:type="spellStart"/>
            <w:r w:rsidRPr="00433A90">
              <w:rPr>
                <w:sz w:val="28"/>
                <w:szCs w:val="28"/>
              </w:rPr>
              <w:t>iOs</w:t>
            </w:r>
            <w:proofErr w:type="spellEnd"/>
            <w:r w:rsidRPr="00433A90">
              <w:rPr>
                <w:sz w:val="28"/>
                <w:szCs w:val="28"/>
              </w:rPr>
              <w:t xml:space="preserve">, </w:t>
            </w:r>
            <w:proofErr w:type="spellStart"/>
            <w:r w:rsidRPr="00433A90">
              <w:rPr>
                <w:sz w:val="28"/>
                <w:szCs w:val="28"/>
              </w:rPr>
              <w:t>Andro</w:t>
            </w:r>
            <w:r w:rsidRPr="00433A90">
              <w:rPr>
                <w:sz w:val="28"/>
                <w:szCs w:val="28"/>
                <w:lang w:val="en-US"/>
              </w:rPr>
              <w:t>i</w:t>
            </w:r>
            <w:r w:rsidRPr="00433A90">
              <w:rPr>
                <w:sz w:val="28"/>
                <w:szCs w:val="28"/>
              </w:rPr>
              <w:t>d</w:t>
            </w:r>
            <w:proofErr w:type="spellEnd"/>
            <w:r w:rsidRPr="00433A90">
              <w:rPr>
                <w:sz w:val="28"/>
                <w:szCs w:val="28"/>
              </w:rPr>
              <w:t>).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В программу необходимо добавить элементы игровой механики и развлекательного контента, чтобы улучшить восприятие информации и ее интересность широкому кругу пользователей.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Программа должна иметь качественную анимацию всех элементов.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Необходимо наличие уникального музыкального сопровождения в течение всего времени работы программы и дикторского озвучивания, в местах, где это уместно и помогает воспринимать информацию.</w:t>
            </w:r>
            <w:r w:rsidRPr="00433A90">
              <w:rPr>
                <w:sz w:val="28"/>
                <w:szCs w:val="28"/>
              </w:rPr>
              <w:br/>
            </w:r>
          </w:p>
          <w:p w:rsidR="00433A90" w:rsidRPr="00433A90" w:rsidRDefault="00433A90" w:rsidP="00433A90">
            <w:pPr>
              <w:pStyle w:val="a9"/>
              <w:numPr>
                <w:ilvl w:val="1"/>
                <w:numId w:val="1"/>
              </w:numPr>
              <w:spacing w:before="100" w:beforeAutospacing="1" w:after="100" w:afterAutospacing="1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Программа не должна быть требовательной к аппаратной части.</w:t>
            </w:r>
          </w:p>
          <w:p w:rsidR="00433A90" w:rsidRPr="00433A90" w:rsidRDefault="00433A90" w:rsidP="00ED21C2">
            <w:pPr>
              <w:spacing w:line="276" w:lineRule="auto"/>
              <w:rPr>
                <w:i/>
                <w:color w:val="000000"/>
                <w:sz w:val="28"/>
                <w:szCs w:val="28"/>
              </w:rPr>
            </w:pPr>
          </w:p>
        </w:tc>
      </w:tr>
    </w:tbl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</w:p>
    <w:p w:rsidR="00433A90" w:rsidRDefault="00433A90" w:rsidP="00433A90">
      <w:pPr>
        <w:jc w:val="center"/>
        <w:rPr>
          <w:color w:val="000000"/>
          <w:sz w:val="28"/>
          <w:szCs w:val="28"/>
        </w:rPr>
      </w:pPr>
    </w:p>
    <w:p w:rsidR="00433A90" w:rsidRDefault="00433A90" w:rsidP="00433A90">
      <w:pPr>
        <w:jc w:val="center"/>
        <w:rPr>
          <w:color w:val="000000"/>
          <w:sz w:val="28"/>
          <w:szCs w:val="28"/>
        </w:rPr>
      </w:pPr>
    </w:p>
    <w:p w:rsidR="00433A90" w:rsidRDefault="00433A90" w:rsidP="00433A90">
      <w:pPr>
        <w:jc w:val="center"/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3. СТРУКТУРА  СЦЕН И РАЗДЕЛОВ ПРИЛОЖЕНИЯ</w:t>
      </w:r>
    </w:p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3A90" w:rsidRPr="00433A90" w:rsidTr="00ED21C2">
        <w:trPr>
          <w:trHeight w:val="737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433A90">
            <w:pPr>
              <w:pStyle w:val="a7"/>
              <w:numPr>
                <w:ilvl w:val="1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Площадка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Вид сверху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 технологического ствола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Вспомогательные здания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Технологический ствол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Подземная часть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Шахта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Хранилище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 xml:space="preserve">Площадка вспомогательного ствола 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 xml:space="preserve">Площадка 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Вспомогательный ствол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Вспомогательные здания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 вентиляционный ствол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Вентиляционный ствол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Вспомогательные здания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 xml:space="preserve">Раздел история 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2"/>
              </w:num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Раздел создание пункта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2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Раздел актуальность объекта</w:t>
            </w: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</w:p>
          <w:p w:rsidR="00433A90" w:rsidRPr="00433A90" w:rsidRDefault="00433A90" w:rsidP="00ED21C2">
            <w:pPr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4. ОПИСАНИЕ РАЗДЕЛОВ ПРИЛОЖЕНИЯ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3A90" w:rsidRPr="00433A90" w:rsidTr="00ED21C2">
        <w:trPr>
          <w:trHeight w:val="208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433A90">
            <w:pPr>
              <w:pStyle w:val="a7"/>
              <w:numPr>
                <w:ilvl w:val="1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Вид сверху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 технологического ствола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Вспомогательные здания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Технологический ствол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Подземная часть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Шахта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Хранилище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 xml:space="preserve">Площадка вспомогательного ствола 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 xml:space="preserve">Площадка 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Вспомогательный ствол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Вспомогательные здания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 вентиляционный ствол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Площадка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Вентиляционный ствол</w:t>
            </w:r>
          </w:p>
          <w:p w:rsidR="00433A90" w:rsidRPr="00433A90" w:rsidRDefault="00433A90" w:rsidP="00433A90">
            <w:pPr>
              <w:pStyle w:val="a7"/>
              <w:numPr>
                <w:ilvl w:val="3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Вспомогательные здания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Раздел история 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4"/>
              </w:num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33A90">
              <w:rPr>
                <w:rFonts w:ascii="Times New Roman" w:eastAsia="Times New Roman" w:hAnsi="Times New Roman"/>
                <w:sz w:val="28"/>
                <w:szCs w:val="28"/>
              </w:rPr>
              <w:t>Раздел создание пункта</w:t>
            </w:r>
          </w:p>
          <w:p w:rsidR="00433A90" w:rsidRPr="00433A90" w:rsidRDefault="00433A90" w:rsidP="00ED21C2">
            <w:pPr>
              <w:snapToGrid w:val="0"/>
              <w:rPr>
                <w:sz w:val="28"/>
                <w:szCs w:val="28"/>
              </w:rPr>
            </w:pPr>
            <w:r w:rsidRPr="00433A90">
              <w:rPr>
                <w:sz w:val="28"/>
                <w:szCs w:val="28"/>
              </w:rPr>
              <w:t>Раздел актуальность объекта</w:t>
            </w:r>
          </w:p>
        </w:tc>
      </w:tr>
    </w:tbl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</w:p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4. ОПИСАНИЕ РАЗДЕЛОВ ПРИЛОЖЕНИЯ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33A90" w:rsidRPr="00433A90" w:rsidTr="00ED21C2">
        <w:trPr>
          <w:trHeight w:val="563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433A90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Описание разделов приложения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Вид сверху.</w:t>
            </w:r>
          </w:p>
          <w:p w:rsidR="00433A90" w:rsidRPr="00433A90" w:rsidRDefault="00433A90" w:rsidP="00ED21C2">
            <w:pPr>
              <w:pStyle w:val="a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 данном разделе будет показан вид сверху всех 3 площадок объекта.</w:t>
            </w:r>
          </w:p>
          <w:p w:rsidR="00433A90" w:rsidRPr="00433A90" w:rsidRDefault="00433A90" w:rsidP="00ED21C2">
            <w:pPr>
              <w:pStyle w:val="a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Закадровым голосом и с помощью видеоряда по каждой площадке должна быть дана общая информация с полной визуализацией, дополненная </w:t>
            </w:r>
            <w:proofErr w:type="spellStart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инфографикой</w:t>
            </w:r>
            <w:proofErr w:type="spellEnd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всем необходимым </w:t>
            </w:r>
            <w:proofErr w:type="spellStart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контентом</w:t>
            </w:r>
            <w:proofErr w:type="spellEnd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для лучшего восприятия информации. </w:t>
            </w: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 xml:space="preserve">При желании пользователя более подробно рассмотреть выбранный объект, он имеет возможность самостоятельно приблизить его и рассмотреть под любым углом, почитать подробную информацию </w:t>
            </w:r>
            <w:proofErr w:type="spellStart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кликая</w:t>
            </w:r>
            <w:proofErr w:type="spellEnd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 активные области. 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Площадка технологического ствола.</w:t>
            </w: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 xml:space="preserve">В данном разделе можно будет увидеть в увеличенном состоянии все составляющие площадки. Также раздел начинается с потоковой части: видео и </w:t>
            </w:r>
            <w:proofErr w:type="spellStart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озвучка</w:t>
            </w:r>
            <w:proofErr w:type="spellEnd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а затем переходит в режим интерактивной презентации. Будет предусмотрена возможность просмотра объектов, приближая и удаляясь от них, а так же возможность изменения угла просмотра. Пользователь сможет выбирать, объект для просмотра более подробной информации. Основные сооружения описаны подробно, вспомогательные – лишь названиями. На любом этапе просмотра пользователь может при помощи меню перейти в любой другой раздел или вернуться к потоковой/интерактивной части текущего раздела.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Технологический ствол.</w:t>
            </w: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В данном разделе приложения пользователь сможет более подробно ознакомиться с конструкцией объекта и всеми технологическими процессами происходящими внутри. Структура повествования аналогична рассказу о площадке и состоит из потоковой и интерактивной части.</w:t>
            </w:r>
          </w:p>
          <w:p w:rsidR="00433A90" w:rsidRPr="00433A90" w:rsidRDefault="00433A90" w:rsidP="00ED21C2">
            <w:pPr>
              <w:pStyle w:val="a7"/>
              <w:ind w:left="108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Чтобы погрузиться в технологический процесс пользователь попадает вовнутрь здания ствола, где он видит приезжающий железнодорожный вагон с РАО. С помощью мыши или сенсорного управления пользователь может осуществить весь процесс </w:t>
            </w: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перегрузки РАО из вагонов в зону разгрузки, а также осуществить весь процесс спуска РАО в подземную часть для дальнейшего захоронения. В этой части необходимо разработать игровую механику и тематические игры.</w:t>
            </w:r>
          </w:p>
          <w:p w:rsidR="00433A90" w:rsidRPr="00433A90" w:rsidRDefault="00433A90" w:rsidP="00433A90">
            <w:pPr>
              <w:pStyle w:val="a7"/>
              <w:numPr>
                <w:ilvl w:val="2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Подземная часть.</w:t>
            </w: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В данном разделе приложения пользователь сможет более подробно ознакомиться с конструкцией объекта под землей опять в режимах потоковой презентации с закадровым голосом и анимацией, а также в режиме интерактивного взаимодействия. Здесь пройдёт детальное изучение таких технологических процессов как спуск в шахту хранилища, заполнение им секций и консервация отходов вплоть до полного заполнения хранилища. В этой части необходимо разработать игровую механику и тематические игры.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Площадка вспомогательного ствола</w:t>
            </w: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Аналогично разделу 3.2.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Площадка вентиляционного ствола</w:t>
            </w:r>
          </w:p>
          <w:p w:rsidR="00433A90" w:rsidRPr="00433A90" w:rsidRDefault="00433A90" w:rsidP="00ED21C2">
            <w:pPr>
              <w:pStyle w:val="a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Аналогично разделу 3.2.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История</w:t>
            </w:r>
          </w:p>
          <w:p w:rsidR="00433A90" w:rsidRPr="00433A90" w:rsidRDefault="00433A90" w:rsidP="00ED21C2">
            <w:pPr>
              <w:pStyle w:val="a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Информация  в данном разделе будет представлена виде текста, фото и графики, с которой можно будет ознакомиться, выбрав данный раздел в меню</w:t>
            </w:r>
            <w:proofErr w:type="gramStart"/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433A90" w:rsidRPr="00433A90" w:rsidRDefault="00433A90" w:rsidP="00433A90">
            <w:pPr>
              <w:pStyle w:val="a7"/>
              <w:numPr>
                <w:ilvl w:val="1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Создание пункта</w:t>
            </w: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Аналогично разделу 3.5.</w:t>
            </w:r>
          </w:p>
          <w:p w:rsidR="00433A90" w:rsidRPr="00433A90" w:rsidRDefault="00433A90" w:rsidP="00433A90">
            <w:pPr>
              <w:pStyle w:val="a7"/>
              <w:numPr>
                <w:ilvl w:val="1"/>
                <w:numId w:val="3"/>
              </w:num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Актуальность объекта</w:t>
            </w:r>
          </w:p>
          <w:p w:rsidR="00433A90" w:rsidRPr="00433A90" w:rsidRDefault="00433A90" w:rsidP="00ED21C2">
            <w:pPr>
              <w:pStyle w:val="a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3A9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Аналогично разделу 3.5.</w:t>
            </w:r>
          </w:p>
          <w:p w:rsidR="00433A90" w:rsidRPr="00433A90" w:rsidRDefault="00433A90" w:rsidP="00ED21C2">
            <w:pPr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</w:p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4. ОПИСАНИЕ РАЗДЕЛОВ ПРИЛОЖЕНИЯ</w:t>
      </w:r>
    </w:p>
    <w:p w:rsidR="00433A90" w:rsidRPr="00433A90" w:rsidRDefault="00433A90" w:rsidP="00433A90">
      <w:pPr>
        <w:ind w:firstLine="567"/>
        <w:jc w:val="both"/>
        <w:rPr>
          <w:color w:val="000000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379"/>
      </w:tblGrid>
      <w:tr w:rsidR="00433A90" w:rsidRPr="00433A90" w:rsidTr="00433A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A90" w:rsidRPr="00433A90" w:rsidRDefault="00433A90" w:rsidP="00ED21C2">
            <w:pPr>
              <w:jc w:val="center"/>
              <w:rPr>
                <w:color w:val="000000"/>
                <w:sz w:val="28"/>
                <w:szCs w:val="28"/>
              </w:rPr>
            </w:pPr>
            <w:r w:rsidRPr="00433A90"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33A90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433A90">
              <w:rPr>
                <w:color w:val="000000"/>
                <w:sz w:val="28"/>
                <w:szCs w:val="28"/>
              </w:rPr>
              <w:t>/</w:t>
            </w:r>
            <w:proofErr w:type="spellStart"/>
            <w:r w:rsidRPr="00433A90">
              <w:rPr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A90" w:rsidRPr="00433A90" w:rsidRDefault="00433A90" w:rsidP="00ED21C2">
            <w:pPr>
              <w:jc w:val="center"/>
              <w:rPr>
                <w:color w:val="000000"/>
                <w:sz w:val="28"/>
                <w:szCs w:val="28"/>
              </w:rPr>
            </w:pPr>
            <w:r w:rsidRPr="00433A90">
              <w:rPr>
                <w:color w:val="000000"/>
                <w:sz w:val="28"/>
                <w:szCs w:val="28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A90" w:rsidRPr="00433A90" w:rsidRDefault="00433A90" w:rsidP="00ED21C2">
            <w:pPr>
              <w:jc w:val="center"/>
              <w:rPr>
                <w:color w:val="000000"/>
                <w:sz w:val="28"/>
                <w:szCs w:val="28"/>
              </w:rPr>
            </w:pPr>
            <w:r w:rsidRPr="00433A90">
              <w:rPr>
                <w:color w:val="000000"/>
                <w:sz w:val="28"/>
                <w:szCs w:val="28"/>
              </w:rPr>
              <w:t>Расшифровка сокращения</w:t>
            </w:r>
          </w:p>
        </w:tc>
      </w:tr>
      <w:tr w:rsidR="00433A90" w:rsidRPr="00433A90" w:rsidTr="00433A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i/>
                <w:color w:val="000000"/>
                <w:sz w:val="28"/>
                <w:szCs w:val="28"/>
              </w:rPr>
            </w:pPr>
          </w:p>
        </w:tc>
      </w:tr>
    </w:tbl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</w:p>
    <w:p w:rsidR="00433A90" w:rsidRPr="00433A90" w:rsidRDefault="00433A90" w:rsidP="00433A90">
      <w:pPr>
        <w:jc w:val="center"/>
        <w:rPr>
          <w:color w:val="000000"/>
          <w:sz w:val="28"/>
          <w:szCs w:val="28"/>
        </w:rPr>
      </w:pPr>
      <w:r w:rsidRPr="00433A90">
        <w:rPr>
          <w:color w:val="000000"/>
          <w:sz w:val="28"/>
          <w:szCs w:val="28"/>
        </w:rPr>
        <w:t>РАЗДЕЛ 11. ПЕРЕЧЕНЬ ПРИЛОЖЕНИЙ</w:t>
      </w:r>
    </w:p>
    <w:p w:rsidR="00433A90" w:rsidRPr="00433A90" w:rsidRDefault="00433A90" w:rsidP="00433A90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4"/>
        <w:gridCol w:w="6048"/>
        <w:gridCol w:w="1809"/>
      </w:tblGrid>
      <w:tr w:rsidR="00433A90" w:rsidRPr="00433A90" w:rsidTr="00ED21C2"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jc w:val="center"/>
              <w:rPr>
                <w:color w:val="000000"/>
                <w:sz w:val="28"/>
                <w:szCs w:val="28"/>
              </w:rPr>
            </w:pPr>
            <w:r w:rsidRPr="00433A90">
              <w:rPr>
                <w:color w:val="000000"/>
                <w:sz w:val="28"/>
                <w:szCs w:val="28"/>
              </w:rPr>
              <w:t>Номер приложения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jc w:val="center"/>
              <w:rPr>
                <w:color w:val="000000"/>
                <w:sz w:val="28"/>
                <w:szCs w:val="28"/>
              </w:rPr>
            </w:pPr>
            <w:r w:rsidRPr="00433A90">
              <w:rPr>
                <w:color w:val="000000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jc w:val="center"/>
              <w:rPr>
                <w:color w:val="000000"/>
                <w:sz w:val="28"/>
                <w:szCs w:val="28"/>
              </w:rPr>
            </w:pPr>
            <w:r w:rsidRPr="00433A90">
              <w:rPr>
                <w:color w:val="000000"/>
                <w:sz w:val="28"/>
                <w:szCs w:val="28"/>
              </w:rPr>
              <w:t>Номер страницы</w:t>
            </w:r>
          </w:p>
        </w:tc>
      </w:tr>
      <w:tr w:rsidR="00433A90" w:rsidRPr="00433A90" w:rsidTr="00ED21C2"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color w:val="000000"/>
                <w:sz w:val="28"/>
                <w:szCs w:val="28"/>
              </w:rPr>
            </w:pPr>
            <w:r w:rsidRPr="00433A9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color w:val="000000"/>
                <w:sz w:val="28"/>
                <w:szCs w:val="28"/>
              </w:rPr>
            </w:pPr>
          </w:p>
        </w:tc>
      </w:tr>
      <w:tr w:rsidR="00433A90" w:rsidRPr="00433A90" w:rsidTr="00ED21C2"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color w:val="000000"/>
                <w:sz w:val="28"/>
                <w:szCs w:val="28"/>
              </w:rPr>
            </w:pPr>
            <w:r w:rsidRPr="00433A9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90" w:rsidRPr="00433A90" w:rsidRDefault="00433A90" w:rsidP="00ED21C2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33A90" w:rsidRPr="00433A90" w:rsidRDefault="00433A90" w:rsidP="00433A90">
      <w:pPr>
        <w:rPr>
          <w:sz w:val="28"/>
          <w:szCs w:val="28"/>
        </w:rPr>
      </w:pPr>
    </w:p>
    <w:p w:rsidR="00433A90" w:rsidRPr="00433A90" w:rsidRDefault="00433A90" w:rsidP="00433A90">
      <w:pPr>
        <w:snapToGrid w:val="0"/>
        <w:jc w:val="both"/>
        <w:rPr>
          <w:sz w:val="28"/>
          <w:szCs w:val="28"/>
        </w:rPr>
      </w:pPr>
    </w:p>
    <w:sectPr w:rsidR="00433A90" w:rsidRPr="00433A90" w:rsidSect="00433A90">
      <w:pgSz w:w="11906" w:h="16838"/>
      <w:pgMar w:top="567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21088"/>
    <w:multiLevelType w:val="multilevel"/>
    <w:tmpl w:val="8FA4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CE33C75"/>
    <w:multiLevelType w:val="multilevel"/>
    <w:tmpl w:val="45482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E010922"/>
    <w:multiLevelType w:val="multilevel"/>
    <w:tmpl w:val="8AD22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67C6348"/>
    <w:multiLevelType w:val="multilevel"/>
    <w:tmpl w:val="8FA4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33A90"/>
    <w:rsid w:val="00433A90"/>
    <w:rsid w:val="00692ABA"/>
    <w:rsid w:val="00A81159"/>
    <w:rsid w:val="00B03BC5"/>
    <w:rsid w:val="00E4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A9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433A90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4">
    <w:name w:val="Текст Знак"/>
    <w:basedOn w:val="a0"/>
    <w:link w:val="a3"/>
    <w:uiPriority w:val="99"/>
    <w:rsid w:val="00433A90"/>
    <w:rPr>
      <w:rFonts w:ascii="Courier New" w:eastAsia="Times New Roman" w:hAnsi="Courier New" w:cs="Times New Roman"/>
      <w:sz w:val="20"/>
      <w:szCs w:val="20"/>
    </w:rPr>
  </w:style>
  <w:style w:type="paragraph" w:styleId="a5">
    <w:name w:val="Body Text"/>
    <w:aliases w:val="Заг1,BO,ID,body indent,ändrad,EHPT,Body Text2,Знак Знак Знак,Основной текст Знак Знак Знак,Основной текст Знак Знак"/>
    <w:basedOn w:val="a"/>
    <w:link w:val="a6"/>
    <w:uiPriority w:val="99"/>
    <w:rsid w:val="00433A90"/>
    <w:pPr>
      <w:widowControl/>
      <w:autoSpaceDE/>
      <w:autoSpaceDN/>
      <w:adjustRightInd/>
      <w:spacing w:after="120"/>
      <w:jc w:val="both"/>
    </w:pPr>
    <w:rPr>
      <w:sz w:val="24"/>
      <w:szCs w:val="24"/>
    </w:rPr>
  </w:style>
  <w:style w:type="character" w:customStyle="1" w:styleId="a6">
    <w:name w:val="Основной текст Знак"/>
    <w:aliases w:val="Заг1 Знак,BO Знак,ID Знак,body indent Знак,ändrad Знак,EHPT Знак,Body Text2 Знак,Знак Знак Знак Знак,Основной текст Знак Знак Знак Знак,Основной текст Знак Знак Знак1"/>
    <w:basedOn w:val="a0"/>
    <w:link w:val="a5"/>
    <w:uiPriority w:val="99"/>
    <w:rsid w:val="00433A9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433A9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433A90"/>
    <w:pPr>
      <w:widowControl/>
      <w:autoSpaceDE/>
      <w:autoSpaceDN/>
      <w:adjustRightInd/>
      <w:spacing w:before="136" w:after="95"/>
    </w:pPr>
    <w:rPr>
      <w:sz w:val="24"/>
      <w:szCs w:val="24"/>
    </w:rPr>
  </w:style>
  <w:style w:type="character" w:customStyle="1" w:styleId="a8">
    <w:name w:val="Абзац списка Знак"/>
    <w:basedOn w:val="a0"/>
    <w:link w:val="a7"/>
    <w:uiPriority w:val="34"/>
    <w:rsid w:val="00433A90"/>
    <w:rPr>
      <w:rFonts w:ascii="Calibri" w:eastAsia="Calibri" w:hAnsi="Calibri" w:cs="Times New Roman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433A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1067</Words>
  <Characters>6084</Characters>
  <Application>Microsoft Office Word</Application>
  <DocSecurity>0</DocSecurity>
  <Lines>50</Lines>
  <Paragraphs>14</Paragraphs>
  <ScaleCrop>false</ScaleCrop>
  <Company>Home</Company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Kolomeychuk.o.y</cp:lastModifiedBy>
  <cp:revision>2</cp:revision>
  <cp:lastPrinted>2013-10-21T12:12:00Z</cp:lastPrinted>
  <dcterms:created xsi:type="dcterms:W3CDTF">2013-10-21T12:08:00Z</dcterms:created>
  <dcterms:modified xsi:type="dcterms:W3CDTF">2013-11-11T06:20:00Z</dcterms:modified>
</cp:coreProperties>
</file>