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Z0395</w:t>
      </w:r>
      <w:r w:rsidR="005A3257">
        <w:rPr>
          <w:rFonts w:eastAsia="Times New Roman"/>
          <w:sz w:val="32"/>
          <w:szCs w:val="32"/>
        </w:rPr>
        <w:t>20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  <w:sz w:val="32"/>
          <w:szCs w:val="32"/>
        </w:rPr>
        <w:t>«</w:t>
      </w:r>
      <w:r w:rsidR="005A3257" w:rsidRPr="005A3257">
        <w:rPr>
          <w:rFonts w:eastAsia="Times New Roman"/>
          <w:sz w:val="32"/>
          <w:szCs w:val="32"/>
        </w:rPr>
        <w:t>Инженерное обследование наземных станций спутниковой связи ведомственной технологической сети спутниковой сети ГК «Росатом» СЗЦ «СевРАО» отделения Гремиха и губа Андреева</w:t>
      </w:r>
      <w:r w:rsidR="008160EB" w:rsidRPr="008160EB">
        <w:rPr>
          <w:rFonts w:eastAsia="Times New Roman"/>
          <w:sz w:val="32"/>
          <w:szCs w:val="32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8160E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160EB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8160E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95</w:t>
      </w:r>
      <w:r w:rsidR="005A3257">
        <w:rPr>
          <w:rFonts w:eastAsia="Times New Roman"/>
        </w:rPr>
        <w:t>20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160EB" w:rsidRPr="008160EB">
        <w:rPr>
          <w:rFonts w:eastAsia="Times New Roman"/>
        </w:rPr>
        <w:t>«</w:t>
      </w:r>
      <w:r w:rsidR="005A3257" w:rsidRPr="005A3257">
        <w:rPr>
          <w:rFonts w:eastAsia="Times New Roman"/>
        </w:rPr>
        <w:t>Инженерное обследование наземных станций спутниковой связи ведомственной технологической сети спутниковой сети ГК «Росатом» СЗЦ «СевРАО» отделения Гремиха и губа Андреева</w:t>
      </w:r>
      <w:r w:rsidR="008160EB" w:rsidRPr="008160EB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10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8160EB">
        <w:rPr>
          <w:rFonts w:eastAsia="Times New Roman"/>
        </w:rPr>
        <w:t>24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5A3257"/>
    <w:rsid w:val="00797CD9"/>
    <w:rsid w:val="008160EB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11</cp:revision>
  <dcterms:created xsi:type="dcterms:W3CDTF">2015-02-11T06:21:00Z</dcterms:created>
  <dcterms:modified xsi:type="dcterms:W3CDTF">2015-07-17T07:34:00Z</dcterms:modified>
</cp:coreProperties>
</file>