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0360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E51767" w:rsidRPr="00E51767">
        <w:rPr>
          <w:bCs/>
        </w:rPr>
        <w:t xml:space="preserve">техническое обслуживание систем </w:t>
      </w:r>
      <w:proofErr w:type="spellStart"/>
      <w:r w:rsidR="00E51767" w:rsidRPr="00E51767">
        <w:rPr>
          <w:bCs/>
        </w:rPr>
        <w:t>охранно</w:t>
      </w:r>
      <w:proofErr w:type="spellEnd"/>
      <w:r w:rsidR="00E51767" w:rsidRPr="00E51767">
        <w:rPr>
          <w:bCs/>
        </w:rPr>
        <w:t xml:space="preserve"> – пожарной сигнализации </w:t>
      </w:r>
      <w:r w:rsidR="00D37A91" w:rsidRPr="00D37A91">
        <w:rPr>
          <w:bCs/>
        </w:rPr>
        <w:t>отделени</w:t>
      </w:r>
      <w:r w:rsidR="00D45EE3">
        <w:rPr>
          <w:bCs/>
        </w:rPr>
        <w:t>я</w:t>
      </w:r>
      <w:r w:rsidR="00D37A91" w:rsidRPr="00D37A91">
        <w:rPr>
          <w:bCs/>
        </w:rPr>
        <w:t xml:space="preserve"> </w:t>
      </w:r>
      <w:r w:rsidR="00DE3A51">
        <w:rPr>
          <w:bCs/>
        </w:rPr>
        <w:t>Сайда-Губа</w:t>
      </w:r>
      <w:r w:rsidR="00D37A91" w:rsidRPr="00D37A91">
        <w:rPr>
          <w:bCs/>
        </w:rPr>
        <w:t xml:space="preserve"> СЗЦ «СевРАО» - филиала ФГУП «РосРАО»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E3A51" w:rsidRPr="00DE3A51" w:rsidRDefault="00680B64" w:rsidP="00FE55CD">
      <w:pPr>
        <w:pStyle w:val="afff1"/>
        <w:spacing w:after="0"/>
        <w:ind w:left="0" w:firstLine="680"/>
        <w:rPr>
          <w:rFonts w:ascii="Times New Roman" w:hAnsi="Times New Roman"/>
          <w:sz w:val="28"/>
          <w:szCs w:val="28"/>
          <w:lang w:eastAsia="ru-RU"/>
        </w:rPr>
      </w:pPr>
      <w:r w:rsidRPr="00130044">
        <w:rPr>
          <w:bCs/>
          <w:sz w:val="18"/>
          <w:szCs w:val="18"/>
        </w:rPr>
        <w:br w:type="page"/>
      </w:r>
      <w:r w:rsidR="00DE3A51" w:rsidRPr="00DE3A5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отделении Сайда - Губа СЗЦ «СевРАО» - филиала ФГУП «РосРАО»  эксплуатируется система </w:t>
      </w:r>
      <w:proofErr w:type="spellStart"/>
      <w:r w:rsidR="00DE3A51" w:rsidRPr="00DE3A51">
        <w:rPr>
          <w:rFonts w:ascii="Times New Roman" w:hAnsi="Times New Roman"/>
          <w:sz w:val="28"/>
          <w:szCs w:val="28"/>
          <w:lang w:eastAsia="ru-RU"/>
        </w:rPr>
        <w:t>пожарно</w:t>
      </w:r>
      <w:proofErr w:type="spellEnd"/>
      <w:r w:rsidR="00DE3A51" w:rsidRPr="00DE3A51">
        <w:rPr>
          <w:rFonts w:ascii="Times New Roman" w:hAnsi="Times New Roman"/>
          <w:sz w:val="28"/>
          <w:szCs w:val="28"/>
          <w:lang w:eastAsia="ru-RU"/>
        </w:rPr>
        <w:t xml:space="preserve"> – охранной сигнализации и автоматического пожаротушения.   </w:t>
      </w:r>
    </w:p>
    <w:p w:rsidR="00DE3A51" w:rsidRPr="00DE3A51" w:rsidRDefault="00DE3A51" w:rsidP="00DE3A51">
      <w:pPr>
        <w:ind w:firstLine="680"/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В состав системы пожарной сигнализации входит оборудование трёх основных категорий: 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1. Оборудование централизованного управления </w:t>
      </w:r>
      <w:proofErr w:type="spellStart"/>
      <w:r w:rsidRPr="00DE3A51">
        <w:rPr>
          <w:sz w:val="28"/>
          <w:szCs w:val="28"/>
        </w:rPr>
        <w:t>охранно</w:t>
      </w:r>
      <w:proofErr w:type="spellEnd"/>
      <w:r w:rsidRPr="00DE3A51">
        <w:rPr>
          <w:sz w:val="28"/>
          <w:szCs w:val="28"/>
        </w:rPr>
        <w:t xml:space="preserve"> – пожарной сигнализации (</w:t>
      </w:r>
      <w:proofErr w:type="spellStart"/>
      <w:r w:rsidRPr="00DE3A51">
        <w:rPr>
          <w:sz w:val="28"/>
          <w:szCs w:val="28"/>
        </w:rPr>
        <w:t>охранно</w:t>
      </w:r>
      <w:proofErr w:type="spellEnd"/>
      <w:r w:rsidRPr="00DE3A51">
        <w:rPr>
          <w:sz w:val="28"/>
          <w:szCs w:val="28"/>
        </w:rPr>
        <w:t xml:space="preserve"> – пожарная панель):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- пульт ПКУ С-2000;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- пульт С-2000М;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- ноутбук.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2. Оборудование сбора и обработки информации с датчиков </w:t>
      </w:r>
      <w:proofErr w:type="spellStart"/>
      <w:r w:rsidRPr="00DE3A51">
        <w:rPr>
          <w:sz w:val="28"/>
          <w:szCs w:val="28"/>
        </w:rPr>
        <w:t>охранно</w:t>
      </w:r>
      <w:proofErr w:type="spellEnd"/>
      <w:r w:rsidRPr="00DE3A51">
        <w:rPr>
          <w:sz w:val="28"/>
          <w:szCs w:val="28"/>
        </w:rPr>
        <w:t xml:space="preserve"> – пожарной сигнализации: 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2.1. Приборы </w:t>
      </w:r>
      <w:proofErr w:type="spellStart"/>
      <w:r w:rsidRPr="00DE3A51">
        <w:rPr>
          <w:sz w:val="28"/>
          <w:szCs w:val="28"/>
        </w:rPr>
        <w:t>приёмно</w:t>
      </w:r>
      <w:proofErr w:type="spellEnd"/>
      <w:r w:rsidRPr="00DE3A51">
        <w:rPr>
          <w:sz w:val="28"/>
          <w:szCs w:val="28"/>
        </w:rPr>
        <w:t xml:space="preserve"> – контрольные </w:t>
      </w:r>
      <w:proofErr w:type="spellStart"/>
      <w:r w:rsidRPr="00DE3A51">
        <w:rPr>
          <w:sz w:val="28"/>
          <w:szCs w:val="28"/>
        </w:rPr>
        <w:t>охранно</w:t>
      </w:r>
      <w:proofErr w:type="spellEnd"/>
      <w:r w:rsidRPr="00DE3A51">
        <w:rPr>
          <w:sz w:val="28"/>
          <w:szCs w:val="28"/>
        </w:rPr>
        <w:t xml:space="preserve"> – пожарные (панели):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-  прибор ППКОП «Сигнал – 20».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- сенсорные устройства – датчики и </w:t>
      </w:r>
      <w:proofErr w:type="spellStart"/>
      <w:r w:rsidRPr="00DE3A51">
        <w:rPr>
          <w:sz w:val="28"/>
          <w:szCs w:val="28"/>
        </w:rPr>
        <w:t>извещатели</w:t>
      </w:r>
      <w:proofErr w:type="spellEnd"/>
      <w:r w:rsidRPr="00DE3A51">
        <w:rPr>
          <w:sz w:val="28"/>
          <w:szCs w:val="28"/>
        </w:rPr>
        <w:t xml:space="preserve"> </w:t>
      </w:r>
      <w:proofErr w:type="spellStart"/>
      <w:r w:rsidRPr="00DE3A51">
        <w:rPr>
          <w:sz w:val="28"/>
          <w:szCs w:val="28"/>
        </w:rPr>
        <w:t>охранно</w:t>
      </w:r>
      <w:proofErr w:type="spellEnd"/>
      <w:r w:rsidRPr="00DE3A51">
        <w:rPr>
          <w:sz w:val="28"/>
          <w:szCs w:val="28"/>
        </w:rPr>
        <w:t xml:space="preserve"> – пожарной сигнализации.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- устройства оповещения персонала голосом.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>3.  Установки автоматического пожаротушения.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     Общая площадь зданий и сооружений охваченная пожарной сигнализацией составляет 6800 </w:t>
      </w:r>
      <w:proofErr w:type="spellStart"/>
      <w:r w:rsidRPr="00DE3A51">
        <w:rPr>
          <w:sz w:val="28"/>
          <w:szCs w:val="28"/>
        </w:rPr>
        <w:t>кв</w:t>
      </w:r>
      <w:proofErr w:type="gramStart"/>
      <w:r w:rsidRPr="00DE3A51">
        <w:rPr>
          <w:sz w:val="28"/>
          <w:szCs w:val="28"/>
        </w:rPr>
        <w:t>.м</w:t>
      </w:r>
      <w:proofErr w:type="spellEnd"/>
      <w:proofErr w:type="gramEnd"/>
      <w:r w:rsidRPr="00DE3A51">
        <w:rPr>
          <w:sz w:val="28"/>
          <w:szCs w:val="28"/>
        </w:rPr>
        <w:t xml:space="preserve">, автоматической системой пожаротушения 206 </w:t>
      </w:r>
      <w:proofErr w:type="spellStart"/>
      <w:r w:rsidRPr="00DE3A51">
        <w:rPr>
          <w:sz w:val="28"/>
          <w:szCs w:val="28"/>
        </w:rPr>
        <w:t>кв.м</w:t>
      </w:r>
      <w:proofErr w:type="spellEnd"/>
      <w:r w:rsidRPr="00DE3A51">
        <w:rPr>
          <w:sz w:val="28"/>
          <w:szCs w:val="28"/>
        </w:rPr>
        <w:t>.</w:t>
      </w:r>
    </w:p>
    <w:p w:rsidR="00DE3A51" w:rsidRPr="00DE3A51" w:rsidRDefault="00DE3A51" w:rsidP="00DE3A51">
      <w:pPr>
        <w:jc w:val="both"/>
        <w:rPr>
          <w:sz w:val="28"/>
          <w:szCs w:val="28"/>
        </w:rPr>
      </w:pPr>
      <w:r w:rsidRPr="00DE3A51">
        <w:rPr>
          <w:sz w:val="28"/>
          <w:szCs w:val="28"/>
        </w:rPr>
        <w:t xml:space="preserve">Протяжённость шлейфов 7000м. </w:t>
      </w:r>
    </w:p>
    <w:p w:rsidR="00DE3A51" w:rsidRPr="00DE3A51" w:rsidRDefault="00DE3A51" w:rsidP="00DE3A51">
      <w:pPr>
        <w:jc w:val="both"/>
        <w:rPr>
          <w:b/>
        </w:rPr>
      </w:pPr>
      <w:r w:rsidRPr="00DE3A51">
        <w:rPr>
          <w:sz w:val="28"/>
          <w:szCs w:val="28"/>
        </w:rPr>
        <w:t xml:space="preserve">Отдельно стоящие здания и сооружения отделения Сайда – Губа расположены на удалении до 500 метров от помещения, где расположено оборудование централизованного поста  управления.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7881"/>
      </w:tblGrid>
      <w:tr w:rsidR="00DE3A51" w:rsidRPr="00DE3A51" w:rsidTr="00DB3F1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1. </w:t>
            </w:r>
            <w:proofErr w:type="gramStart"/>
            <w:r w:rsidRPr="00DE3A51">
              <w:rPr>
                <w:sz w:val="28"/>
                <w:szCs w:val="28"/>
              </w:rPr>
              <w:t>Место расположение</w:t>
            </w:r>
            <w:proofErr w:type="gramEnd"/>
            <w:r w:rsidRPr="00DE3A51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7881" w:type="dxa"/>
            <w:tcBorders>
              <w:left w:val="single" w:sz="4" w:space="0" w:color="auto"/>
            </w:tcBorders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ЗАТО Александровск, Мурманской области,</w:t>
            </w:r>
          </w:p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Центр по обращению с радиоактивными отходами – отделение Сайда - Губа СЗЦ «СевРАО» - филиала ФГУП  «РосРАО»</w:t>
            </w:r>
          </w:p>
        </w:tc>
      </w:tr>
      <w:tr w:rsidR="00DE3A51" w:rsidRPr="00DE3A51" w:rsidTr="00DB3F14">
        <w:tc>
          <w:tcPr>
            <w:tcW w:w="1951" w:type="dxa"/>
            <w:tcBorders>
              <w:top w:val="single" w:sz="4" w:space="0" w:color="auto"/>
            </w:tcBorders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2. Срок начала и окончания  работ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color w:val="000000"/>
                <w:sz w:val="28"/>
                <w:szCs w:val="28"/>
              </w:rPr>
              <w:t xml:space="preserve">Начало: </w:t>
            </w:r>
            <w:proofErr w:type="gramStart"/>
            <w:r w:rsidRPr="00DE3A51">
              <w:rPr>
                <w:color w:val="000000"/>
                <w:sz w:val="28"/>
                <w:szCs w:val="28"/>
              </w:rPr>
              <w:t>с даты подписания</w:t>
            </w:r>
            <w:proofErr w:type="gramEnd"/>
            <w:r w:rsidRPr="00DE3A51">
              <w:rPr>
                <w:color w:val="000000"/>
                <w:sz w:val="28"/>
                <w:szCs w:val="28"/>
              </w:rPr>
              <w:t xml:space="preserve"> Договора, окончание: не позднее 24 декабря 2015г.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bookmarkStart w:id="1" w:name="_GoBack" w:colFirst="1" w:colLast="1"/>
            <w:r w:rsidRPr="00DE3A51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Российской Федерации от 25 апреля 2012 г. N 390</w:t>
            </w:r>
          </w:p>
        </w:tc>
      </w:tr>
      <w:bookmarkEnd w:id="1"/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Ежеквартальное техническое обслуживание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 Центра по обращению с радиоактивными отходами - отделения Сайда - Губа СЗЦ «СевРАО» - филиала ФГУП «РосРАО»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ФГУП «РосРАО», в  лице СЗЦ «СевРАО» - филиала  ФГУП «РосРАО»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7881" w:type="dxa"/>
          </w:tcPr>
          <w:p w:rsidR="00DE3A51" w:rsidRPr="00DE3A51" w:rsidRDefault="00DE3A51" w:rsidP="0067461F">
            <w:pPr>
              <w:contextualSpacing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   Обеспечить  исправное  состояние  системы  </w:t>
            </w:r>
            <w:proofErr w:type="spellStart"/>
            <w:r w:rsidRPr="00DE3A51">
              <w:rPr>
                <w:sz w:val="28"/>
                <w:szCs w:val="28"/>
              </w:rPr>
              <w:t>пожарно</w:t>
            </w:r>
            <w:proofErr w:type="spellEnd"/>
            <w:r w:rsidRPr="00DE3A51">
              <w:rPr>
                <w:sz w:val="28"/>
                <w:szCs w:val="28"/>
              </w:rPr>
              <w:t xml:space="preserve"> – охранной сигнализации,  системы оповещения  и управления эвакуацией людей при пожаре  и автоматического пожаротушения  в   зданиях  и сооружениях отделения  общей  площадью  6800 </w:t>
            </w:r>
            <w:proofErr w:type="spellStart"/>
            <w:r w:rsidRPr="00DE3A51">
              <w:rPr>
                <w:sz w:val="28"/>
                <w:szCs w:val="28"/>
              </w:rPr>
              <w:t>кв</w:t>
            </w:r>
            <w:proofErr w:type="gramStart"/>
            <w:r w:rsidRPr="00DE3A51">
              <w:rPr>
                <w:sz w:val="28"/>
                <w:szCs w:val="28"/>
              </w:rPr>
              <w:t>.м</w:t>
            </w:r>
            <w:proofErr w:type="spellEnd"/>
            <w:proofErr w:type="gramEnd"/>
            <w:r w:rsidRPr="00DE3A51">
              <w:rPr>
                <w:sz w:val="28"/>
                <w:szCs w:val="28"/>
              </w:rPr>
              <w:t xml:space="preserve">,  в том числе автоматическую  систему  пожаротушения  206 </w:t>
            </w:r>
            <w:proofErr w:type="spellStart"/>
            <w:r w:rsidRPr="00DE3A51">
              <w:rPr>
                <w:sz w:val="28"/>
                <w:szCs w:val="28"/>
              </w:rPr>
              <w:t>кв.м</w:t>
            </w:r>
            <w:proofErr w:type="spellEnd"/>
            <w:r w:rsidRPr="00DE3A51">
              <w:rPr>
                <w:sz w:val="28"/>
                <w:szCs w:val="28"/>
              </w:rPr>
              <w:t>.</w:t>
            </w:r>
          </w:p>
          <w:p w:rsidR="00DE3A51" w:rsidRPr="00DE3A51" w:rsidRDefault="00DE3A51" w:rsidP="0067461F">
            <w:pPr>
              <w:contextualSpacing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Протяжённость шлейфов 7000м. 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b/>
                <w:sz w:val="28"/>
                <w:szCs w:val="28"/>
              </w:rPr>
              <w:t>1. Ежеквартальное техническое  обслуживание</w:t>
            </w:r>
            <w:r w:rsidRPr="00DE3A51">
              <w:rPr>
                <w:sz w:val="28"/>
                <w:szCs w:val="28"/>
              </w:rPr>
              <w:t xml:space="preserve"> АУПС  и  СОУЭ в соответствии  годовым план – графиком.</w:t>
            </w:r>
          </w:p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1.1. Составление  годового  план – графика  технического обслуживания  и  </w:t>
            </w:r>
            <w:proofErr w:type="spellStart"/>
            <w:r w:rsidRPr="00DE3A51">
              <w:rPr>
                <w:sz w:val="28"/>
                <w:szCs w:val="28"/>
              </w:rPr>
              <w:t>планово</w:t>
            </w:r>
            <w:proofErr w:type="spellEnd"/>
            <w:r w:rsidRPr="00DE3A51">
              <w:rPr>
                <w:sz w:val="28"/>
                <w:szCs w:val="28"/>
              </w:rPr>
              <w:t xml:space="preserve"> – предупредительного  ремонта систем противопожарной защиты зданий и сооружений (автоматических установок  пожарной сигнализации, систем оповещения людей о пожаре и  управления эвакуацией) с учетом  эксплуатационной, технической  документации  заводов - изготовителей, и сроками выполнения  ремонтных работ. </w:t>
            </w:r>
          </w:p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Сайда - Губа.</w:t>
            </w:r>
          </w:p>
          <w:p w:rsidR="00DE3A51" w:rsidRPr="00DE3A51" w:rsidRDefault="00DE3A51" w:rsidP="00DE3A51">
            <w:pPr>
              <w:rPr>
                <w:b/>
                <w:sz w:val="28"/>
                <w:szCs w:val="28"/>
              </w:rPr>
            </w:pPr>
            <w:r w:rsidRPr="00DE3A51">
              <w:rPr>
                <w:b/>
                <w:sz w:val="28"/>
                <w:szCs w:val="28"/>
              </w:rPr>
              <w:t>2. Ревизия (</w:t>
            </w:r>
            <w:proofErr w:type="spellStart"/>
            <w:r w:rsidRPr="00DE3A51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DE3A51">
              <w:rPr>
                <w:b/>
                <w:sz w:val="28"/>
                <w:szCs w:val="28"/>
              </w:rPr>
              <w:t>) в  составе  работ  по ежеквартальному техническому обслуживанию: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2.1. Оборудования централизованного управления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 (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пожарная панель):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пульт ПКУ С-2000;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пульт С-2000М;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ноутбук.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оборудования сбора и обработки информации с датчиков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сигнализации: приборы </w:t>
            </w:r>
            <w:proofErr w:type="spellStart"/>
            <w:r w:rsidRPr="00DE3A51">
              <w:rPr>
                <w:sz w:val="28"/>
                <w:szCs w:val="28"/>
              </w:rPr>
              <w:t>приёмно</w:t>
            </w:r>
            <w:proofErr w:type="spellEnd"/>
            <w:r w:rsidRPr="00DE3A51">
              <w:rPr>
                <w:sz w:val="28"/>
                <w:szCs w:val="28"/>
              </w:rPr>
              <w:t xml:space="preserve"> – контрольные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пожарные (панели):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прибор ППКОП «Сигнал – 20».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сенсорных устройств – датчиков и </w:t>
            </w:r>
            <w:proofErr w:type="spellStart"/>
            <w:r w:rsidRPr="00DE3A51">
              <w:rPr>
                <w:sz w:val="28"/>
                <w:szCs w:val="28"/>
              </w:rPr>
              <w:t>извещателей</w:t>
            </w:r>
            <w:proofErr w:type="spellEnd"/>
            <w:r w:rsidRPr="00DE3A51">
              <w:rPr>
                <w:sz w:val="28"/>
                <w:szCs w:val="28"/>
              </w:rPr>
              <w:t xml:space="preserve">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сигнализации.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2.2. Устройства оповещения персонала голосом.</w:t>
            </w:r>
          </w:p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2.3.  Установки  автоматического пожаротушения.</w:t>
            </w:r>
          </w:p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  Объём работ определён в приложении № 1 к ТЗ – ведомости объёмов работ.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  Работа  должны  выполняться   в соответствии  с  Календарным планом  (приложение к Договору)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1.</w:t>
            </w:r>
            <w:r w:rsidRPr="00DE3A51">
              <w:rPr>
                <w:sz w:val="28"/>
                <w:szCs w:val="28"/>
              </w:rPr>
              <w:tab/>
              <w:t>Акт  приёмки - сдачи выполненных работ – в 2 (двух) экземплярах;.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2.</w:t>
            </w:r>
            <w:r w:rsidRPr="00DE3A51">
              <w:rPr>
                <w:sz w:val="28"/>
                <w:szCs w:val="28"/>
              </w:rPr>
              <w:tab/>
              <w:t>Акт приемки выполненных работ по  форме КС – 2 в 3  (трёх) экземплярах;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3.</w:t>
            </w:r>
            <w:r w:rsidRPr="00DE3A51">
              <w:rPr>
                <w:sz w:val="28"/>
                <w:szCs w:val="28"/>
              </w:rPr>
              <w:tab/>
              <w:t>Справки о стоимости выполненных работ по форме КС-3- в 3(трёх) экземплярах;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4. Оригинал </w:t>
            </w:r>
            <w:proofErr w:type="gramStart"/>
            <w:r w:rsidRPr="00DE3A51">
              <w:rPr>
                <w:sz w:val="28"/>
                <w:szCs w:val="28"/>
              </w:rPr>
              <w:t>счет-фактуры</w:t>
            </w:r>
            <w:proofErr w:type="gramEnd"/>
            <w:r w:rsidRPr="00DE3A51">
              <w:rPr>
                <w:sz w:val="28"/>
                <w:szCs w:val="28"/>
              </w:rPr>
              <w:t xml:space="preserve"> в 2  (двух) экземплярах;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5. Откорректированную эксплуатационную документацию: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акты  на  выполнение работ по техническому обслуживанию  автоматических установок пожаротушения,  и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сигнализации, системы оповещения людей о пожаре;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 паспорта автоматических установок пожаротушения и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сигнализации;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график проведения  технического обслуживания и ремонта автоматических установок пожаротушения и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сигнализации, системы оповещения людей о пожаре на 2015, 2016 годы; 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технические </w:t>
            </w:r>
            <w:proofErr w:type="gramStart"/>
            <w:r w:rsidRPr="00DE3A51">
              <w:rPr>
                <w:sz w:val="28"/>
                <w:szCs w:val="28"/>
              </w:rPr>
              <w:t>требования</w:t>
            </w:r>
            <w:proofErr w:type="gramEnd"/>
            <w:r w:rsidRPr="00DE3A51">
              <w:rPr>
                <w:sz w:val="28"/>
                <w:szCs w:val="28"/>
              </w:rPr>
              <w:t xml:space="preserve"> определяющие параметры работоспособности автоматических установок пожаротушения  и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- пожарной сигнализации; 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  журнал учета вызовов; </w:t>
            </w:r>
          </w:p>
          <w:p w:rsidR="00DE3A51" w:rsidRPr="00DE3A51" w:rsidRDefault="00DE3A51" w:rsidP="00DE3A51">
            <w:pPr>
              <w:ind w:firstLine="7"/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  перечни технических средств, входящих в установки и подлежащих техническому обслуживанию и ремонту.</w:t>
            </w:r>
          </w:p>
          <w:p w:rsidR="00DE3A51" w:rsidRPr="00DE3A51" w:rsidRDefault="00DE3A51" w:rsidP="00DE3A51">
            <w:pPr>
              <w:contextualSpacing/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6. Дефектные ведомости.</w:t>
            </w:r>
          </w:p>
        </w:tc>
      </w:tr>
      <w:tr w:rsidR="00DE3A51" w:rsidRPr="00DE3A51" w:rsidTr="00DB3F14">
        <w:tc>
          <w:tcPr>
            <w:tcW w:w="1951" w:type="dxa"/>
          </w:tcPr>
          <w:p w:rsidR="00DE3A51" w:rsidRPr="00DE3A51" w:rsidRDefault="00DE3A51" w:rsidP="00DE3A51">
            <w:pPr>
              <w:jc w:val="both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7881" w:type="dxa"/>
          </w:tcPr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Работы будут производиться на территории режимного предприятия. Специалисты должны иметь допуск к государственной тайне по форме № 3.</w:t>
            </w:r>
          </w:p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Требования к организации (далее - Подрядчику), который будет проводить ежеквартальное техническое обслуживание </w:t>
            </w:r>
            <w:proofErr w:type="spellStart"/>
            <w:r w:rsidRPr="00DE3A51">
              <w:rPr>
                <w:sz w:val="28"/>
                <w:szCs w:val="28"/>
              </w:rPr>
              <w:t>охранно</w:t>
            </w:r>
            <w:proofErr w:type="spellEnd"/>
            <w:r w:rsidRPr="00DE3A51">
              <w:rPr>
                <w:sz w:val="28"/>
                <w:szCs w:val="28"/>
              </w:rPr>
              <w:t xml:space="preserve"> – пожарной сигнализации на объектах отделения Сайда-Губа:</w:t>
            </w:r>
          </w:p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Лицензия Министерства РФ по делам гражданской обороны, чрезвычайным ситуациям и ликвидации последствий стихийных бедствий на деятельность по техническому обслуживанию и ремонту средств обеспечения пожарной безопасности.</w:t>
            </w:r>
          </w:p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Подрядчик должен иметь лицензию ФСБ на осуществление работ с использованием сведений, составляющих государственную тайну.</w:t>
            </w:r>
          </w:p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>- Наличие у организации опыта выполнения работ по техническому обслуживанию и ремонту средств обеспечения пожарной безопасности не менее трёх лет.</w:t>
            </w:r>
          </w:p>
          <w:p w:rsidR="00DE3A51" w:rsidRPr="00DE3A51" w:rsidRDefault="00DE3A51" w:rsidP="00DE3A51">
            <w:pPr>
              <w:ind w:firstLine="387"/>
              <w:rPr>
                <w:sz w:val="28"/>
                <w:szCs w:val="28"/>
              </w:rPr>
            </w:pPr>
            <w:r w:rsidRPr="00DE3A51">
              <w:rPr>
                <w:sz w:val="28"/>
                <w:szCs w:val="28"/>
              </w:rPr>
              <w:t xml:space="preserve">- ТО и ППР должны выполняться </w:t>
            </w:r>
            <w:proofErr w:type="gramStart"/>
            <w:r w:rsidRPr="00DE3A51">
              <w:rPr>
                <w:sz w:val="28"/>
                <w:szCs w:val="28"/>
              </w:rPr>
              <w:t>специалистами</w:t>
            </w:r>
            <w:proofErr w:type="gramEnd"/>
            <w:r w:rsidRPr="00DE3A51">
              <w:rPr>
                <w:sz w:val="28"/>
                <w:szCs w:val="28"/>
              </w:rPr>
              <w:t xml:space="preserve">  имеющими специальную подготовку по лицензируемому виду деятельности. </w:t>
            </w:r>
          </w:p>
        </w:tc>
      </w:tr>
    </w:tbl>
    <w:p w:rsidR="00FE55CD" w:rsidRDefault="00FE55CD" w:rsidP="00DE3A51">
      <w:pPr>
        <w:rPr>
          <w:sz w:val="28"/>
          <w:szCs w:val="28"/>
        </w:rPr>
      </w:pPr>
    </w:p>
    <w:p w:rsidR="00DE3A51" w:rsidRPr="00DE3A51" w:rsidRDefault="00DE3A51" w:rsidP="00DE3A51">
      <w:pPr>
        <w:rPr>
          <w:sz w:val="28"/>
          <w:szCs w:val="28"/>
        </w:rPr>
      </w:pPr>
      <w:r w:rsidRPr="00DE3A51">
        <w:rPr>
          <w:sz w:val="28"/>
          <w:szCs w:val="28"/>
        </w:rPr>
        <w:t>Приложение № 1</w:t>
      </w:r>
    </w:p>
    <w:p w:rsidR="00E51767" w:rsidRPr="00E51767" w:rsidRDefault="00DE3A51" w:rsidP="00DE3A51">
      <w:pPr>
        <w:pStyle w:val="afff1"/>
        <w:ind w:left="0" w:firstLine="680"/>
        <w:jc w:val="both"/>
        <w:rPr>
          <w:sz w:val="28"/>
          <w:szCs w:val="28"/>
        </w:rPr>
      </w:pPr>
      <w:r w:rsidRPr="00DE3A51">
        <w:rPr>
          <w:rFonts w:ascii="Times New Roman" w:eastAsia="Times New Roman" w:hAnsi="Times New Roman"/>
          <w:sz w:val="28"/>
          <w:szCs w:val="28"/>
          <w:lang w:eastAsia="ru-RU"/>
        </w:rPr>
        <w:t xml:space="preserve">Ведомость объёмов работ техническое обслуживание </w:t>
      </w:r>
      <w:proofErr w:type="spellStart"/>
      <w:r w:rsidRPr="00DE3A51">
        <w:rPr>
          <w:rFonts w:ascii="Times New Roman" w:eastAsia="Times New Roman" w:hAnsi="Times New Roman"/>
          <w:sz w:val="28"/>
          <w:szCs w:val="28"/>
          <w:lang w:eastAsia="ru-RU"/>
        </w:rPr>
        <w:t>охранно</w:t>
      </w:r>
      <w:proofErr w:type="spellEnd"/>
      <w:r w:rsidRPr="00DE3A51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пожарной сигнализации объекта ПДХ РО в отделении Сайда – Губа СЗЦ «СевРАО» - филиала ФГУП «РосРАО».</w:t>
      </w:r>
    </w:p>
    <w:p w:rsidR="00D20A33" w:rsidRDefault="00D20A33" w:rsidP="00E51767">
      <w:pPr>
        <w:pStyle w:val="afff1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60F" w:rsidRDefault="00A0360F">
      <w:r>
        <w:separator/>
      </w:r>
    </w:p>
  </w:endnote>
  <w:endnote w:type="continuationSeparator" w:id="0">
    <w:p w:rsidR="00A0360F" w:rsidRDefault="00A03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7461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60F" w:rsidRDefault="00A0360F">
      <w:r>
        <w:separator/>
      </w:r>
    </w:p>
  </w:footnote>
  <w:footnote w:type="continuationSeparator" w:id="0">
    <w:p w:rsidR="00A0360F" w:rsidRDefault="00A03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6756B9B"/>
    <w:multiLevelType w:val="hybridMultilevel"/>
    <w:tmpl w:val="F29C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760559"/>
    <w:multiLevelType w:val="hybridMultilevel"/>
    <w:tmpl w:val="4ED2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1"/>
  </w:num>
  <w:num w:numId="14">
    <w:abstractNumId w:val="27"/>
  </w:num>
  <w:num w:numId="15">
    <w:abstractNumId w:val="33"/>
  </w:num>
  <w:num w:numId="16">
    <w:abstractNumId w:val="29"/>
  </w:num>
  <w:num w:numId="17">
    <w:abstractNumId w:val="32"/>
  </w:num>
  <w:num w:numId="18">
    <w:abstractNumId w:val="46"/>
  </w:num>
  <w:num w:numId="19">
    <w:abstractNumId w:val="40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5"/>
  </w:num>
  <w:num w:numId="26">
    <w:abstractNumId w:val="16"/>
  </w:num>
  <w:num w:numId="27">
    <w:abstractNumId w:val="28"/>
  </w:num>
  <w:num w:numId="28">
    <w:abstractNumId w:val="39"/>
  </w:num>
  <w:num w:numId="29">
    <w:abstractNumId w:val="26"/>
  </w:num>
  <w:num w:numId="30">
    <w:abstractNumId w:val="42"/>
  </w:num>
  <w:num w:numId="31">
    <w:abstractNumId w:val="24"/>
  </w:num>
  <w:num w:numId="32">
    <w:abstractNumId w:val="18"/>
  </w:num>
  <w:num w:numId="33">
    <w:abstractNumId w:val="38"/>
  </w:num>
  <w:num w:numId="34">
    <w:abstractNumId w:val="36"/>
  </w:num>
  <w:num w:numId="35">
    <w:abstractNumId w:val="45"/>
  </w:num>
  <w:num w:numId="36">
    <w:abstractNumId w:val="23"/>
  </w:num>
  <w:num w:numId="37">
    <w:abstractNumId w:val="9"/>
  </w:num>
  <w:num w:numId="38">
    <w:abstractNumId w:val="34"/>
  </w:num>
  <w:num w:numId="39">
    <w:abstractNumId w:val="5"/>
  </w:num>
  <w:num w:numId="40">
    <w:abstractNumId w:val="10"/>
  </w:num>
  <w:num w:numId="41">
    <w:abstractNumId w:val="17"/>
  </w:num>
  <w:num w:numId="42">
    <w:abstractNumId w:val="19"/>
  </w:num>
  <w:num w:numId="43">
    <w:abstractNumId w:val="43"/>
  </w:num>
  <w:num w:numId="44">
    <w:abstractNumId w:val="20"/>
  </w:num>
  <w:num w:numId="45">
    <w:abstractNumId w:val="8"/>
  </w:num>
  <w:num w:numId="46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1951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61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360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2A82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3A51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E55CD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605B9-5C0E-47EB-BEBC-CF6C8B647B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60743D-7CBA-4627-842E-501ED1231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4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2015-05-13T12:52:00Z</dcterms:modified>
</cp:coreProperties>
</file>