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AAB" w:rsidRPr="00F45845" w:rsidRDefault="009D3AAB" w:rsidP="00F45845">
      <w:pPr>
        <w:pStyle w:val="1"/>
        <w:numPr>
          <w:ilvl w:val="0"/>
          <w:numId w:val="0"/>
        </w:numPr>
        <w:ind w:left="1417"/>
        <w:jc w:val="center"/>
        <w:rPr>
          <w:sz w:val="28"/>
          <w:szCs w:val="28"/>
        </w:rPr>
      </w:pPr>
      <w:bookmarkStart w:id="0" w:name="_Toc378234314"/>
      <w:bookmarkStart w:id="1" w:name="_Toc384393773"/>
      <w:bookmarkStart w:id="2" w:name="_Toc389905791"/>
      <w:bookmarkStart w:id="3" w:name="_Toc391969529"/>
      <w:bookmarkStart w:id="4" w:name="_Toc370812246"/>
      <w:bookmarkStart w:id="5" w:name="_Toc385340107"/>
      <w:bookmarkStart w:id="6" w:name="_Toc387218077"/>
      <w:bookmarkStart w:id="7" w:name="_Toc388879419"/>
      <w:bookmarkStart w:id="8" w:name="_Toc389054986"/>
      <w:r w:rsidRPr="009D3AAB">
        <w:rPr>
          <w:sz w:val="28"/>
          <w:szCs w:val="28"/>
        </w:rPr>
        <w:t>Техническ</w:t>
      </w:r>
      <w:bookmarkEnd w:id="0"/>
      <w:bookmarkEnd w:id="1"/>
      <w:bookmarkEnd w:id="2"/>
      <w:bookmarkEnd w:id="3"/>
      <w:r w:rsidRPr="009D3AAB">
        <w:rPr>
          <w:sz w:val="28"/>
          <w:szCs w:val="28"/>
        </w:rPr>
        <w:t>ое задание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843"/>
        <w:gridCol w:w="10631"/>
        <w:gridCol w:w="851"/>
        <w:gridCol w:w="850"/>
      </w:tblGrid>
      <w:tr w:rsidR="009D3AAB" w:rsidRPr="00CD2A88" w:rsidTr="00F45845">
        <w:trPr>
          <w:trHeight w:val="893"/>
        </w:trPr>
        <w:tc>
          <w:tcPr>
            <w:tcW w:w="709" w:type="dxa"/>
            <w:tcBorders>
              <w:bottom w:val="double" w:sz="4" w:space="0" w:color="auto"/>
              <w:right w:val="single" w:sz="4" w:space="0" w:color="auto"/>
            </w:tcBorders>
          </w:tcPr>
          <w:p w:rsidR="00F45845" w:rsidRDefault="00F45845" w:rsidP="00F45845">
            <w:pPr>
              <w:pStyle w:val="a6"/>
              <w:ind w:left="0" w:right="-28"/>
              <w:jc w:val="center"/>
              <w:rPr>
                <w:i w:val="0"/>
                <w:color w:val="000000"/>
                <w:szCs w:val="26"/>
              </w:rPr>
            </w:pPr>
          </w:p>
          <w:p w:rsidR="00F45845" w:rsidRDefault="00F45845" w:rsidP="00F45845">
            <w:pPr>
              <w:pStyle w:val="a6"/>
              <w:ind w:left="0" w:right="-28"/>
              <w:jc w:val="center"/>
              <w:rPr>
                <w:i w:val="0"/>
                <w:color w:val="000000"/>
                <w:szCs w:val="26"/>
              </w:rPr>
            </w:pPr>
            <w:r>
              <w:rPr>
                <w:i w:val="0"/>
                <w:color w:val="000000"/>
                <w:szCs w:val="26"/>
              </w:rPr>
              <w:t>№</w:t>
            </w:r>
          </w:p>
          <w:p w:rsidR="009D3AAB" w:rsidRPr="006760BF" w:rsidRDefault="009D3AAB" w:rsidP="00F45845">
            <w:pPr>
              <w:pStyle w:val="a6"/>
              <w:ind w:left="0" w:right="-28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 xml:space="preserve"> </w:t>
            </w:r>
            <w:proofErr w:type="spellStart"/>
            <w:proofErr w:type="gramStart"/>
            <w:r w:rsidRPr="006760BF">
              <w:rPr>
                <w:i w:val="0"/>
                <w:color w:val="000000"/>
                <w:szCs w:val="26"/>
              </w:rPr>
              <w:t>п</w:t>
            </w:r>
            <w:proofErr w:type="spellEnd"/>
            <w:proofErr w:type="gramEnd"/>
            <w:r w:rsidRPr="006760BF">
              <w:rPr>
                <w:i w:val="0"/>
                <w:color w:val="000000"/>
                <w:szCs w:val="26"/>
              </w:rPr>
              <w:t>/</w:t>
            </w:r>
            <w:proofErr w:type="spellStart"/>
            <w:r w:rsidRPr="006760BF">
              <w:rPr>
                <w:i w:val="0"/>
                <w:color w:val="000000"/>
                <w:szCs w:val="26"/>
              </w:rPr>
              <w:t>п</w:t>
            </w:r>
            <w:proofErr w:type="spellEnd"/>
          </w:p>
        </w:tc>
        <w:tc>
          <w:tcPr>
            <w:tcW w:w="1843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9D3AAB" w:rsidRPr="006760BF" w:rsidRDefault="009D3AAB" w:rsidP="00961E81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 xml:space="preserve">Наименование </w:t>
            </w:r>
            <w:r w:rsidR="00F45845">
              <w:rPr>
                <w:i w:val="0"/>
                <w:color w:val="000000"/>
                <w:szCs w:val="26"/>
              </w:rPr>
              <w:t>ТМЦ</w:t>
            </w:r>
          </w:p>
          <w:p w:rsidR="009D3AAB" w:rsidRPr="006760BF" w:rsidRDefault="009D3AAB" w:rsidP="00961E81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</w:p>
        </w:tc>
        <w:tc>
          <w:tcPr>
            <w:tcW w:w="1063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D3AAB" w:rsidRPr="006760BF" w:rsidRDefault="009D3AAB" w:rsidP="00961E81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b/>
                <w:bCs/>
                <w:i w:val="0"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3AAB" w:rsidRPr="006760BF" w:rsidRDefault="009D3AAB" w:rsidP="00961E81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Ед</w:t>
            </w:r>
            <w:r w:rsidR="00F45845">
              <w:rPr>
                <w:i w:val="0"/>
                <w:color w:val="000000"/>
                <w:szCs w:val="26"/>
              </w:rPr>
              <w:t>.</w:t>
            </w:r>
          </w:p>
          <w:p w:rsidR="009D3AAB" w:rsidRPr="006760BF" w:rsidRDefault="00F45845" w:rsidP="00F45845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proofErr w:type="spellStart"/>
            <w:r>
              <w:rPr>
                <w:i w:val="0"/>
                <w:color w:val="000000"/>
                <w:szCs w:val="26"/>
              </w:rPr>
              <w:t>и</w:t>
            </w:r>
            <w:r w:rsidR="009D3AAB" w:rsidRPr="006760BF">
              <w:rPr>
                <w:i w:val="0"/>
                <w:color w:val="000000"/>
                <w:szCs w:val="26"/>
              </w:rPr>
              <w:t>зм</w:t>
            </w:r>
            <w:proofErr w:type="spellEnd"/>
            <w:r>
              <w:rPr>
                <w:i w:val="0"/>
                <w:color w:val="000000"/>
                <w:szCs w:val="26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D3AAB" w:rsidRPr="006760BF" w:rsidRDefault="009D3AAB" w:rsidP="00F45845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Кол</w:t>
            </w:r>
            <w:r w:rsidR="00F45845">
              <w:rPr>
                <w:i w:val="0"/>
                <w:color w:val="000000"/>
                <w:szCs w:val="26"/>
              </w:rPr>
              <w:t>-</w:t>
            </w:r>
            <w:r w:rsidRPr="006760BF">
              <w:rPr>
                <w:i w:val="0"/>
                <w:color w:val="000000"/>
                <w:szCs w:val="26"/>
              </w:rPr>
              <w:t>во</w:t>
            </w:r>
          </w:p>
        </w:tc>
      </w:tr>
      <w:tr w:rsidR="009D3AAB" w:rsidRPr="002B341B" w:rsidTr="00F45845"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D3AAB" w:rsidRPr="00710B52" w:rsidRDefault="009D3AAB" w:rsidP="00961E81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</w:tcPr>
          <w:p w:rsidR="009D3AAB" w:rsidRPr="0074319A" w:rsidRDefault="009D3AAB" w:rsidP="00961E81">
            <w:r w:rsidRPr="0074319A">
              <w:t>Насос пластинчато-роторный</w:t>
            </w:r>
          </w:p>
          <w:p w:rsidR="009D3AAB" w:rsidRPr="0074319A" w:rsidRDefault="009D3AAB" w:rsidP="00961E81"/>
          <w:p w:rsidR="009D3AAB" w:rsidRPr="0074319A" w:rsidRDefault="009D3AAB" w:rsidP="00961E81">
            <w:pPr>
              <w:rPr>
                <w:color w:val="333333"/>
              </w:rPr>
            </w:pPr>
            <w:r w:rsidRPr="0074319A">
              <w:t xml:space="preserve">Типа </w:t>
            </w:r>
            <w:r w:rsidRPr="0074319A">
              <w:rPr>
                <w:lang w:val="en-US"/>
              </w:rPr>
              <w:t>RZ</w:t>
            </w:r>
            <w:r w:rsidRPr="009D3AAB">
              <w:t xml:space="preserve"> 6 </w:t>
            </w:r>
            <w:r w:rsidRPr="0074319A">
              <w:t>или эквивалент</w:t>
            </w:r>
          </w:p>
        </w:tc>
        <w:tc>
          <w:tcPr>
            <w:tcW w:w="10631" w:type="dxa"/>
            <w:tcBorders>
              <w:top w:val="double" w:sz="4" w:space="0" w:color="auto"/>
              <w:bottom w:val="double" w:sz="4" w:space="0" w:color="auto"/>
            </w:tcBorders>
          </w:tcPr>
          <w:p w:rsidR="009D3AAB" w:rsidRDefault="009D3AAB" w:rsidP="00961E81">
            <w:pPr>
              <w:rPr>
                <w:color w:val="000000"/>
              </w:rPr>
            </w:pPr>
            <w:r w:rsidRPr="0074319A">
              <w:rPr>
                <w:color w:val="000000"/>
              </w:rPr>
              <w:t xml:space="preserve">2-ступенчатый, </w:t>
            </w:r>
            <w:proofErr w:type="spellStart"/>
            <w:r>
              <w:rPr>
                <w:color w:val="000000"/>
                <w:lang w:val="en-US"/>
              </w:rPr>
              <w:t>Vacuumbrand</w:t>
            </w:r>
            <w:proofErr w:type="spellEnd"/>
            <w:r w:rsidRPr="0074319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максимальная скорость откачки,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/ч – 5,7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предельный вакуум (общий), </w:t>
            </w:r>
            <w:proofErr w:type="spellStart"/>
            <w:r>
              <w:rPr>
                <w:color w:val="000000"/>
              </w:rPr>
              <w:t>мбар</w:t>
            </w:r>
            <w:proofErr w:type="spellEnd"/>
            <w:r>
              <w:rPr>
                <w:color w:val="000000"/>
              </w:rPr>
              <w:t xml:space="preserve"> – 2х10</w:t>
            </w:r>
            <w:r>
              <w:rPr>
                <w:color w:val="000000"/>
                <w:vertAlign w:val="superscript"/>
              </w:rPr>
              <w:t>-3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число ступеней откачки – 2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минимально необходимый уровень масла, </w:t>
            </w:r>
            <w:proofErr w:type="gramStart"/>
            <w:r>
              <w:rPr>
                <w:color w:val="000000"/>
              </w:rPr>
              <w:t>л</w:t>
            </w:r>
            <w:proofErr w:type="gramEnd"/>
            <w:r>
              <w:rPr>
                <w:color w:val="000000"/>
              </w:rPr>
              <w:t xml:space="preserve"> – 0,35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максимально необходимый уровень масла, </w:t>
            </w:r>
            <w:proofErr w:type="gramStart"/>
            <w:r>
              <w:rPr>
                <w:color w:val="000000"/>
              </w:rPr>
              <w:t>л</w:t>
            </w:r>
            <w:proofErr w:type="gramEnd"/>
            <w:r>
              <w:rPr>
                <w:color w:val="000000"/>
              </w:rPr>
              <w:t xml:space="preserve"> – 0,75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мощность электродвигателя, кВт – 0,30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габариты (</w:t>
            </w:r>
            <w:proofErr w:type="spellStart"/>
            <w:r>
              <w:rPr>
                <w:color w:val="000000"/>
              </w:rPr>
              <w:t>ДхШхВ</w:t>
            </w:r>
            <w:proofErr w:type="spellEnd"/>
            <w:r>
              <w:rPr>
                <w:color w:val="000000"/>
              </w:rPr>
              <w:t>), мм – не более 370142х207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 xml:space="preserve">вес, 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 xml:space="preserve"> – не более 16,4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Применяются в ситуациях, когда необходимо достичь предельного вакуума вплоть до 10</w:t>
            </w:r>
            <w:r>
              <w:rPr>
                <w:color w:val="000000"/>
                <w:vertAlign w:val="superscript"/>
              </w:rPr>
              <w:t>-3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мбар</w:t>
            </w:r>
            <w:proofErr w:type="spellEnd"/>
            <w:r>
              <w:rPr>
                <w:color w:val="000000"/>
              </w:rPr>
              <w:t xml:space="preserve"> при средних скоростях газового потока.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Высокий коэффициент проводимости; высокая скорость откачки даже вблизи предельного вакуума; высокий допустимый объем паров воды и растворителей, благодаря большой емкости газового балласта (до 10% производительности насоса); тихий рабочий ход и хороший предельный вакуум даже при использовании газового балласта.</w:t>
            </w:r>
          </w:p>
          <w:p w:rsidR="009D3AAB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При отключении насоса герметичный масляный контур исключает проникновение в корпус насоса агрессивных газов или примесей, содержащихся в масле.</w:t>
            </w:r>
          </w:p>
          <w:p w:rsidR="009D3AAB" w:rsidRPr="0074319A" w:rsidRDefault="009D3AAB" w:rsidP="00961E81">
            <w:pPr>
              <w:rPr>
                <w:color w:val="000000"/>
              </w:rPr>
            </w:pPr>
            <w:r>
              <w:rPr>
                <w:color w:val="000000"/>
              </w:rPr>
              <w:t>Компактная конструкция и малый вес.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:rsidR="009D3AAB" w:rsidRPr="0074319A" w:rsidRDefault="009D3AAB" w:rsidP="00F45845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9D3AAB" w:rsidRPr="0074319A" w:rsidRDefault="009D3AAB" w:rsidP="00F45845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431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9D3AAB" w:rsidRPr="0074319A" w:rsidRDefault="009D3AAB" w:rsidP="009D3AA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74319A">
        <w:rPr>
          <w:b/>
        </w:rPr>
        <w:t>Условия поставки:</w:t>
      </w:r>
      <w:bookmarkEnd w:id="4"/>
      <w:bookmarkEnd w:id="5"/>
      <w:bookmarkEnd w:id="6"/>
      <w:bookmarkEnd w:id="7"/>
      <w:bookmarkEnd w:id="8"/>
      <w:bookmarkEnd w:id="9"/>
    </w:p>
    <w:p w:rsidR="009D3AAB" w:rsidRPr="0074319A" w:rsidRDefault="009D3AAB" w:rsidP="009D3AAB">
      <w:pPr>
        <w:pStyle w:val="-0"/>
        <w:numPr>
          <w:ilvl w:val="0"/>
          <w:numId w:val="3"/>
        </w:numPr>
        <w:tabs>
          <w:tab w:val="left" w:pos="708"/>
        </w:tabs>
      </w:pPr>
      <w:r w:rsidRPr="0074319A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D3AAB" w:rsidRPr="0074319A" w:rsidRDefault="009D3AAB" w:rsidP="009D3AA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74319A">
        <w:rPr>
          <w:b/>
        </w:rPr>
        <w:t xml:space="preserve">Особые требования: </w:t>
      </w:r>
    </w:p>
    <w:p w:rsidR="009D3AAB" w:rsidRPr="0074319A" w:rsidRDefault="009D3AAB" w:rsidP="009D3AA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proofErr w:type="gramStart"/>
      <w:r w:rsidRPr="0074319A">
        <w:rPr>
          <w:b/>
          <w:bCs/>
        </w:rPr>
        <w:t>обязательное наличие:</w:t>
      </w:r>
      <w:r w:rsidRPr="0074319A">
        <w:rPr>
          <w:b/>
          <w:bCs/>
          <w:i/>
        </w:rPr>
        <w:t xml:space="preserve"> </w:t>
      </w:r>
      <w:r w:rsidRPr="0074319A">
        <w:t>сопроводительной документации (товарная накладная, счет, счет-фактура, товарно-транспортная накладная, сертификат соответствия, паспорт, руководство по эксплуатации на русском языке</w:t>
      </w:r>
      <w:r w:rsidRPr="0074319A">
        <w:rPr>
          <w:bCs/>
        </w:rPr>
        <w:t>);</w:t>
      </w:r>
      <w:proofErr w:type="gramEnd"/>
    </w:p>
    <w:p w:rsidR="009D3AAB" w:rsidRPr="0074319A" w:rsidRDefault="009D3AAB" w:rsidP="009D3AAB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4319A">
        <w:t xml:space="preserve">гарантийный срок – не менее </w:t>
      </w:r>
      <w:proofErr w:type="gramStart"/>
      <w:r w:rsidRPr="0074319A">
        <w:t>установленного</w:t>
      </w:r>
      <w:proofErr w:type="gramEnd"/>
      <w:r w:rsidRPr="0074319A">
        <w:t xml:space="preserve"> заводом-изготовителем;</w:t>
      </w:r>
    </w:p>
    <w:p w:rsidR="009D3AAB" w:rsidRPr="0074319A" w:rsidRDefault="009D3AAB" w:rsidP="009D3AA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 w:rsidRPr="0074319A">
        <w:t>товар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восстановленных узлов и агрегатов).  Дата выпуска не ранее 2014 года;</w:t>
      </w:r>
    </w:p>
    <w:p w:rsidR="009D3AAB" w:rsidRPr="0074319A" w:rsidRDefault="009D3AAB" w:rsidP="009D3AAB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4319A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9D3AAB" w:rsidRPr="0074319A" w:rsidSect="00F4584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3AAB"/>
    <w:rsid w:val="001B49C5"/>
    <w:rsid w:val="00547298"/>
    <w:rsid w:val="0057257C"/>
    <w:rsid w:val="009B4FEE"/>
    <w:rsid w:val="009D3AAB"/>
    <w:rsid w:val="00F45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3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D3A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D3A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D3AA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D3A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9D3AA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9D3A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9D3AA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D3A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D3AA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lock Text"/>
    <w:basedOn w:val="a0"/>
    <w:rsid w:val="009D3AAB"/>
    <w:pPr>
      <w:ind w:left="-5220" w:right="-105"/>
      <w:jc w:val="both"/>
    </w:pPr>
    <w:rPr>
      <w:i/>
      <w:iCs/>
    </w:rPr>
  </w:style>
  <w:style w:type="paragraph" w:customStyle="1" w:styleId="-">
    <w:name w:val="Контракт-раздел"/>
    <w:basedOn w:val="a0"/>
    <w:next w:val="-0"/>
    <w:rsid w:val="009D3AA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9D3AA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9D3AA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9D3AAB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2</cp:revision>
  <dcterms:created xsi:type="dcterms:W3CDTF">2014-08-07T05:51:00Z</dcterms:created>
  <dcterms:modified xsi:type="dcterms:W3CDTF">2014-08-08T07:20:00Z</dcterms:modified>
</cp:coreProperties>
</file>