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ABA" w:rsidRDefault="00FD27A9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066ABA" w:rsidRDefault="00066ABA">
      <w:pPr>
        <w:rPr>
          <w:sz w:val="22"/>
          <w:szCs w:val="22"/>
        </w:rPr>
      </w:pPr>
    </w:p>
    <w:p w:rsidR="00066ABA" w:rsidRDefault="00FD27A9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066ABA" w:rsidRDefault="00FD27A9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066ABA" w:rsidRDefault="00FD27A9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066ABA" w:rsidRDefault="00066ABA">
      <w:pPr>
        <w:ind w:left="360"/>
      </w:pPr>
    </w:p>
    <w:p w:rsidR="00066ABA" w:rsidRDefault="00FD27A9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r>
        <w:t xml:space="preserve">ФГУП "НИТИ им. А.П. Александрова" в лице генерального директора Василенко В.А., действующего на основании Устава предприятия, именуемое в </w:t>
      </w:r>
      <w:r>
        <w:t>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нейш</w:t>
      </w:r>
      <w:r>
        <w:rPr>
          <w:spacing w:val="3"/>
        </w:rPr>
        <w:t xml:space="preserve">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</w:p>
    <w:p w:rsidR="00066ABA" w:rsidRDefault="00FD27A9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066ABA" w:rsidRDefault="00FD27A9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 xml:space="preserve">В данном Договоре нижеперечисленные термины будут иметь следующее </w:t>
      </w:r>
      <w:r>
        <w:t>толков</w:t>
      </w:r>
      <w:r>
        <w:t>а</w:t>
      </w:r>
      <w:r>
        <w:t>ние:</w:t>
      </w:r>
    </w:p>
    <w:p w:rsidR="00066ABA" w:rsidRDefault="00FD27A9"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</w:t>
      </w:r>
      <w:r>
        <w:t xml:space="preserve">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066ABA" w:rsidRDefault="00FD27A9">
      <w:pPr>
        <w:pStyle w:val="-2"/>
        <w:numPr>
          <w:ilvl w:val="0"/>
          <w:numId w:val="0"/>
        </w:numPr>
        <w:spacing w:before="60" w:after="60"/>
        <w:ind w:firstLine="748"/>
      </w:pPr>
      <w:r>
        <w:t xml:space="preserve">б) «Цена Договора» - цена, которая должна быть выплачена Поставщику в рамках Договора </w:t>
      </w:r>
      <w:r>
        <w:t>за полное, своевременное и надлежащее выполнение обязательств Поставщика по Договору;</w:t>
      </w:r>
    </w:p>
    <w:p w:rsidR="00066ABA" w:rsidRDefault="00FD27A9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</w:t>
      </w:r>
      <w:r>
        <w:t>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066ABA" w:rsidRDefault="00FD27A9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</w:t>
      </w:r>
      <w:r>
        <w:rPr>
          <w:i/>
        </w:rPr>
        <w:t xml:space="preserve">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</w:t>
      </w:r>
      <w:r>
        <w:t xml:space="preserve">Покупателю, а Покупатель обязуется оплатить переданный Товар (Оборудование). 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 xml:space="preserve">ческие и качественные </w:t>
      </w:r>
      <w:r>
        <w:t>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066ABA" w:rsidRDefault="00FD27A9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</w:t>
      </w:r>
      <w:r>
        <w:t>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066ABA" w:rsidRDefault="00FD27A9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составляет _____________ руб. _____ коп. (________________________________________________) руб. _______ коп., включая НДС ___</w:t>
      </w:r>
      <w:r>
        <w:t>%: __________ руб. _____ коп. (________________________) руб. ___ коп.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</w:t>
      </w:r>
      <w:r>
        <w:t>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 xml:space="preserve">шлин, налогов и других обязательных </w:t>
      </w:r>
      <w:r>
        <w:t>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</w:t>
      </w:r>
      <w:r>
        <w:t xml:space="preserve"> договора, счёте и счёт-фактуре выделяются отдельной строкой.</w:t>
      </w:r>
    </w:p>
    <w:p w:rsidR="00066ABA" w:rsidRDefault="00FD27A9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</w:t>
      </w:r>
      <w:r>
        <w:t xml:space="preserve">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066ABA" w:rsidRDefault="00FD27A9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066ABA" w:rsidRDefault="00FD27A9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</w:t>
      </w:r>
      <w:r>
        <w:t>.</w:t>
      </w:r>
    </w:p>
    <w:p w:rsidR="00066ABA" w:rsidRDefault="00FD27A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 xml:space="preserve">сийской Федерации, </w:t>
      </w:r>
      <w:r>
        <w:t>связанных с исполнением обязательств по настоящему Договору.</w:t>
      </w:r>
    </w:p>
    <w:p w:rsidR="00066ABA" w:rsidRDefault="00FD27A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собственности.</w:t>
      </w:r>
    </w:p>
    <w:p w:rsidR="00066ABA" w:rsidRDefault="00FD27A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В случае если Поставщик принадлежит к субъектам </w:t>
      </w:r>
      <w:r>
        <w:t>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>
        <w:rPr>
          <w:lang w:val="en-US"/>
        </w:rPr>
        <w:t>olaf</w:t>
      </w:r>
      <w:r>
        <w:t>@</w:t>
      </w:r>
      <w:r>
        <w:rPr>
          <w:lang w:val="en-US"/>
        </w:rPr>
        <w:t>niti</w:t>
      </w:r>
      <w:r>
        <w:t>.</w:t>
      </w:r>
      <w:r>
        <w:rPr>
          <w:lang w:val="en-US"/>
        </w:rPr>
        <w:t>ru</w:t>
      </w:r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</w:t>
      </w:r>
      <w:r>
        <w:t xml:space="preserve">но прикладываются подтверждающие документы, перечисленными в столбце 4 Приложения, в формате </w:t>
      </w:r>
      <w:r>
        <w:rPr>
          <w:lang w:val="en-US"/>
        </w:rPr>
        <w:t>pdf</w:t>
      </w:r>
      <w:r>
        <w:t>.</w:t>
      </w:r>
    </w:p>
    <w:p w:rsidR="00066ABA" w:rsidRDefault="00FD27A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</w:t>
      </w:r>
      <w:r>
        <w:t>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</w:t>
      </w:r>
      <w:r>
        <w:t>аключения договора, подтверждающей отсутствие задолженности по уплате налогов, сборов, пеней и штрафов.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066ABA" w:rsidRDefault="00FD27A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066ABA" w:rsidRDefault="00FD27A9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</w:t>
      </w:r>
      <w:r>
        <w:t>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>дова</w:t>
      </w:r>
      <w:r>
        <w:t xml:space="preserve">ния). 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</w:t>
      </w:r>
      <w:r>
        <w:t>аковые установлены в Технических требованиях (Приложение № 2  к настоящему Договору).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066ABA" w:rsidRDefault="00FD27A9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</w:t>
      </w:r>
      <w:r>
        <w:t>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</w:t>
      </w:r>
      <w:r>
        <w:t>) производится в соответствии с установленными нормами  отгрузки.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</w:t>
      </w:r>
      <w:r>
        <w:t>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</w:t>
      </w:r>
      <w:r>
        <w:t>едесятитонн) и негабаритов).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</w:t>
      </w:r>
      <w:r>
        <w:t xml:space="preserve"> сл</w:t>
      </w:r>
      <w:r>
        <w:t>е</w:t>
      </w:r>
      <w:r>
        <w:t>дующую документацию:</w:t>
      </w:r>
    </w:p>
    <w:p w:rsidR="00066ABA" w:rsidRDefault="00FD27A9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(Оборудования)(оригиналы,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066ABA" w:rsidRDefault="00FD27A9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</w:t>
      </w:r>
      <w:r>
        <w:t xml:space="preserve">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066ABA" w:rsidRDefault="00FD27A9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</w:t>
      </w:r>
      <w:r>
        <w:t>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066ABA" w:rsidRDefault="00FD27A9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 либо универсальный передаточный документ, выставленные Покупателю;</w:t>
      </w:r>
    </w:p>
    <w:p w:rsidR="00066ABA" w:rsidRDefault="00FD27A9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</w:t>
      </w:r>
      <w:r>
        <w:t>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</w:t>
      </w:r>
      <w:r>
        <w:t>и пр</w:t>
      </w:r>
      <w:r>
        <w:t>а</w:t>
      </w:r>
      <w:r>
        <w:t>вил перевозок грузов автомобильным транспортом»;</w:t>
      </w:r>
    </w:p>
    <w:p w:rsidR="00066ABA" w:rsidRDefault="00FD27A9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066ABA" w:rsidRDefault="00FD27A9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</w:t>
      </w:r>
      <w:r>
        <w:t>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</w:t>
      </w:r>
      <w:r>
        <w:t>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</w:t>
      </w:r>
      <w:r>
        <w:t xml:space="preserve"> при Совете Министров СССР от 25 апреля 1966 г.).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</w:t>
      </w:r>
      <w:r>
        <w:t>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>
        <w:t>н</w:t>
      </w:r>
      <w:r>
        <w:t>зии от Покупателя обязан за свой счет заменить Товар</w:t>
      </w:r>
      <w:r>
        <w:t xml:space="preserve">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</w:t>
      </w:r>
      <w:r>
        <w:t>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</w:t>
      </w:r>
      <w:r>
        <w:t>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</w:t>
      </w:r>
      <w:r>
        <w:t>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</w:t>
      </w:r>
      <w:r>
        <w:t>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 и даты приемки.</w:t>
      </w:r>
    </w:p>
    <w:p w:rsidR="00066ABA" w:rsidRDefault="00FD27A9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настоящим гарантирует, что Товар (Оборудование), поставленный в рамках </w:t>
      </w:r>
      <w:r>
        <w:t>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</w:t>
      </w:r>
      <w:r>
        <w:t>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</w:t>
      </w:r>
      <w:r>
        <w:t>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066ABA" w:rsidRDefault="00FD27A9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 xml:space="preserve">надлежащее качество </w:t>
      </w:r>
      <w:r>
        <w:t>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066ABA" w:rsidRDefault="00FD27A9"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(гарантийн</w:t>
      </w:r>
      <w:r>
        <w:t xml:space="preserve">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</w:t>
      </w:r>
      <w:r>
        <w:rPr>
          <w:i/>
        </w:rPr>
        <w:t>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 обнаружении в течение гарантийного срока, указанного в п.9.4 настоящего Договора недостатков и/или </w:t>
      </w:r>
      <w:r>
        <w:t>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</w:t>
      </w:r>
      <w:r>
        <w:t>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</w:p>
    <w:p w:rsidR="00066ABA" w:rsidRDefault="00FD27A9">
      <w:pPr>
        <w:pStyle w:val="-0"/>
        <w:numPr>
          <w:ilvl w:val="0"/>
          <w:numId w:val="0"/>
        </w:numPr>
        <w:spacing w:before="60" w:after="60"/>
      </w:pPr>
      <w:r>
        <w:tab/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</w:t>
      </w:r>
      <w:r>
        <w:t>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</w:t>
      </w:r>
      <w:r>
        <w:t>тах, подписанный Покупателем в одностороннем порядке.</w:t>
      </w:r>
    </w:p>
    <w:p w:rsidR="00066ABA" w:rsidRDefault="00FD27A9">
      <w:pPr>
        <w:pStyle w:val="-0"/>
        <w:numPr>
          <w:ilvl w:val="0"/>
          <w:numId w:val="0"/>
        </w:numPr>
        <w:spacing w:before="60" w:after="60"/>
      </w:pPr>
      <w:r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 xml:space="preserve">ты, обнаруженные в течение срока гарантии </w:t>
      </w:r>
      <w:r>
        <w:t>качества Поставщика, указанного в п.9.2 н</w:t>
      </w:r>
      <w:r>
        <w:t>а</w:t>
      </w:r>
      <w:r>
        <w:t xml:space="preserve"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</w:t>
      </w:r>
      <w:r>
        <w:t>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</w:t>
      </w:r>
      <w:r>
        <w:t>оладки и неисправности Товара (Оборудования), если они произошли:</w:t>
      </w:r>
    </w:p>
    <w:p w:rsidR="00066ABA" w:rsidRDefault="00FD27A9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066ABA" w:rsidRDefault="00FD27A9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</w:t>
      </w:r>
      <w:r>
        <w:t>живания.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</w:t>
      </w:r>
      <w:r>
        <w:t>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обязан предоставить </w:t>
      </w:r>
      <w:r>
        <w:t>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</w:t>
      </w:r>
      <w:r>
        <w:t>ания).</w:t>
      </w:r>
    </w:p>
    <w:p w:rsidR="00066ABA" w:rsidRDefault="00FD27A9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066ABA" w:rsidRDefault="00FD27A9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066ABA" w:rsidRDefault="00FD27A9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</w:t>
      </w:r>
      <w:r>
        <w:t>а списания денежных средств со счета Покупателя.</w:t>
      </w:r>
    </w:p>
    <w:p w:rsidR="00066ABA" w:rsidRDefault="00FD27A9">
      <w:pPr>
        <w:pStyle w:val="af7"/>
        <w:tabs>
          <w:tab w:val="clear" w:pos="1701"/>
        </w:tabs>
        <w:spacing w:before="60" w:after="60"/>
        <w:ind w:left="0" w:firstLine="0"/>
      </w:pPr>
      <w:r>
        <w:lastRenderedPageBreak/>
        <w:t>10.3</w:t>
      </w:r>
      <w:r>
        <w:tab/>
        <w:t xml:space="preserve">Авансовый платеж в размере </w:t>
      </w:r>
      <w:r w:rsidR="00A502F1">
        <w:t>3</w:t>
      </w:r>
      <w:r>
        <w:t>0% от цены Договора, указанной в пункте 3.1 Дог</w:t>
      </w:r>
      <w:r>
        <w:t>о</w:t>
      </w:r>
      <w:r>
        <w:t>вора, осуществляется в течение 15 банковских дней после подписания сторонами насто</w:t>
      </w:r>
      <w:r>
        <w:t>я</w:t>
      </w:r>
      <w:r>
        <w:t>щего Договора.</w:t>
      </w:r>
    </w:p>
    <w:p w:rsidR="00066ABA" w:rsidRDefault="00FD27A9">
      <w:pPr>
        <w:pStyle w:val="-0"/>
        <w:numPr>
          <w:ilvl w:val="0"/>
          <w:numId w:val="0"/>
        </w:numPr>
      </w:pPr>
      <w:r>
        <w:t>10.4</w:t>
      </w:r>
      <w:r>
        <w:tab/>
      </w:r>
      <w:r w:rsidR="00A502F1">
        <w:t>7</w:t>
      </w:r>
      <w:r>
        <w:t xml:space="preserve">0% от цены Договора </w:t>
      </w:r>
      <w:r>
        <w:t xml:space="preserve">оплачивается по факту поставки Товара (Оборудования) (партии Товара (Оборудования) в течение </w:t>
      </w:r>
      <w:r w:rsidR="00A502F1">
        <w:t>30</w:t>
      </w:r>
      <w:r>
        <w:t xml:space="preserve"> банковских дней после предоставления П</w:t>
      </w:r>
      <w:r>
        <w:t>о</w:t>
      </w:r>
      <w:r>
        <w:t>к</w:t>
      </w:r>
      <w:r>
        <w:t>у</w:t>
      </w:r>
      <w:r>
        <w:t xml:space="preserve">пателю документов, предусмотренных подпунктом а), б), в), г) д) пункта 7.5  Договора и подписания Акта приема-передачи </w:t>
      </w:r>
      <w:r>
        <w:t>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066ABA" w:rsidRDefault="00FD27A9">
      <w:pPr>
        <w:pStyle w:val="-"/>
        <w:spacing w:before="240" w:after="60"/>
        <w:outlineLvl w:val="1"/>
      </w:pPr>
      <w:r>
        <w:t>Обеспечение Договора</w:t>
      </w:r>
    </w:p>
    <w:p w:rsidR="00066ABA" w:rsidRDefault="00FD27A9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</w:t>
      </w:r>
      <w:r>
        <w:rPr>
          <w:i/>
        </w:rPr>
        <w:t>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066ABA" w:rsidRDefault="00FD27A9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</w:t>
      </w:r>
      <w:r>
        <w:t>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</w:t>
      </w:r>
      <w:r>
        <w:t>ение 14 дней после даты окончания срока действия Договора.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</w:t>
      </w:r>
      <w:r>
        <w:t>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</w:t>
      </w:r>
      <w:r>
        <w:t>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</w:t>
      </w:r>
      <w:r>
        <w:t>ю Поставщик обязуется в течение 10 (Десяти) банковских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066ABA" w:rsidRDefault="00066ABA">
      <w:pPr>
        <w:pStyle w:val="-0"/>
        <w:numPr>
          <w:ilvl w:val="0"/>
          <w:numId w:val="0"/>
        </w:numPr>
        <w:ind w:left="1391" w:hanging="851"/>
      </w:pPr>
    </w:p>
    <w:p w:rsidR="00066ABA" w:rsidRDefault="00FD27A9"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</w:t>
      </w:r>
      <w:r>
        <w:t xml:space="preserve">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</w:t>
      </w:r>
      <w:r>
        <w:t>плачивает П</w:t>
      </w:r>
      <w:r>
        <w:t>о</w:t>
      </w:r>
      <w:r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</w:t>
      </w:r>
      <w:r>
        <w:t xml:space="preserve">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</w:t>
      </w:r>
      <w:r>
        <w:t>ихся к Товару (Оборудованию) док</w:t>
      </w:r>
      <w:r>
        <w:t>у</w:t>
      </w:r>
      <w:r>
        <w:lastRenderedPageBreak/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</w:t>
      </w:r>
      <w:r>
        <w:t>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</w:t>
      </w:r>
      <w:r>
        <w:t xml:space="preserve">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</w:t>
      </w:r>
      <w:r>
        <w:t>в, причиненных неисполнением или ненадлежащим исполнением условий настоящего Договора.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</w:t>
      </w:r>
      <w:r>
        <w:t>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 w:rsidR="00066ABA" w:rsidRDefault="00FD27A9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</w:t>
      </w:r>
      <w:r>
        <w:t>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</w:t>
      </w:r>
      <w:r>
        <w:t>овара (Оборудования) Покупателю должны быть исполнены не позднее «15» июля  2014 г.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</w:t>
      </w:r>
      <w:r>
        <w:t>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</w:t>
      </w:r>
      <w:r>
        <w:t>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непоставка това</w:t>
      </w:r>
      <w:r>
        <w:t>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066ABA" w:rsidRDefault="00FD27A9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освобождаются от ответственности за полное или частичное </w:t>
      </w:r>
      <w:r>
        <w:t>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</w:t>
      </w:r>
      <w:r>
        <w:t xml:space="preserve">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>
        <w:lastRenderedPageBreak/>
        <w:t>при условии, что эти обстоятельства оказывают воздействие на выполнение об</w:t>
      </w:r>
      <w:r>
        <w:t>язательств по Договору и подтверждены соответствующими уполномоченными органами.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</w:t>
      </w:r>
      <w:r>
        <w:t>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</w:t>
      </w:r>
      <w:r>
        <w:t>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</w:t>
      </w:r>
      <w:r>
        <w:t>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</w:t>
      </w:r>
      <w:r>
        <w:t>ждено торгово-промышленной палатой страны, в которой произошло такое событие.</w:t>
      </w:r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</w:t>
      </w:r>
      <w:r>
        <w:t>оговору продлевается соразмерно времени, которое необходимо для учета действия этих обстоятельств и их последствий.</w:t>
      </w:r>
    </w:p>
    <w:p w:rsidR="00066ABA" w:rsidRDefault="00FD27A9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066ABA" w:rsidRDefault="00FD27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</w:t>
      </w:r>
      <w:r>
        <w:t>исьма по адресу другой стороны, с подтверждением о получении.</w:t>
      </w:r>
    </w:p>
    <w:p w:rsidR="00066ABA" w:rsidRDefault="00FD27A9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066ABA" w:rsidRDefault="00FD27A9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бенефициаров(</w:t>
      </w:r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ид</w:t>
      </w:r>
      <w:r>
        <w:rPr>
          <w:rStyle w:val="FontStyle22"/>
        </w:rPr>
        <w:t>о</w:t>
      </w:r>
      <w:r>
        <w:rPr>
          <w:rStyle w:val="FontStyle22"/>
        </w:rPr>
        <w:t>стоверными.</w:t>
      </w:r>
    </w:p>
    <w:p w:rsidR="00066ABA" w:rsidRDefault="00FD27A9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r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</w:t>
      </w:r>
      <w:r>
        <w:rPr>
          <w:rStyle w:val="FontStyle22"/>
          <w:sz w:val="24"/>
          <w:szCs w:val="24"/>
        </w:rPr>
        <w:t>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066ABA" w:rsidRDefault="00FD27A9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</w:t>
      </w:r>
      <w:r>
        <w:rPr>
          <w:rStyle w:val="FontStyle22"/>
          <w:sz w:val="24"/>
          <w:szCs w:val="24"/>
        </w:rPr>
        <w:t>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</w:t>
      </w:r>
      <w:r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 службе Российской Федерации, Минэнерго России, Росфинмониторингу,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</w:t>
      </w:r>
      <w:r>
        <w:rPr>
          <w:rStyle w:val="FontStyle22"/>
          <w:sz w:val="24"/>
          <w:szCs w:val="24"/>
        </w:rPr>
        <w:t>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 xml:space="preserve"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</w:t>
      </w:r>
      <w:r>
        <w:rPr>
          <w:rStyle w:val="FontStyle22"/>
          <w:sz w:val="24"/>
          <w:szCs w:val="24"/>
        </w:rPr>
        <w:t>исков и требований любыми третьими лицами, чьи права были или могли быть нарушены таким Раскрытием.</w:t>
      </w:r>
    </w:p>
    <w:p w:rsidR="00066ABA" w:rsidRDefault="00FD27A9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>
        <w:rPr>
          <w:rStyle w:val="FontStyle22"/>
          <w:sz w:val="24"/>
          <w:szCs w:val="24"/>
        </w:rPr>
        <w:lastRenderedPageBreak/>
        <w:t>усл</w:t>
      </w:r>
      <w:r>
        <w:rPr>
          <w:rStyle w:val="FontStyle22"/>
          <w:sz w:val="24"/>
          <w:szCs w:val="24"/>
        </w:rPr>
        <w:t>овиями настоящего Договора в соответствии со статьей 432 Гражданского кодекса Российской Федерации.</w:t>
      </w:r>
    </w:p>
    <w:p w:rsidR="00066ABA" w:rsidRDefault="00FD27A9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 xml:space="preserve">16.5Если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>
        <w:rPr>
          <w:rStyle w:val="FontStyle22"/>
          <w:sz w:val="24"/>
          <w:szCs w:val="24"/>
        </w:rPr>
        <w:t>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</w:t>
      </w:r>
      <w:r>
        <w:rPr>
          <w:rStyle w:val="FontStyle22"/>
          <w:sz w:val="24"/>
          <w:szCs w:val="24"/>
        </w:rPr>
        <w:t xml:space="preserve">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тым с даты получения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066ABA" w:rsidRDefault="00FD27A9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</w:t>
      </w:r>
      <w:r>
        <w:t>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066ABA" w:rsidRDefault="00FD27A9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</w:t>
      </w:r>
      <w:r>
        <w:t>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«Росатом».В проти</w:t>
      </w:r>
      <w:r>
        <w:t>в</w:t>
      </w:r>
      <w:r>
        <w:t xml:space="preserve">ном случае дело передается </w:t>
      </w:r>
      <w:r>
        <w:t>на рассмотрение в Арбитражный суд по месту нахождения ответчика.</w:t>
      </w:r>
    </w:p>
    <w:p w:rsidR="00066ABA" w:rsidRDefault="00FD27A9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066ABA" w:rsidRDefault="00FD27A9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066ABA" w:rsidRDefault="00FD27A9">
      <w:pPr>
        <w:pStyle w:val="-0"/>
        <w:numPr>
          <w:ilvl w:val="0"/>
          <w:numId w:val="0"/>
        </w:numPr>
        <w:spacing w:before="60" w:after="60"/>
      </w:pPr>
      <w:r>
        <w:t>Прил</w:t>
      </w:r>
      <w:r>
        <w:t>ожение № 1: Спецификация;</w:t>
      </w:r>
    </w:p>
    <w:p w:rsidR="00066ABA" w:rsidRDefault="00FD27A9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066ABA" w:rsidRDefault="00FD27A9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066ABA" w:rsidRDefault="00FD27A9"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 w:rsidR="00066ABA" w:rsidRDefault="00FD27A9">
      <w:r>
        <w:t>Приложение № 5.Акт приема-передачи Товара (Оборудования) (</w:t>
      </w:r>
      <w:r>
        <w:t>образец)</w:t>
      </w:r>
    </w:p>
    <w:p w:rsidR="00066ABA" w:rsidRDefault="00FD27A9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66ABA">
        <w:tc>
          <w:tcPr>
            <w:tcW w:w="4860" w:type="dxa"/>
          </w:tcPr>
          <w:p w:rsidR="00066ABA" w:rsidRDefault="00066ABA">
            <w:pPr>
              <w:spacing w:line="240" w:lineRule="exact"/>
              <w:rPr>
                <w:b/>
              </w:rPr>
            </w:pPr>
          </w:p>
          <w:p w:rsidR="00066ABA" w:rsidRDefault="00FD27A9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066ABA" w:rsidRDefault="00FD27A9">
            <w:pPr>
              <w:spacing w:line="240" w:lineRule="exact"/>
            </w:pPr>
            <w:r>
              <w:t>ФГУП НИТИ им. А.П. Александрова</w:t>
            </w:r>
          </w:p>
          <w:p w:rsidR="00066ABA" w:rsidRDefault="00FD27A9">
            <w:pPr>
              <w:spacing w:line="240" w:lineRule="exact"/>
            </w:pPr>
            <w:r>
              <w:t xml:space="preserve">188540, г.Сосновый Бор </w:t>
            </w:r>
          </w:p>
          <w:p w:rsidR="00066ABA" w:rsidRDefault="00FD27A9">
            <w:pPr>
              <w:spacing w:line="240" w:lineRule="exact"/>
            </w:pPr>
            <w:r>
              <w:t>Ленинградской обл.,</w:t>
            </w:r>
          </w:p>
          <w:p w:rsidR="00066ABA" w:rsidRDefault="00066ABA">
            <w:pPr>
              <w:spacing w:line="240" w:lineRule="exact"/>
            </w:pPr>
          </w:p>
          <w:p w:rsidR="00066ABA" w:rsidRDefault="00FD27A9">
            <w:pPr>
              <w:spacing w:line="240" w:lineRule="exact"/>
            </w:pPr>
            <w:r>
              <w:t>ИНН 4714000067/КПП472650001</w:t>
            </w:r>
          </w:p>
          <w:p w:rsidR="00066ABA" w:rsidRDefault="00FD27A9">
            <w:pPr>
              <w:spacing w:line="240" w:lineRule="exact"/>
            </w:pPr>
            <w:r>
              <w:t xml:space="preserve">р/с 40502810655360100226 </w:t>
            </w:r>
          </w:p>
          <w:p w:rsidR="00066ABA" w:rsidRDefault="00FD27A9">
            <w:pPr>
              <w:spacing w:line="240" w:lineRule="exact"/>
            </w:pPr>
            <w:r>
              <w:t>БИК 044030653</w:t>
            </w:r>
          </w:p>
          <w:p w:rsidR="00066ABA" w:rsidRDefault="00FD27A9">
            <w:pPr>
              <w:spacing w:line="240" w:lineRule="exact"/>
            </w:pPr>
            <w:r>
              <w:t xml:space="preserve"> к/с 30101810500000000653</w:t>
            </w:r>
          </w:p>
          <w:p w:rsidR="00066ABA" w:rsidRDefault="00FD27A9">
            <w:pPr>
              <w:spacing w:line="240" w:lineRule="exact"/>
            </w:pPr>
            <w:r>
              <w:t>в Северо-Западном Банке</w:t>
            </w:r>
          </w:p>
          <w:p w:rsidR="00066ABA" w:rsidRDefault="00FD27A9">
            <w:pPr>
              <w:spacing w:line="240" w:lineRule="exact"/>
            </w:pPr>
            <w:r>
              <w:t xml:space="preserve"> ОАО «Сбербанка РФ» </w:t>
            </w:r>
          </w:p>
          <w:p w:rsidR="00066ABA" w:rsidRDefault="00FD27A9">
            <w:pPr>
              <w:spacing w:line="240" w:lineRule="exact"/>
            </w:pPr>
            <w:r>
              <w:t>г. Санкт-Петербург</w:t>
            </w:r>
          </w:p>
          <w:p w:rsidR="00066ABA" w:rsidRDefault="00FD27A9">
            <w:pPr>
              <w:spacing w:line="240" w:lineRule="exact"/>
            </w:pPr>
            <w:r>
              <w:t>ОКПО 08624697, ОКВЭД 73.10</w:t>
            </w:r>
          </w:p>
          <w:p w:rsidR="00066ABA" w:rsidRDefault="00066ABA">
            <w:pPr>
              <w:spacing w:line="240" w:lineRule="exact"/>
            </w:pPr>
          </w:p>
        </w:tc>
        <w:tc>
          <w:tcPr>
            <w:tcW w:w="4968" w:type="dxa"/>
          </w:tcPr>
          <w:p w:rsidR="00066ABA" w:rsidRDefault="00066ABA">
            <w:pPr>
              <w:spacing w:line="240" w:lineRule="exact"/>
              <w:rPr>
                <w:b/>
              </w:rPr>
            </w:pPr>
          </w:p>
          <w:p w:rsidR="00066ABA" w:rsidRDefault="00FD27A9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066ABA" w:rsidRDefault="00066ABA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66ABA" w:rsidRDefault="00FD27A9">
      <w:pPr>
        <w:pStyle w:val="-"/>
        <w:spacing w:before="240" w:after="60"/>
        <w:outlineLvl w:val="1"/>
      </w:pPr>
      <w:bookmarkStart w:id="107" w:name="_Toc157679452"/>
      <w:bookmarkStart w:id="108" w:name="_Toc168144795"/>
      <w:bookmarkStart w:id="109" w:name="_Toc168159781"/>
      <w:bookmarkStart w:id="110" w:name="_Toc213335133"/>
      <w:bookmarkStart w:id="111" w:name="_Toc213679136"/>
      <w:bookmarkStart w:id="112" w:name="_Toc213679214"/>
      <w:r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066ABA" w:rsidRDefault="00066ABA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66ABA">
        <w:tc>
          <w:tcPr>
            <w:tcW w:w="4914" w:type="dxa"/>
          </w:tcPr>
          <w:p w:rsidR="00066ABA" w:rsidRDefault="00FD27A9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066ABA" w:rsidRDefault="00FD27A9">
            <w:pPr>
              <w:ind w:left="456" w:hangingChars="190" w:hanging="456"/>
            </w:pPr>
            <w:r>
              <w:t xml:space="preserve">_________________________ </w:t>
            </w:r>
          </w:p>
          <w:p w:rsidR="00066ABA" w:rsidRDefault="00FD27A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66ABA" w:rsidRDefault="00FD27A9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66ABA" w:rsidRDefault="00FD27A9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066ABA" w:rsidRDefault="00FD27A9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066ABA" w:rsidRDefault="00066ABA"/>
    <w:p w:rsidR="00066ABA" w:rsidRDefault="00066ABA"/>
    <w:p w:rsidR="00066ABA" w:rsidRDefault="00FD27A9">
      <w:pPr>
        <w:pageBreakBefore/>
      </w:pPr>
      <w:r>
        <w:lastRenderedPageBreak/>
        <w:t>Приложение № 1 к Договору№___________ от «____»______________года</w:t>
      </w:r>
    </w:p>
    <w:p w:rsidR="00066ABA" w:rsidRDefault="00066ABA">
      <w:pPr>
        <w:ind w:left="360"/>
        <w:jc w:val="center"/>
        <w:rPr>
          <w:b/>
        </w:rPr>
      </w:pPr>
    </w:p>
    <w:p w:rsidR="00066ABA" w:rsidRDefault="00FD27A9">
      <w:pPr>
        <w:pStyle w:val="-"/>
        <w:numPr>
          <w:ilvl w:val="0"/>
          <w:numId w:val="0"/>
        </w:numPr>
        <w:outlineLvl w:val="0"/>
      </w:pPr>
      <w:bookmarkStart w:id="113" w:name="_Toc213679215"/>
      <w:bookmarkStart w:id="114" w:name="_Toc213679137"/>
      <w:bookmarkStart w:id="115" w:name="_Toc213335134"/>
      <w:bookmarkStart w:id="116" w:name="_Toc168159782"/>
      <w:bookmarkStart w:id="117" w:name="_Toc168144796"/>
      <w:bookmarkStart w:id="118" w:name="_Toc157679453"/>
      <w:r>
        <w:t>СПЕЦИФИКАЦИЯ</w:t>
      </w:r>
      <w:bookmarkEnd w:id="113"/>
      <w:bookmarkEnd w:id="114"/>
      <w:bookmarkEnd w:id="115"/>
      <w:bookmarkEnd w:id="116"/>
      <w:bookmarkEnd w:id="117"/>
      <w:bookmarkEnd w:id="11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66ABA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66ABA" w:rsidRDefault="00FD27A9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66ABA" w:rsidRDefault="00FD27A9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FD27A9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66ABA" w:rsidRDefault="00FD27A9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66ABA" w:rsidRDefault="00FD27A9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66ABA" w:rsidRDefault="00066ABA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66ABA" w:rsidRDefault="00FD27A9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66ABA" w:rsidRDefault="00FD27A9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66ABA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FD27A9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Считыватель HID MiniProx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BA" w:rsidRDefault="00FD27A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BA" w:rsidRDefault="00FD27A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sz w:val="24"/>
                <w:szCs w:val="24"/>
              </w:rPr>
            </w:pPr>
          </w:p>
        </w:tc>
      </w:tr>
      <w:tr w:rsidR="00066ABA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FD27A9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FD27A9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Считыватель HID ProxPoint</w:t>
            </w:r>
            <w:r>
              <w:rPr>
                <w:sz w:val="24"/>
                <w:szCs w:val="24"/>
              </w:rPr>
              <w:t>Plus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BA" w:rsidRDefault="00FD27A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BA" w:rsidRDefault="00FD27A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sz w:val="24"/>
                <w:szCs w:val="24"/>
              </w:rPr>
            </w:pPr>
          </w:p>
        </w:tc>
      </w:tr>
      <w:tr w:rsidR="00066ABA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66ABA" w:rsidRDefault="00066ABA">
      <w:pPr>
        <w:ind w:left="360"/>
        <w:rPr>
          <w:b/>
        </w:rPr>
      </w:pPr>
    </w:p>
    <w:p w:rsidR="00066ABA" w:rsidRDefault="00FD27A9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66ABA" w:rsidRDefault="00FD27A9">
      <w:pPr>
        <w:pStyle w:val="-"/>
        <w:numPr>
          <w:ilvl w:val="0"/>
          <w:numId w:val="16"/>
        </w:numPr>
        <w:outlineLvl w:val="1"/>
      </w:pPr>
      <w:bookmarkStart w:id="119" w:name="_Toc213679217"/>
      <w:bookmarkStart w:id="120" w:name="_Toc213679139"/>
      <w:bookmarkStart w:id="121" w:name="_Toc213335136"/>
      <w:bookmarkStart w:id="122" w:name="_Toc168159786"/>
      <w:bookmarkStart w:id="123" w:name="_Toc168144800"/>
      <w:bookmarkStart w:id="124" w:name="_Toc157679457"/>
      <w:r>
        <w:t xml:space="preserve">Специальные </w:t>
      </w:r>
      <w:r>
        <w:t>условия гарантийного обслуживания</w:t>
      </w:r>
      <w:bookmarkEnd w:id="119"/>
      <w:bookmarkEnd w:id="120"/>
      <w:bookmarkEnd w:id="121"/>
      <w:bookmarkEnd w:id="122"/>
      <w:bookmarkEnd w:id="123"/>
      <w:bookmarkEnd w:id="124"/>
    </w:p>
    <w:p w:rsidR="00066ABA" w:rsidRDefault="00FD27A9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66ABA" w:rsidRDefault="00FD27A9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066ABA">
        <w:tc>
          <w:tcPr>
            <w:tcW w:w="1985" w:type="dxa"/>
          </w:tcPr>
          <w:p w:rsidR="00066ABA" w:rsidRDefault="00FD27A9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Плательщик </w:t>
            </w:r>
            <w:r>
              <w:rPr>
                <w:sz w:val="20"/>
                <w:szCs w:val="20"/>
              </w:rPr>
              <w:t>НДПИ</w:t>
            </w:r>
          </w:p>
        </w:tc>
        <w:tc>
          <w:tcPr>
            <w:tcW w:w="2410" w:type="dxa"/>
          </w:tcPr>
          <w:p w:rsidR="00066ABA" w:rsidRDefault="00FD27A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066ABA" w:rsidRDefault="00FD27A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066ABA" w:rsidRDefault="00FD27A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066ABA">
        <w:tc>
          <w:tcPr>
            <w:tcW w:w="1985" w:type="dxa"/>
          </w:tcPr>
          <w:p w:rsidR="00066ABA" w:rsidRDefault="00066ABA">
            <w:pPr>
              <w:pStyle w:val="afe"/>
            </w:pPr>
          </w:p>
        </w:tc>
        <w:tc>
          <w:tcPr>
            <w:tcW w:w="2410" w:type="dxa"/>
          </w:tcPr>
          <w:p w:rsidR="00066ABA" w:rsidRDefault="00066ABA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066ABA" w:rsidRDefault="00066ABA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066ABA" w:rsidRDefault="00066ABA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66ABA" w:rsidRDefault="00FD27A9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66ABA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66ABA" w:rsidRDefault="00FD27A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66ABA" w:rsidRDefault="00FD27A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66ABA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BA" w:rsidRDefault="00066ABA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BA" w:rsidRDefault="00FD27A9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_15.07.2014_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a"/>
              <w:rPr>
                <w:b/>
                <w:sz w:val="24"/>
                <w:szCs w:val="24"/>
              </w:rPr>
            </w:pPr>
          </w:p>
          <w:p w:rsidR="00066ABA" w:rsidRDefault="00FD27A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66ABA">
        <w:trPr>
          <w:trHeight w:val="606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FD27A9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Считыватель HID MiniProx</w:t>
            </w: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6ABA" w:rsidRDefault="00FD27A9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sz w:val="24"/>
                <w:szCs w:val="24"/>
              </w:rPr>
            </w:pPr>
          </w:p>
        </w:tc>
      </w:tr>
      <w:tr w:rsidR="00066ABA">
        <w:trPr>
          <w:trHeight w:val="606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BA" w:rsidRDefault="00FD27A9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Считыватель HID ProxPointPlus</w:t>
            </w: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6ABA" w:rsidRDefault="00FD27A9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6ABA" w:rsidRDefault="00066ABA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66ABA" w:rsidRDefault="00066ABA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66ABA">
        <w:tc>
          <w:tcPr>
            <w:tcW w:w="4627" w:type="dxa"/>
          </w:tcPr>
          <w:p w:rsidR="00066ABA" w:rsidRDefault="00FD27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66ABA" w:rsidRDefault="00066ABA">
            <w:pPr>
              <w:ind w:left="456" w:hangingChars="190" w:hanging="456"/>
            </w:pPr>
          </w:p>
          <w:p w:rsidR="00066ABA" w:rsidRDefault="00066ABA">
            <w:pPr>
              <w:ind w:left="456" w:hangingChars="190" w:hanging="456"/>
            </w:pPr>
          </w:p>
          <w:p w:rsidR="00066ABA" w:rsidRDefault="00FD27A9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66ABA" w:rsidRDefault="00FD27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66ABA" w:rsidRDefault="00066ABA">
            <w:pPr>
              <w:ind w:left="456" w:hangingChars="190" w:hanging="456"/>
            </w:pPr>
          </w:p>
          <w:p w:rsidR="00066ABA" w:rsidRDefault="00066ABA">
            <w:pPr>
              <w:ind w:left="456" w:hangingChars="190" w:hanging="456"/>
            </w:pPr>
          </w:p>
          <w:p w:rsidR="00066ABA" w:rsidRDefault="00FD27A9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66ABA">
        <w:tc>
          <w:tcPr>
            <w:tcW w:w="4627" w:type="dxa"/>
          </w:tcPr>
          <w:p w:rsidR="00066ABA" w:rsidRDefault="00066ABA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66ABA" w:rsidRDefault="00066ABA">
            <w:pPr>
              <w:ind w:left="458" w:hangingChars="190" w:hanging="458"/>
              <w:rPr>
                <w:b/>
              </w:rPr>
            </w:pPr>
          </w:p>
        </w:tc>
      </w:tr>
    </w:tbl>
    <w:p w:rsidR="00066ABA" w:rsidRDefault="00FD27A9">
      <w:pPr>
        <w:pageBreakBefore/>
      </w:pPr>
      <w:r>
        <w:lastRenderedPageBreak/>
        <w:t>Приложение № 2 к Договору№___________ от «____»______________года</w:t>
      </w:r>
    </w:p>
    <w:p w:rsidR="00066ABA" w:rsidRDefault="00066ABA">
      <w:pPr>
        <w:ind w:left="360"/>
      </w:pPr>
    </w:p>
    <w:p w:rsidR="00066ABA" w:rsidRDefault="00FD27A9">
      <w:pPr>
        <w:pStyle w:val="-"/>
        <w:numPr>
          <w:ilvl w:val="0"/>
          <w:numId w:val="0"/>
        </w:numPr>
        <w:outlineLvl w:val="0"/>
      </w:pPr>
      <w:bookmarkStart w:id="125" w:name="_Toc213679219"/>
      <w:bookmarkStart w:id="126" w:name="_Toc213679141"/>
      <w:bookmarkStart w:id="127" w:name="_Toc213335138"/>
      <w:bookmarkStart w:id="128" w:name="_Toc168159788"/>
      <w:bookmarkStart w:id="129" w:name="_Toc168144802"/>
      <w:bookmarkStart w:id="130" w:name="_Toc157679459"/>
      <w:bookmarkStart w:id="131" w:name="_Toc154059250"/>
      <w:bookmarkStart w:id="132" w:name="_Toc154041528"/>
      <w:r>
        <w:rPr>
          <w:caps w:val="0"/>
        </w:rPr>
        <w:t>ТЕХНИЧЕСКИЕ ТРЕБОВАНИЯ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066ABA" w:rsidRDefault="00066ABA"/>
    <w:tbl>
      <w:tblPr>
        <w:tblW w:w="1010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2"/>
        <w:gridCol w:w="3664"/>
        <w:gridCol w:w="5837"/>
      </w:tblGrid>
      <w:tr w:rsidR="00066ABA">
        <w:trPr>
          <w:trHeight w:val="2927"/>
        </w:trPr>
        <w:tc>
          <w:tcPr>
            <w:tcW w:w="602" w:type="dxa"/>
            <w:vAlign w:val="center"/>
          </w:tcPr>
          <w:p w:rsidR="00066ABA" w:rsidRDefault="00FD27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</w:t>
            </w:r>
          </w:p>
          <w:p w:rsidR="00066ABA" w:rsidRDefault="00FD27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664" w:type="dxa"/>
            <w:vAlign w:val="center"/>
          </w:tcPr>
          <w:p w:rsidR="00066ABA" w:rsidRDefault="00FD27A9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НаименованиеТМЦ</w:t>
            </w:r>
          </w:p>
        </w:tc>
        <w:tc>
          <w:tcPr>
            <w:tcW w:w="5837" w:type="dxa"/>
          </w:tcPr>
          <w:p w:rsidR="00066ABA" w:rsidRDefault="00066ABA">
            <w:pPr>
              <w:keepNext/>
              <w:outlineLvl w:val="0"/>
              <w:rPr>
                <w:b/>
                <w:sz w:val="20"/>
                <w:szCs w:val="20"/>
              </w:rPr>
            </w:pPr>
          </w:p>
          <w:p w:rsidR="00066ABA" w:rsidRDefault="00066ABA">
            <w:pPr>
              <w:keepNext/>
              <w:outlineLvl w:val="0"/>
              <w:rPr>
                <w:b/>
                <w:sz w:val="20"/>
                <w:szCs w:val="20"/>
              </w:rPr>
            </w:pPr>
          </w:p>
          <w:p w:rsidR="00066ABA" w:rsidRDefault="00FD27A9">
            <w:pPr>
              <w:keepNext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Требования, к качеству, техническим характеристикам </w:t>
            </w:r>
          </w:p>
          <w:p w:rsidR="00066ABA" w:rsidRDefault="00FD27A9">
            <w:pPr>
              <w:keepNext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ТМЦ, требования к их безопасности, требования к функци</w:t>
            </w:r>
            <w:r>
              <w:rPr>
                <w:b/>
                <w:sz w:val="20"/>
                <w:szCs w:val="20"/>
              </w:rPr>
              <w:t>о</w:t>
            </w:r>
            <w:r>
              <w:rPr>
                <w:b/>
                <w:sz w:val="20"/>
                <w:szCs w:val="20"/>
              </w:rPr>
              <w:t xml:space="preserve">нальным характеристикам (потребительским свойствам) товара, требования к размерам, упаковке, отгрузке товара, иные </w:t>
            </w:r>
            <w:r>
              <w:rPr>
                <w:b/>
                <w:sz w:val="20"/>
                <w:szCs w:val="20"/>
              </w:rPr>
              <w:t>показатели, связанные с определением соответствия поставляемого товара, потребностям заказчика. Особые тр</w:t>
            </w:r>
            <w:r>
              <w:rPr>
                <w:b/>
                <w:sz w:val="20"/>
                <w:szCs w:val="20"/>
              </w:rPr>
              <w:t>е</w:t>
            </w:r>
            <w:r>
              <w:rPr>
                <w:b/>
                <w:sz w:val="20"/>
                <w:szCs w:val="20"/>
              </w:rPr>
              <w:t>бования к закупаемой продукции (класс безопасности, соо</w:t>
            </w:r>
            <w:r>
              <w:rPr>
                <w:b/>
                <w:sz w:val="20"/>
                <w:szCs w:val="20"/>
              </w:rPr>
              <w:t>т</w:t>
            </w:r>
            <w:r>
              <w:rPr>
                <w:b/>
                <w:sz w:val="20"/>
                <w:szCs w:val="20"/>
              </w:rPr>
              <w:t>ветствие ГОСТам, ТУ, сведения о драгметаллах, наличие сертификатов, наличие технической докуме</w:t>
            </w:r>
            <w:r>
              <w:rPr>
                <w:b/>
                <w:sz w:val="20"/>
                <w:szCs w:val="20"/>
              </w:rPr>
              <w:t>нтации)</w:t>
            </w:r>
          </w:p>
        </w:tc>
      </w:tr>
      <w:tr w:rsidR="00066ABA">
        <w:trPr>
          <w:trHeight w:val="248"/>
        </w:trPr>
        <w:tc>
          <w:tcPr>
            <w:tcW w:w="602" w:type="dxa"/>
            <w:vAlign w:val="center"/>
          </w:tcPr>
          <w:p w:rsidR="00066ABA" w:rsidRDefault="00FD27A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664" w:type="dxa"/>
            <w:vAlign w:val="center"/>
          </w:tcPr>
          <w:p w:rsidR="00066ABA" w:rsidRDefault="00FD27A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5837" w:type="dxa"/>
            <w:vAlign w:val="center"/>
          </w:tcPr>
          <w:p w:rsidR="00066ABA" w:rsidRDefault="00FD27A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</w:tr>
      <w:tr w:rsidR="00066ABA">
        <w:trPr>
          <w:trHeight w:val="317"/>
        </w:trPr>
        <w:tc>
          <w:tcPr>
            <w:tcW w:w="602" w:type="dxa"/>
            <w:vAlign w:val="center"/>
          </w:tcPr>
          <w:p w:rsidR="00066ABA" w:rsidRDefault="00FD27A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3664" w:type="dxa"/>
          </w:tcPr>
          <w:p w:rsidR="00066ABA" w:rsidRDefault="00FD2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Считыватель</w:t>
            </w:r>
          </w:p>
        </w:tc>
        <w:tc>
          <w:tcPr>
            <w:tcW w:w="5837" w:type="dxa"/>
          </w:tcPr>
          <w:p w:rsidR="00066ABA" w:rsidRDefault="00FD2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HID MiniProx (темного цвета)</w:t>
            </w:r>
            <w:r>
              <w:rPr>
                <w:sz w:val="20"/>
                <w:szCs w:val="20"/>
              </w:rPr>
              <w:br/>
              <w:t>Стандарт карт HID</w:t>
            </w:r>
            <w:r>
              <w:rPr>
                <w:sz w:val="20"/>
                <w:szCs w:val="20"/>
              </w:rPr>
              <w:br/>
              <w:t>Расстояние считывания 14 см</w:t>
            </w:r>
            <w:r>
              <w:rPr>
                <w:sz w:val="20"/>
                <w:szCs w:val="20"/>
              </w:rPr>
              <w:br/>
              <w:t>Напряжение питания 5…12 VDC</w:t>
            </w:r>
            <w:r>
              <w:rPr>
                <w:sz w:val="20"/>
                <w:szCs w:val="20"/>
              </w:rPr>
              <w:br/>
              <w:t>Ток потребления 30 мА</w:t>
            </w:r>
            <w:r>
              <w:rPr>
                <w:sz w:val="20"/>
                <w:szCs w:val="20"/>
              </w:rPr>
              <w:br/>
              <w:t>Диапазон рабочих температур -30…+65 град.</w:t>
            </w:r>
            <w:r>
              <w:rPr>
                <w:sz w:val="20"/>
                <w:szCs w:val="20"/>
              </w:rPr>
              <w:br/>
              <w:t>Габаритные размеры 152х43х13</w:t>
            </w:r>
            <w:r>
              <w:rPr>
                <w:sz w:val="20"/>
                <w:szCs w:val="20"/>
              </w:rPr>
              <w:br/>
              <w:t>Масса не более 0,108 кг</w:t>
            </w:r>
          </w:p>
        </w:tc>
      </w:tr>
      <w:tr w:rsidR="00066ABA">
        <w:trPr>
          <w:trHeight w:val="279"/>
        </w:trPr>
        <w:tc>
          <w:tcPr>
            <w:tcW w:w="602" w:type="dxa"/>
            <w:vAlign w:val="center"/>
          </w:tcPr>
          <w:p w:rsidR="00066ABA" w:rsidRDefault="00FD27A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664" w:type="dxa"/>
          </w:tcPr>
          <w:p w:rsidR="00066ABA" w:rsidRDefault="00FD2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Считыватель</w:t>
            </w:r>
          </w:p>
        </w:tc>
        <w:tc>
          <w:tcPr>
            <w:tcW w:w="5837" w:type="dxa"/>
          </w:tcPr>
          <w:p w:rsidR="00066ABA" w:rsidRDefault="00FD2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HID ProxPointPlus (темного цвета)</w:t>
            </w:r>
            <w:r>
              <w:rPr>
                <w:sz w:val="20"/>
                <w:szCs w:val="20"/>
              </w:rPr>
              <w:br/>
              <w:t>Стандарт карт HID</w:t>
            </w:r>
            <w:r>
              <w:rPr>
                <w:sz w:val="20"/>
                <w:szCs w:val="20"/>
              </w:rPr>
              <w:br/>
              <w:t>Расстояние считывания 7,5 см</w:t>
            </w:r>
            <w:r>
              <w:rPr>
                <w:sz w:val="20"/>
                <w:szCs w:val="20"/>
              </w:rPr>
              <w:br/>
              <w:t>Напряжение питания 5…16 VDC</w:t>
            </w:r>
            <w:r>
              <w:rPr>
                <w:sz w:val="20"/>
                <w:szCs w:val="20"/>
              </w:rPr>
              <w:br/>
              <w:t>Ток потребления 75 мА</w:t>
            </w:r>
            <w:r>
              <w:rPr>
                <w:sz w:val="20"/>
                <w:szCs w:val="20"/>
              </w:rPr>
              <w:br/>
              <w:t>Диапазон рабочих температур -30…+65 град.</w:t>
            </w:r>
            <w:r>
              <w:rPr>
                <w:sz w:val="20"/>
                <w:szCs w:val="20"/>
              </w:rPr>
              <w:br/>
              <w:t>Габаритные размеры 79,6х43х13</w:t>
            </w:r>
            <w:r>
              <w:rPr>
                <w:sz w:val="20"/>
                <w:szCs w:val="20"/>
              </w:rPr>
              <w:br/>
              <w:t>Масса не более 0,075 кг</w:t>
            </w:r>
          </w:p>
        </w:tc>
      </w:tr>
    </w:tbl>
    <w:p w:rsidR="00066ABA" w:rsidRDefault="00066ABA">
      <w:pPr>
        <w:ind w:left="360"/>
        <w:jc w:val="center"/>
        <w:rPr>
          <w:bCs/>
          <w:i/>
        </w:rPr>
      </w:pPr>
      <w:bookmarkStart w:id="133" w:name="_GoBack"/>
      <w:bookmarkEnd w:id="133"/>
    </w:p>
    <w:p w:rsidR="00066ABA" w:rsidRDefault="00066ABA">
      <w:pPr>
        <w:ind w:left="360"/>
        <w:jc w:val="center"/>
        <w:rPr>
          <w:bCs/>
          <w:i/>
        </w:rPr>
      </w:pPr>
    </w:p>
    <w:p w:rsidR="00066ABA" w:rsidRDefault="00066ABA">
      <w:pPr>
        <w:ind w:left="360"/>
        <w:jc w:val="center"/>
        <w:rPr>
          <w:bCs/>
          <w:i/>
        </w:rPr>
      </w:pPr>
    </w:p>
    <w:p w:rsidR="00066ABA" w:rsidRDefault="00066ABA">
      <w:pPr>
        <w:ind w:left="360"/>
        <w:jc w:val="center"/>
        <w:rPr>
          <w:bCs/>
          <w:i/>
        </w:rPr>
      </w:pPr>
    </w:p>
    <w:p w:rsidR="00066ABA" w:rsidRDefault="00066ABA">
      <w:pPr>
        <w:ind w:left="360"/>
        <w:jc w:val="center"/>
        <w:rPr>
          <w:bCs/>
          <w:i/>
        </w:rPr>
      </w:pPr>
    </w:p>
    <w:p w:rsidR="00066ABA" w:rsidRDefault="00066ABA">
      <w:pPr>
        <w:ind w:left="360"/>
        <w:jc w:val="center"/>
        <w:rPr>
          <w:bCs/>
          <w:i/>
        </w:rPr>
      </w:pPr>
    </w:p>
    <w:p w:rsidR="00066ABA" w:rsidRDefault="00066ABA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66ABA">
        <w:tc>
          <w:tcPr>
            <w:tcW w:w="4914" w:type="dxa"/>
          </w:tcPr>
          <w:p w:rsidR="00066ABA" w:rsidRDefault="00FD27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</w:t>
            </w:r>
            <w:r>
              <w:rPr>
                <w:b/>
              </w:rPr>
              <w:t>теля:</w:t>
            </w:r>
          </w:p>
          <w:p w:rsidR="00066ABA" w:rsidRDefault="00066ABA">
            <w:pPr>
              <w:ind w:left="456" w:hangingChars="190" w:hanging="456"/>
            </w:pPr>
          </w:p>
          <w:p w:rsidR="00066ABA" w:rsidRDefault="00066ABA">
            <w:pPr>
              <w:ind w:left="456" w:hangingChars="190" w:hanging="456"/>
            </w:pPr>
          </w:p>
          <w:p w:rsidR="00066ABA" w:rsidRDefault="00FD27A9">
            <w:pPr>
              <w:ind w:left="456" w:hangingChars="190" w:hanging="456"/>
            </w:pPr>
            <w:r>
              <w:t xml:space="preserve">_________________________ </w:t>
            </w:r>
          </w:p>
          <w:p w:rsidR="00066ABA" w:rsidRDefault="00FD27A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66ABA" w:rsidRDefault="00FD27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66ABA" w:rsidRDefault="00066ABA">
            <w:pPr>
              <w:ind w:left="456" w:hangingChars="190" w:hanging="456"/>
            </w:pPr>
          </w:p>
          <w:p w:rsidR="00066ABA" w:rsidRDefault="00066ABA">
            <w:pPr>
              <w:ind w:left="456" w:hangingChars="190" w:hanging="456"/>
            </w:pPr>
          </w:p>
          <w:p w:rsidR="00066ABA" w:rsidRDefault="00FD27A9">
            <w:pPr>
              <w:ind w:left="456" w:hangingChars="190" w:hanging="456"/>
            </w:pPr>
            <w:r>
              <w:t xml:space="preserve">__________________________ </w:t>
            </w:r>
          </w:p>
          <w:p w:rsidR="00066ABA" w:rsidRDefault="00FD27A9">
            <w:pPr>
              <w:ind w:left="456" w:hangingChars="190" w:hanging="456"/>
            </w:pPr>
            <w:r>
              <w:t>М.П.</w:t>
            </w:r>
          </w:p>
        </w:tc>
      </w:tr>
    </w:tbl>
    <w:p w:rsidR="00066ABA" w:rsidRDefault="00066ABA">
      <w:pPr>
        <w:ind w:left="360"/>
      </w:pPr>
    </w:p>
    <w:p w:rsidR="00066ABA" w:rsidRDefault="00066ABA">
      <w:pPr>
        <w:ind w:left="360"/>
        <w:sectPr w:rsidR="00066ABA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66ABA" w:rsidRDefault="00066ABA"/>
    <w:p w:rsidR="00066ABA" w:rsidRDefault="00FD27A9">
      <w:r>
        <w:t>Приложение № 3 к Договору№___________ от «____»______________года</w:t>
      </w:r>
    </w:p>
    <w:p w:rsidR="00066ABA" w:rsidRDefault="00066ABA"/>
    <w:p w:rsidR="00066ABA" w:rsidRDefault="00066ABA">
      <w:pPr>
        <w:jc w:val="center"/>
        <w:rPr>
          <w:b/>
        </w:rPr>
      </w:pPr>
    </w:p>
    <w:p w:rsidR="00066ABA" w:rsidRDefault="00FD27A9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 w:rsidR="00066ABA" w:rsidRDefault="00FD27A9">
      <w:pPr>
        <w:spacing w:line="360" w:lineRule="auto"/>
        <w:jc w:val="center"/>
      </w:pPr>
      <w:r>
        <w:t xml:space="preserve">включая бенефициаров (в том </w:t>
      </w:r>
      <w:r>
        <w:t>числе, конечных)</w:t>
      </w:r>
    </w:p>
    <w:p w:rsidR="00066ABA" w:rsidRDefault="00FD27A9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66ABA" w:rsidRDefault="00066ABA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66ABA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pPr>
              <w:jc w:val="center"/>
            </w:pPr>
            <w:r>
              <w:t>Юридический</w:t>
            </w:r>
          </w:p>
          <w:p w:rsidR="00066ABA" w:rsidRDefault="00FD27A9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>рации по месту</w:t>
            </w:r>
          </w:p>
          <w:p w:rsidR="00066ABA" w:rsidRDefault="00FD27A9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 xml:space="preserve">зического </w:t>
            </w:r>
            <w:r>
              <w:t>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BA" w:rsidRDefault="00FD27A9"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 w:rsidR="00066ABA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</w:tr>
      <w:tr w:rsidR="00066ABA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</w:tr>
      <w:tr w:rsidR="00066ABA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</w:tr>
      <w:tr w:rsidR="00066ABA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ABA" w:rsidRDefault="00FD27A9">
            <w:r>
              <w:t> </w:t>
            </w:r>
          </w:p>
        </w:tc>
      </w:tr>
    </w:tbl>
    <w:p w:rsidR="00066ABA" w:rsidRDefault="00066ABA">
      <w:pPr>
        <w:ind w:left="458" w:hangingChars="190" w:hanging="458"/>
        <w:rPr>
          <w:b/>
        </w:rPr>
      </w:pPr>
    </w:p>
    <w:p w:rsidR="00066ABA" w:rsidRDefault="00FD27A9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066ABA" w:rsidRDefault="00066ABA">
      <w:pPr>
        <w:ind w:left="458" w:hangingChars="190" w:hanging="458"/>
        <w:jc w:val="right"/>
        <w:rPr>
          <w:b/>
        </w:rPr>
      </w:pPr>
    </w:p>
    <w:p w:rsidR="00066ABA" w:rsidRDefault="00FD27A9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066ABA" w:rsidRDefault="00FD27A9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66ABA" w:rsidRDefault="00FD27A9">
      <w:pPr>
        <w:jc w:val="right"/>
        <w:sectPr w:rsidR="00066ABA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066ABA" w:rsidRDefault="00FD27A9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066ABA" w:rsidRDefault="00066ABA">
      <w:pPr>
        <w:spacing w:before="20" w:after="20"/>
        <w:ind w:firstLine="709"/>
        <w:jc w:val="both"/>
      </w:pPr>
    </w:p>
    <w:p w:rsidR="00066ABA" w:rsidRDefault="00066ABA">
      <w:pPr>
        <w:spacing w:before="20" w:after="20"/>
        <w:ind w:firstLine="709"/>
        <w:jc w:val="both"/>
      </w:pPr>
    </w:p>
    <w:p w:rsidR="00066ABA" w:rsidRDefault="00FD27A9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</w:t>
      </w:r>
      <w:r>
        <w:t>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</w:t>
      </w:r>
      <w:r>
        <w:t>принимательства, и сообщаем следующую информацию:</w:t>
      </w:r>
    </w:p>
    <w:p w:rsidR="00066ABA" w:rsidRDefault="00066ABA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066ABA">
        <w:tc>
          <w:tcPr>
            <w:tcW w:w="664" w:type="dxa"/>
          </w:tcPr>
          <w:p w:rsidR="00066ABA" w:rsidRDefault="00FD27A9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066ABA" w:rsidRDefault="00FD27A9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066ABA" w:rsidRDefault="00FD27A9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066ABA" w:rsidRDefault="00FD27A9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066ABA">
        <w:tc>
          <w:tcPr>
            <w:tcW w:w="664" w:type="dxa"/>
          </w:tcPr>
          <w:p w:rsidR="00066ABA" w:rsidRDefault="00FD27A9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066ABA" w:rsidRDefault="00FD27A9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066ABA" w:rsidRDefault="00FD27A9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066ABA" w:rsidRDefault="00FD27A9">
            <w:pPr>
              <w:spacing w:before="20" w:after="20"/>
              <w:jc w:val="center"/>
            </w:pPr>
            <w:r>
              <w:t>4.</w:t>
            </w:r>
          </w:p>
        </w:tc>
      </w:tr>
      <w:tr w:rsidR="00066ABA">
        <w:tc>
          <w:tcPr>
            <w:tcW w:w="664" w:type="dxa"/>
          </w:tcPr>
          <w:p w:rsidR="00066ABA" w:rsidRDefault="00FD27A9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066ABA" w:rsidRDefault="00FD27A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066ABA" w:rsidRDefault="00FD27A9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066ABA" w:rsidRDefault="00FD27A9">
            <w:pPr>
              <w:spacing w:before="20" w:after="20"/>
              <w:jc w:val="both"/>
            </w:pPr>
            <w:r>
              <w:t xml:space="preserve">РФ, субъектов РФ, муниципальных </w:t>
            </w:r>
            <w:r>
              <w:t>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066ABA" w:rsidRDefault="00FD27A9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066ABA" w:rsidRDefault="00FD27A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066ABA">
        <w:tc>
          <w:tcPr>
            <w:tcW w:w="664" w:type="dxa"/>
          </w:tcPr>
          <w:p w:rsidR="00066ABA" w:rsidRDefault="00FD27A9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066ABA" w:rsidRDefault="00FD27A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066ABA" w:rsidRDefault="00FD27A9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</w:t>
            </w:r>
            <w:r>
              <w:t xml:space="preserve">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066ABA" w:rsidRDefault="00FD27A9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066ABA" w:rsidRDefault="00FD27A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066ABA">
        <w:tc>
          <w:tcPr>
            <w:tcW w:w="664" w:type="dxa"/>
          </w:tcPr>
          <w:p w:rsidR="00066ABA" w:rsidRDefault="00FD27A9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066ABA" w:rsidRDefault="00FD27A9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066ABA" w:rsidRDefault="00FD27A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066ABA" w:rsidRDefault="00FD27A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066ABA">
        <w:tc>
          <w:tcPr>
            <w:tcW w:w="664" w:type="dxa"/>
          </w:tcPr>
          <w:p w:rsidR="00066ABA" w:rsidRDefault="00FD27A9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066ABA" w:rsidRDefault="00FD27A9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 xml:space="preserve">вующий </w:t>
            </w:r>
            <w:r>
              <w:t>календарный год</w:t>
            </w:r>
          </w:p>
        </w:tc>
        <w:tc>
          <w:tcPr>
            <w:tcW w:w="2395" w:type="dxa"/>
          </w:tcPr>
          <w:p w:rsidR="00066ABA" w:rsidRDefault="00FD27A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066ABA" w:rsidRDefault="00FD27A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066ABA" w:rsidRDefault="00066ABA">
      <w:pPr>
        <w:spacing w:before="20" w:after="20"/>
        <w:jc w:val="both"/>
      </w:pPr>
    </w:p>
    <w:p w:rsidR="00066ABA" w:rsidRDefault="00FD27A9">
      <w:pPr>
        <w:spacing w:before="20" w:after="20"/>
        <w:ind w:left="567"/>
        <w:jc w:val="both"/>
      </w:pPr>
      <w:r>
        <w:t>От Поставщика:</w:t>
      </w:r>
    </w:p>
    <w:p w:rsidR="00066ABA" w:rsidRDefault="00066ABA">
      <w:pPr>
        <w:spacing w:before="20" w:after="20"/>
        <w:ind w:left="567"/>
        <w:jc w:val="both"/>
      </w:pPr>
    </w:p>
    <w:p w:rsidR="00066ABA" w:rsidRDefault="00FD27A9">
      <w:pPr>
        <w:spacing w:before="20" w:after="20"/>
        <w:ind w:left="567"/>
        <w:jc w:val="both"/>
      </w:pPr>
      <w:r>
        <w:t xml:space="preserve">__________________________ </w:t>
      </w:r>
    </w:p>
    <w:p w:rsidR="00066ABA" w:rsidRDefault="00FD27A9">
      <w:pPr>
        <w:spacing w:before="20" w:after="20"/>
        <w:ind w:left="567"/>
        <w:jc w:val="both"/>
      </w:pPr>
      <w:r>
        <w:t>М.П.</w:t>
      </w:r>
    </w:p>
    <w:p w:rsidR="00066ABA" w:rsidRDefault="00FD27A9">
      <w:pPr>
        <w:spacing w:before="20" w:after="20"/>
        <w:ind w:left="567"/>
        <w:jc w:val="both"/>
      </w:pPr>
      <w:r>
        <w:t>«___»______________201__г.</w:t>
      </w:r>
    </w:p>
    <w:p w:rsidR="00066ABA" w:rsidRDefault="00FD27A9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066ABA" w:rsidRDefault="00FD27A9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 xml:space="preserve">АКТ </w:t>
      </w:r>
      <w:r>
        <w:rPr>
          <w:caps w:val="0"/>
        </w:rPr>
        <w:t>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066ABA" w:rsidRDefault="00FD27A9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66ABA" w:rsidRDefault="00066ABA">
      <w:pPr>
        <w:jc w:val="center"/>
      </w:pPr>
    </w:p>
    <w:p w:rsidR="00066ABA" w:rsidRDefault="00FD27A9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</w:t>
      </w:r>
      <w:r>
        <w:t>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66ABA" w:rsidRDefault="00066ABA">
      <w:pPr>
        <w:jc w:val="both"/>
      </w:pPr>
    </w:p>
    <w:p w:rsidR="00066ABA" w:rsidRDefault="00FD27A9">
      <w:pPr>
        <w:jc w:val="both"/>
      </w:pPr>
      <w:r>
        <w:t>Поставщик поставил, а Покупатель принял следующий Товар (Оборудование) согласно Спецификац</w:t>
      </w:r>
      <w:r>
        <w:t>ии (Приложение №1 к Договору):</w:t>
      </w:r>
    </w:p>
    <w:p w:rsidR="00066ABA" w:rsidRDefault="00FD27A9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066ABA" w:rsidRDefault="00066ABA"/>
    <w:p w:rsidR="00066ABA" w:rsidRDefault="00FD27A9">
      <w:r>
        <w:t>Стоимость поставленного Товара (Оборудования) составляет:</w:t>
      </w:r>
    </w:p>
    <w:p w:rsidR="00066ABA" w:rsidRDefault="00FD27A9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066ABA" w:rsidRDefault="00066ABA"/>
    <w:p w:rsidR="00066ABA" w:rsidRDefault="00FD27A9">
      <w:r>
        <w:t>К насто</w:t>
      </w:r>
      <w:r>
        <w:t>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66ABA" w:rsidRDefault="00FD27A9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66ABA" w:rsidRDefault="00066ABA"/>
    <w:p w:rsidR="00066ABA" w:rsidRDefault="00FD27A9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</w:t>
      </w:r>
      <w:r>
        <w:t>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66ABA" w:rsidRDefault="00066ABA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66ABA">
        <w:tc>
          <w:tcPr>
            <w:tcW w:w="4824" w:type="dxa"/>
          </w:tcPr>
          <w:p w:rsidR="00066ABA" w:rsidRDefault="00FD27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66ABA" w:rsidRDefault="00066ABA">
            <w:pPr>
              <w:ind w:left="458" w:hangingChars="190" w:hanging="458"/>
              <w:rPr>
                <w:b/>
              </w:rPr>
            </w:pPr>
          </w:p>
          <w:p w:rsidR="00066ABA" w:rsidRDefault="00FD27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66ABA" w:rsidRDefault="00FD27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66ABA" w:rsidRDefault="00FD27A9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66ABA" w:rsidRDefault="00FD27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66ABA" w:rsidRDefault="00066ABA">
            <w:pPr>
              <w:ind w:left="458" w:hangingChars="190" w:hanging="458"/>
              <w:rPr>
                <w:b/>
              </w:rPr>
            </w:pPr>
          </w:p>
          <w:p w:rsidR="00066ABA" w:rsidRDefault="00FD27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66ABA" w:rsidRDefault="00FD27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66ABA" w:rsidRDefault="00FD27A9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66ABA" w:rsidRDefault="00066ABA">
      <w:pPr>
        <w:jc w:val="right"/>
      </w:pPr>
    </w:p>
    <w:sectPr w:rsidR="00066ABA" w:rsidSect="00066ABA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7A9" w:rsidRDefault="00FD27A9">
      <w:r>
        <w:separator/>
      </w:r>
    </w:p>
  </w:endnote>
  <w:endnote w:type="continuationSeparator" w:id="1">
    <w:p w:rsidR="00FD27A9" w:rsidRDefault="00FD2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7A9" w:rsidRDefault="00FD27A9">
      <w:r>
        <w:separator/>
      </w:r>
    </w:p>
  </w:footnote>
  <w:footnote w:type="continuationSeparator" w:id="1">
    <w:p w:rsidR="00FD27A9" w:rsidRDefault="00FD27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66ABA"/>
    <w:rsid w:val="00066ABA"/>
    <w:rsid w:val="00A502F1"/>
    <w:rsid w:val="00FD2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6ABA"/>
    <w:rPr>
      <w:sz w:val="24"/>
      <w:szCs w:val="24"/>
    </w:rPr>
  </w:style>
  <w:style w:type="paragraph" w:styleId="1">
    <w:name w:val="heading 1"/>
    <w:basedOn w:val="a2"/>
    <w:next w:val="a1"/>
    <w:qFormat/>
    <w:rsid w:val="00066AB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066AB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066AB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066AB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066AB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066AB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066AB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066AB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066AB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066ABA"/>
    <w:pPr>
      <w:jc w:val="center"/>
    </w:pPr>
  </w:style>
  <w:style w:type="paragraph" w:customStyle="1" w:styleId="a6">
    <w:name w:val="Вправо"/>
    <w:basedOn w:val="a1"/>
    <w:next w:val="a1"/>
    <w:rsid w:val="00066ABA"/>
    <w:pPr>
      <w:jc w:val="right"/>
    </w:pPr>
  </w:style>
  <w:style w:type="paragraph" w:styleId="40">
    <w:name w:val="toc 4"/>
    <w:basedOn w:val="a1"/>
    <w:next w:val="a1"/>
    <w:autoRedefine/>
    <w:semiHidden/>
    <w:rsid w:val="00066ABA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066ABA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066ABA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066AB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066AB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066AB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066AB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066ABA"/>
    <w:pPr>
      <w:jc w:val="left"/>
    </w:pPr>
  </w:style>
  <w:style w:type="paragraph" w:customStyle="1" w:styleId="ab">
    <w:name w:val="Т. лист/Заголовок"/>
    <w:basedOn w:val="a2"/>
    <w:next w:val="ad"/>
    <w:rsid w:val="00066AB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066ABA"/>
    <w:pPr>
      <w:framePr w:wrap="notBeside" w:y="11341"/>
    </w:pPr>
  </w:style>
  <w:style w:type="paragraph" w:customStyle="1" w:styleId="a9">
    <w:name w:val="Т. лист/Год"/>
    <w:basedOn w:val="a2"/>
    <w:next w:val="a1"/>
    <w:rsid w:val="00066AB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066ABA"/>
  </w:style>
  <w:style w:type="paragraph" w:customStyle="1" w:styleId="af">
    <w:name w:val="Примечание"/>
    <w:basedOn w:val="a1"/>
    <w:next w:val="a1"/>
    <w:rsid w:val="00066AB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066AB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066AB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066AB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066AB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066AB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066ABA"/>
    <w:pPr>
      <w:numPr>
        <w:numId w:val="3"/>
      </w:numPr>
    </w:pPr>
  </w:style>
  <w:style w:type="paragraph" w:customStyle="1" w:styleId="af5">
    <w:name w:val="Цель"/>
    <w:basedOn w:val="a1"/>
    <w:next w:val="a1"/>
    <w:rsid w:val="00066AB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066ABA"/>
  </w:style>
  <w:style w:type="paragraph" w:customStyle="1" w:styleId="a">
    <w:name w:val="Перечисление с буквой"/>
    <w:next w:val="a1"/>
    <w:rsid w:val="00066AB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066AB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066ABA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066AB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066ABA"/>
    <w:rPr>
      <w:sz w:val="24"/>
      <w:szCs w:val="24"/>
    </w:rPr>
  </w:style>
  <w:style w:type="paragraph" w:customStyle="1" w:styleId="-2">
    <w:name w:val="Контракт-подподпункт"/>
    <w:basedOn w:val="a1"/>
    <w:rsid w:val="00066AB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066AB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066AB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066AB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066AB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066AB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066ABA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066ABA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066AB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066AB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066AB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066A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066ABA"/>
    <w:pPr>
      <w:ind w:left="720"/>
      <w:contextualSpacing/>
    </w:pPr>
  </w:style>
  <w:style w:type="paragraph" w:styleId="aff">
    <w:name w:val="header"/>
    <w:basedOn w:val="a1"/>
    <w:link w:val="aff0"/>
    <w:rsid w:val="00066ABA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066ABA"/>
    <w:rPr>
      <w:sz w:val="24"/>
      <w:szCs w:val="24"/>
    </w:rPr>
  </w:style>
  <w:style w:type="paragraph" w:styleId="aff1">
    <w:name w:val="footer"/>
    <w:basedOn w:val="a1"/>
    <w:link w:val="aff2"/>
    <w:rsid w:val="00066ABA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066AB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1076DB9-19DD-4B1A-83E9-A8B38BE40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5064</Words>
  <Characters>28869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2011-12-09T07:00:00Z</cp:lastPrinted>
  <dcterms:created xsi:type="dcterms:W3CDTF">2014-05-30T06:46:00Z</dcterms:created>
  <dcterms:modified xsi:type="dcterms:W3CDTF">2014-06-02T09:18:00Z</dcterms:modified>
</cp:coreProperties>
</file>