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24"/>
        <w:tblW w:w="0" w:type="auto"/>
        <w:tblLook w:val="04A0"/>
      </w:tblPr>
      <w:tblGrid>
        <w:gridCol w:w="4644"/>
        <w:gridCol w:w="567"/>
        <w:gridCol w:w="4360"/>
      </w:tblGrid>
      <w:tr w:rsidR="00686807" w:rsidRPr="005C01AD" w:rsidTr="00686807">
        <w:tc>
          <w:tcPr>
            <w:tcW w:w="4644" w:type="dxa"/>
          </w:tcPr>
          <w:p w:rsidR="00686807" w:rsidRPr="005C01AD" w:rsidRDefault="00686807" w:rsidP="00686807">
            <w:pPr>
              <w:spacing w:line="14" w:lineRule="atLeast"/>
              <w:jc w:val="both"/>
              <w:rPr>
                <w:bCs/>
              </w:rPr>
            </w:pPr>
          </w:p>
        </w:tc>
        <w:tc>
          <w:tcPr>
            <w:tcW w:w="567" w:type="dxa"/>
          </w:tcPr>
          <w:p w:rsidR="00686807" w:rsidRPr="005C01AD" w:rsidRDefault="00686807" w:rsidP="00686807">
            <w:pPr>
              <w:pStyle w:val="a3"/>
              <w:spacing w:line="14" w:lineRule="atLeast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360" w:type="dxa"/>
          </w:tcPr>
          <w:p w:rsidR="00686807" w:rsidRPr="004C2ACF" w:rsidRDefault="00686807" w:rsidP="00686807">
            <w:pPr>
              <w:pStyle w:val="a3"/>
              <w:spacing w:line="14" w:lineRule="atLeast"/>
              <w:jc w:val="left"/>
              <w:rPr>
                <w:bCs/>
                <w:szCs w:val="28"/>
              </w:rPr>
            </w:pPr>
            <w:r w:rsidRPr="004C2ACF">
              <w:rPr>
                <w:bCs/>
                <w:szCs w:val="28"/>
              </w:rPr>
              <w:t>УТВЕРЖДАЮ</w:t>
            </w: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  <w:r w:rsidRPr="005C01AD">
              <w:rPr>
                <w:bCs/>
                <w:sz w:val="24"/>
              </w:rPr>
              <w:t>Директор проектно-конструкторского филиала ОАО «Концерн Росэнергоатом»</w:t>
            </w: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</w:p>
          <w:p w:rsidR="00686807" w:rsidRPr="00057352" w:rsidRDefault="00686807" w:rsidP="00686807">
            <w:pPr>
              <w:spacing w:line="14" w:lineRule="atLeast"/>
              <w:jc w:val="both"/>
            </w:pPr>
            <w:r w:rsidRPr="00C93FC1">
              <w:t xml:space="preserve">_________________ </w:t>
            </w:r>
            <w:r>
              <w:t>Н</w:t>
            </w:r>
            <w:r w:rsidRPr="00C93FC1">
              <w:t>.</w:t>
            </w:r>
            <w:r>
              <w:t>Н</w:t>
            </w:r>
            <w:r w:rsidRPr="00C93FC1">
              <w:t xml:space="preserve">. </w:t>
            </w:r>
            <w:r>
              <w:t>Давиденко</w:t>
            </w:r>
          </w:p>
          <w:p w:rsidR="00686807" w:rsidRPr="005C01AD" w:rsidRDefault="00686807" w:rsidP="00686807">
            <w:pPr>
              <w:pStyle w:val="a3"/>
              <w:spacing w:line="14" w:lineRule="atLeast"/>
              <w:jc w:val="left"/>
              <w:rPr>
                <w:bCs/>
                <w:sz w:val="24"/>
              </w:rPr>
            </w:pPr>
          </w:p>
        </w:tc>
      </w:tr>
    </w:tbl>
    <w:p w:rsidR="00DA2143" w:rsidRDefault="00DA2143" w:rsidP="00686807">
      <w:pPr>
        <w:pStyle w:val="a3"/>
        <w:spacing w:line="264" w:lineRule="auto"/>
        <w:rPr>
          <w:b/>
          <w:bCs/>
          <w:sz w:val="24"/>
        </w:rPr>
      </w:pPr>
    </w:p>
    <w:p w:rsidR="00370645" w:rsidRDefault="00370645" w:rsidP="00686807">
      <w:pPr>
        <w:pStyle w:val="a3"/>
        <w:spacing w:line="264" w:lineRule="auto"/>
        <w:rPr>
          <w:b/>
          <w:bCs/>
          <w:sz w:val="24"/>
        </w:rPr>
      </w:pPr>
    </w:p>
    <w:p w:rsidR="00DA2143" w:rsidRDefault="00DA2143" w:rsidP="00686807">
      <w:pPr>
        <w:pStyle w:val="a3"/>
        <w:spacing w:line="264" w:lineRule="auto"/>
        <w:rPr>
          <w:b/>
          <w:bCs/>
          <w:sz w:val="24"/>
        </w:rPr>
      </w:pPr>
    </w:p>
    <w:p w:rsidR="00DA2143" w:rsidRPr="00057352" w:rsidRDefault="00DA2143" w:rsidP="00686807">
      <w:pPr>
        <w:pStyle w:val="a3"/>
        <w:spacing w:line="264" w:lineRule="auto"/>
        <w:rPr>
          <w:b/>
          <w:bCs/>
          <w:sz w:val="24"/>
        </w:rPr>
      </w:pPr>
    </w:p>
    <w:p w:rsidR="00DA2143" w:rsidRDefault="00990E59" w:rsidP="00686807">
      <w:pPr>
        <w:pStyle w:val="a3"/>
        <w:spacing w:line="18" w:lineRule="atLeast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BA5147" w:rsidRDefault="00990E59" w:rsidP="00686807">
      <w:pPr>
        <w:pStyle w:val="a3"/>
        <w:spacing w:line="18" w:lineRule="atLeast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686807" w:rsidRPr="00BA5147" w:rsidRDefault="00686807" w:rsidP="00686807">
      <w:pPr>
        <w:pStyle w:val="a3"/>
        <w:spacing w:line="18" w:lineRule="atLeast"/>
        <w:jc w:val="center"/>
        <w:rPr>
          <w:b/>
          <w:bCs/>
          <w:sz w:val="24"/>
        </w:rPr>
      </w:pP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>Название (тема) работы</w:t>
      </w:r>
      <w:r w:rsidR="0078152F">
        <w:rPr>
          <w:sz w:val="24"/>
          <w:lang w:val="en-US"/>
        </w:rPr>
        <w:t>:</w:t>
      </w:r>
    </w:p>
    <w:p w:rsidR="000A1D31" w:rsidRPr="00CC27A3" w:rsidRDefault="000A1D31" w:rsidP="000A1D31">
      <w:pPr>
        <w:pStyle w:val="a3"/>
        <w:tabs>
          <w:tab w:val="left" w:pos="284"/>
        </w:tabs>
        <w:spacing w:after="240"/>
        <w:ind w:left="360"/>
        <w:rPr>
          <w:sz w:val="24"/>
        </w:rPr>
      </w:pPr>
      <w:r w:rsidRPr="00BA5147">
        <w:rPr>
          <w:sz w:val="24"/>
        </w:rPr>
        <w:t>«</w:t>
      </w:r>
      <w:r w:rsidR="00082403">
        <w:rPr>
          <w:sz w:val="24"/>
        </w:rPr>
        <w:t>Выполнение расчетов синтезированных акселерограмм для Нововоронежской АЭС</w:t>
      </w:r>
      <w:r w:rsidR="00CC27A3" w:rsidRPr="00CC27A3">
        <w:rPr>
          <w:sz w:val="24"/>
        </w:rPr>
        <w:t xml:space="preserve"> </w:t>
      </w:r>
      <w:r w:rsidR="00CC27A3">
        <w:rPr>
          <w:sz w:val="24"/>
        </w:rPr>
        <w:t>и экспертиза материалов сейсмологических и сейсмотектонических исследований по Курской АЭС</w:t>
      </w:r>
      <w:r w:rsidRPr="00BA5147">
        <w:rPr>
          <w:sz w:val="24"/>
        </w:rPr>
        <w:t>»</w:t>
      </w:r>
      <w:r w:rsidR="0078152F">
        <w:rPr>
          <w:sz w:val="24"/>
        </w:rPr>
        <w:t>.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FB7F91" w:rsidRPr="003D4CEA" w:rsidRDefault="007D2D6B" w:rsidP="002C4A64">
      <w:pPr>
        <w:jc w:val="both"/>
      </w:pPr>
      <w:r w:rsidRPr="002E4FCF">
        <w:rPr>
          <w:bCs/>
        </w:rPr>
        <w:t xml:space="preserve">2.1. </w:t>
      </w:r>
      <w:r w:rsidR="002C4A64">
        <w:rPr>
          <w:bCs/>
        </w:rPr>
        <w:t>Протокол с</w:t>
      </w:r>
      <w:r w:rsidR="002C4A64" w:rsidRPr="002C4A64">
        <w:rPr>
          <w:bCs/>
        </w:rPr>
        <w:t>овещани</w:t>
      </w:r>
      <w:r w:rsidR="002C4A64">
        <w:rPr>
          <w:bCs/>
        </w:rPr>
        <w:t>я</w:t>
      </w:r>
      <w:r w:rsidR="002C4A64" w:rsidRPr="002C4A64">
        <w:rPr>
          <w:bCs/>
        </w:rPr>
        <w:t xml:space="preserve"> </w:t>
      </w:r>
      <w:r w:rsidR="002C4A64">
        <w:rPr>
          <w:bCs/>
        </w:rPr>
        <w:t xml:space="preserve">в </w:t>
      </w:r>
      <w:r w:rsidR="002C4A64" w:rsidRPr="002C4A64">
        <w:rPr>
          <w:bCs/>
        </w:rPr>
        <w:t>Проектно-конструкторском филиале ОАО «Концерн Росэнергоатом» (Филиал «Энергоатомпроект»)</w:t>
      </w:r>
      <w:r w:rsidR="002C4A64">
        <w:rPr>
          <w:b/>
          <w:bCs/>
        </w:rPr>
        <w:t xml:space="preserve"> </w:t>
      </w:r>
      <w:r w:rsidR="002C4A64">
        <w:rPr>
          <w:bCs/>
        </w:rPr>
        <w:t xml:space="preserve">от 13.03.2014 </w:t>
      </w:r>
      <w:r w:rsidR="002C4A64" w:rsidRPr="002C4A64">
        <w:rPr>
          <w:bCs/>
        </w:rPr>
        <w:t>по рассмотрению результатов сейсмического</w:t>
      </w:r>
      <w:r w:rsidR="002C4A64">
        <w:rPr>
          <w:bCs/>
        </w:rPr>
        <w:t xml:space="preserve"> м</w:t>
      </w:r>
      <w:r w:rsidR="002C4A64" w:rsidRPr="002C4A64">
        <w:rPr>
          <w:bCs/>
        </w:rPr>
        <w:t xml:space="preserve">икрорайонирования и их использования для обоснования сейсмической безопасности </w:t>
      </w:r>
      <w:r w:rsidR="002C4A64">
        <w:rPr>
          <w:bCs/>
        </w:rPr>
        <w:t>А</w:t>
      </w:r>
      <w:r w:rsidR="002C4A64" w:rsidRPr="002C4A64">
        <w:rPr>
          <w:bCs/>
        </w:rPr>
        <w:t>ЭС</w:t>
      </w:r>
      <w:r w:rsidR="002C4A64">
        <w:rPr>
          <w:bCs/>
        </w:rPr>
        <w:t xml:space="preserve">. 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FD7C10" w:rsidRDefault="00FD7C10" w:rsidP="00624B8D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начало: </w:t>
      </w:r>
      <w:r>
        <w:rPr>
          <w:sz w:val="24"/>
        </w:rPr>
        <w:tab/>
      </w:r>
      <w:r>
        <w:rPr>
          <w:sz w:val="24"/>
        </w:rPr>
        <w:tab/>
        <w:t>дата заключения договора,</w:t>
      </w:r>
    </w:p>
    <w:p w:rsidR="00FD7C10" w:rsidRDefault="00FD7C10" w:rsidP="00624B8D">
      <w:pPr>
        <w:pStyle w:val="a3"/>
        <w:spacing w:before="120"/>
        <w:ind w:left="360"/>
        <w:rPr>
          <w:sz w:val="24"/>
        </w:rPr>
      </w:pPr>
      <w:r>
        <w:rPr>
          <w:sz w:val="24"/>
        </w:rPr>
        <w:t xml:space="preserve">окончание:          </w:t>
      </w:r>
      <w:r w:rsidR="00292B96">
        <w:rPr>
          <w:sz w:val="24"/>
        </w:rPr>
        <w:t xml:space="preserve">в течение </w:t>
      </w:r>
      <w:r w:rsidR="00CD539E">
        <w:rPr>
          <w:sz w:val="24"/>
        </w:rPr>
        <w:t>трех</w:t>
      </w:r>
      <w:r w:rsidR="00292B96">
        <w:rPr>
          <w:sz w:val="24"/>
        </w:rPr>
        <w:t xml:space="preserve"> месяцев </w:t>
      </w:r>
      <w:proofErr w:type="gramStart"/>
      <w:r w:rsidR="00292B96">
        <w:rPr>
          <w:sz w:val="24"/>
        </w:rPr>
        <w:t>с даты заключения</w:t>
      </w:r>
      <w:proofErr w:type="gramEnd"/>
      <w:r w:rsidR="00292B96">
        <w:rPr>
          <w:sz w:val="24"/>
        </w:rPr>
        <w:t xml:space="preserve"> договора.</w:t>
      </w:r>
    </w:p>
    <w:p w:rsidR="00990E59" w:rsidRPr="00FD7C10" w:rsidRDefault="00FD7C10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Исполнитель </w:t>
      </w:r>
      <w:r>
        <w:rPr>
          <w:sz w:val="24"/>
          <w:szCs w:val="22"/>
        </w:rPr>
        <w:t>о</w:t>
      </w:r>
      <w:r w:rsidR="00990E59">
        <w:rPr>
          <w:sz w:val="24"/>
          <w:szCs w:val="22"/>
        </w:rPr>
        <w:t xml:space="preserve">пределяется по </w:t>
      </w:r>
      <w:r w:rsidR="007D2D6B">
        <w:rPr>
          <w:sz w:val="24"/>
          <w:szCs w:val="22"/>
        </w:rPr>
        <w:t>итогам конкурса.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>Цель работ</w:t>
      </w:r>
      <w:r w:rsidR="0078152F">
        <w:rPr>
          <w:sz w:val="24"/>
        </w:rPr>
        <w:t>,</w:t>
      </w:r>
      <w:r>
        <w:rPr>
          <w:sz w:val="24"/>
        </w:rPr>
        <w:t xml:space="preserve"> ожидаемые результаты</w:t>
      </w:r>
      <w:r w:rsidR="0078152F">
        <w:rPr>
          <w:sz w:val="24"/>
        </w:rPr>
        <w:t xml:space="preserve"> и экономический эффект</w:t>
      </w:r>
      <w:r>
        <w:rPr>
          <w:sz w:val="24"/>
        </w:rPr>
        <w:t xml:space="preserve">. </w:t>
      </w:r>
    </w:p>
    <w:p w:rsidR="0078152F" w:rsidRPr="004C2ACF" w:rsidRDefault="007D2D6B" w:rsidP="00533561">
      <w:pPr>
        <w:widowControl w:val="0"/>
        <w:autoSpaceDE w:val="0"/>
        <w:autoSpaceDN w:val="0"/>
        <w:adjustRightInd w:val="0"/>
        <w:jc w:val="both"/>
      </w:pPr>
      <w:r w:rsidRPr="004C2ACF">
        <w:rPr>
          <w:bCs/>
        </w:rPr>
        <w:t>5.1. </w:t>
      </w:r>
      <w:r w:rsidR="007556FB" w:rsidRPr="004C2ACF">
        <w:rPr>
          <w:szCs w:val="28"/>
        </w:rPr>
        <w:t xml:space="preserve">Цель исследований </w:t>
      </w:r>
      <w:r w:rsidR="0078152F" w:rsidRPr="004C2ACF">
        <w:rPr>
          <w:szCs w:val="28"/>
        </w:rPr>
        <w:t>–</w:t>
      </w:r>
      <w:r w:rsidR="007556FB" w:rsidRPr="004C2ACF">
        <w:rPr>
          <w:szCs w:val="28"/>
        </w:rPr>
        <w:t xml:space="preserve"> </w:t>
      </w:r>
      <w:r w:rsidR="00533561" w:rsidRPr="004C2ACF">
        <w:t>о</w:t>
      </w:r>
      <w:r w:rsidR="0078152F" w:rsidRPr="004C2ACF">
        <w:t>беспечение данных для расчетов на сейсмостойкость зданий, сооружений и оборудования Нововоронежской АЭС</w:t>
      </w:r>
      <w:r w:rsidR="00CC27A3" w:rsidRPr="004C2ACF">
        <w:t>, экспертиза материалов сейсмологических и сейсмотектонических исследований</w:t>
      </w:r>
      <w:r w:rsidR="005E1A20" w:rsidRPr="004C2ACF">
        <w:t xml:space="preserve"> 2011-2013 годов по Курской АЭС и</w:t>
      </w:r>
      <w:r w:rsidR="00CC27A3" w:rsidRPr="004C2ACF">
        <w:t xml:space="preserve"> Курской АЭС-2</w:t>
      </w:r>
      <w:r w:rsidR="0078152F" w:rsidRPr="004C2ACF">
        <w:t>.</w:t>
      </w:r>
    </w:p>
    <w:p w:rsidR="00533561" w:rsidRPr="004C2ACF" w:rsidRDefault="0078152F" w:rsidP="00533561">
      <w:pPr>
        <w:widowControl w:val="0"/>
        <w:autoSpaceDE w:val="0"/>
        <w:autoSpaceDN w:val="0"/>
        <w:adjustRightInd w:val="0"/>
        <w:jc w:val="both"/>
      </w:pPr>
      <w:r w:rsidRPr="004C2ACF">
        <w:t>5.2. Ожидаемые результаты – расчетные синтезированные акселерограммы в цифровом виде с вероятностью непревышения 50%, полученные по спектрам реакции для Нововоронежской АЭС</w:t>
      </w:r>
      <w:r w:rsidR="00CC27A3" w:rsidRPr="004C2ACF">
        <w:t xml:space="preserve">, экспертное заключение на результаты сейсмологических и сейсмотектонических исследований </w:t>
      </w:r>
      <w:r w:rsidR="005E1A20" w:rsidRPr="004C2ACF">
        <w:t xml:space="preserve">2011-2013 годов по Курской АЭС и </w:t>
      </w:r>
      <w:r w:rsidR="00CC27A3" w:rsidRPr="004C2ACF">
        <w:t>Курской АЭС-2</w:t>
      </w:r>
      <w:r w:rsidRPr="004C2ACF">
        <w:t>.</w:t>
      </w:r>
    </w:p>
    <w:p w:rsidR="007556FB" w:rsidRPr="004C2ACF" w:rsidRDefault="007D2D6B" w:rsidP="007556FB">
      <w:pPr>
        <w:jc w:val="both"/>
        <w:rPr>
          <w:spacing w:val="-4"/>
        </w:rPr>
      </w:pPr>
      <w:r w:rsidRPr="004C2ACF">
        <w:t>5.</w:t>
      </w:r>
      <w:r w:rsidR="0078152F" w:rsidRPr="004C2ACF">
        <w:t>3</w:t>
      </w:r>
      <w:r w:rsidRPr="004C2ACF">
        <w:t xml:space="preserve">.  Экономический эффект от внедрения результатов данной работы ожидается за счет </w:t>
      </w:r>
      <w:r w:rsidR="00296040" w:rsidRPr="004C2ACF">
        <w:t>повы</w:t>
      </w:r>
      <w:r w:rsidR="007556FB" w:rsidRPr="004C2ACF">
        <w:t>шения сейсмической безопасности зданий</w:t>
      </w:r>
      <w:r w:rsidR="0078152F" w:rsidRPr="004C2ACF">
        <w:t>,</w:t>
      </w:r>
      <w:r w:rsidR="007556FB" w:rsidRPr="004C2ACF">
        <w:t xml:space="preserve"> сооружений </w:t>
      </w:r>
      <w:r w:rsidR="0078152F" w:rsidRPr="004C2ACF">
        <w:t xml:space="preserve">и оборудования </w:t>
      </w:r>
      <w:r w:rsidR="00016CAF" w:rsidRPr="004C2ACF">
        <w:t xml:space="preserve">Нововоронежской </w:t>
      </w:r>
      <w:r w:rsidR="007556FB" w:rsidRPr="004C2ACF">
        <w:t>АЭС и</w:t>
      </w:r>
      <w:r w:rsidR="007556FB" w:rsidRPr="004C2ACF">
        <w:rPr>
          <w:spacing w:val="-4"/>
        </w:rPr>
        <w:t xml:space="preserve"> минимизации рисков, связанных с сейсмической опасностью площадки размещения </w:t>
      </w:r>
      <w:r w:rsidR="00016CAF" w:rsidRPr="004C2ACF">
        <w:t>Нововоронежской</w:t>
      </w:r>
      <w:r w:rsidR="00016CAF" w:rsidRPr="004C2ACF">
        <w:rPr>
          <w:spacing w:val="-4"/>
        </w:rPr>
        <w:t xml:space="preserve"> </w:t>
      </w:r>
      <w:r w:rsidR="007556FB" w:rsidRPr="004C2ACF">
        <w:rPr>
          <w:spacing w:val="-4"/>
        </w:rPr>
        <w:t>АЭС</w:t>
      </w:r>
      <w:r w:rsidR="00CC27A3" w:rsidRPr="004C2ACF">
        <w:rPr>
          <w:spacing w:val="-4"/>
        </w:rPr>
        <w:t xml:space="preserve"> и Курской АЭС</w:t>
      </w:r>
      <w:r w:rsidR="007556FB" w:rsidRPr="004C2ACF">
        <w:rPr>
          <w:spacing w:val="-4"/>
        </w:rPr>
        <w:t>.</w:t>
      </w:r>
    </w:p>
    <w:p w:rsidR="0078152F" w:rsidRPr="004C2ACF" w:rsidRDefault="00D4383D" w:rsidP="00296040">
      <w:pPr>
        <w:widowControl w:val="0"/>
        <w:autoSpaceDE w:val="0"/>
        <w:autoSpaceDN w:val="0"/>
        <w:adjustRightInd w:val="0"/>
        <w:jc w:val="both"/>
      </w:pPr>
      <w:r w:rsidRPr="004C2ACF">
        <w:t xml:space="preserve">6. </w:t>
      </w:r>
      <w:r w:rsidR="00990E59" w:rsidRPr="004C2ACF">
        <w:t>Исходные данные для проведения работ.</w:t>
      </w:r>
    </w:p>
    <w:p w:rsidR="005E1A20" w:rsidRPr="004C2ACF" w:rsidRDefault="00296040" w:rsidP="00296040">
      <w:pPr>
        <w:widowControl w:val="0"/>
        <w:autoSpaceDE w:val="0"/>
        <w:autoSpaceDN w:val="0"/>
        <w:adjustRightInd w:val="0"/>
        <w:jc w:val="both"/>
      </w:pPr>
      <w:r w:rsidRPr="004C2ACF">
        <w:t>Заказчик предоставляет</w:t>
      </w:r>
      <w:r w:rsidR="005E1A20" w:rsidRPr="004C2ACF">
        <w:t>:</w:t>
      </w:r>
      <w:r w:rsidRPr="004C2ACF">
        <w:t xml:space="preserve"> </w:t>
      </w:r>
    </w:p>
    <w:p w:rsidR="005E1A20" w:rsidRPr="004C2ACF" w:rsidRDefault="005E1A20" w:rsidP="00296040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296040" w:rsidRPr="004C2ACF">
        <w:t>полную информацию о проектных основах сейсмичности площадки</w:t>
      </w:r>
      <w:r w:rsidR="00016CAF" w:rsidRPr="004C2ACF">
        <w:t xml:space="preserve"> Нововоронежской</w:t>
      </w:r>
      <w:r w:rsidR="00016CAF" w:rsidRPr="004C2ACF">
        <w:rPr>
          <w:spacing w:val="-4"/>
        </w:rPr>
        <w:t xml:space="preserve"> АЭС</w:t>
      </w:r>
      <w:r w:rsidR="00296040" w:rsidRPr="004C2ACF">
        <w:t>, расчет</w:t>
      </w:r>
      <w:r w:rsidR="00016CAF" w:rsidRPr="004C2ACF">
        <w:t>ах</w:t>
      </w:r>
      <w:r w:rsidR="00296040" w:rsidRPr="004C2ACF">
        <w:t xml:space="preserve"> </w:t>
      </w:r>
      <w:r w:rsidR="00016CAF" w:rsidRPr="004C2ACF">
        <w:t>спектров ответа (реакции) для Нововоронежской АЭС в цифровом виде</w:t>
      </w:r>
      <w:r w:rsidR="00296040" w:rsidRPr="004C2ACF">
        <w:t>.</w:t>
      </w:r>
      <w:r w:rsidR="00016CAF" w:rsidRPr="004C2ACF">
        <w:t xml:space="preserve"> </w:t>
      </w:r>
    </w:p>
    <w:p w:rsidR="005E1A20" w:rsidRPr="004C2ACF" w:rsidRDefault="005E1A20" w:rsidP="00296040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016CAF" w:rsidRPr="004C2ACF">
        <w:t xml:space="preserve">результаты </w:t>
      </w:r>
      <w:r w:rsidR="0078152F" w:rsidRPr="004C2ACF">
        <w:t xml:space="preserve">всех </w:t>
      </w:r>
      <w:r w:rsidR="00016CAF" w:rsidRPr="004C2ACF">
        <w:t>ранее проведенных работ по Нововоронежской АЭС, связанных с темой данного договора.</w:t>
      </w:r>
    </w:p>
    <w:p w:rsidR="00296040" w:rsidRPr="004C2ACF" w:rsidRDefault="005E1A20" w:rsidP="00296040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4A77EE" w:rsidRPr="004C2ACF">
        <w:t>документ</w:t>
      </w:r>
      <w:r w:rsidR="00CC27A3" w:rsidRPr="004C2ACF">
        <w:t xml:space="preserve"> </w:t>
      </w:r>
      <w:r w:rsidR="00CC27A3" w:rsidRPr="004C2ACF">
        <w:rPr>
          <w:lang w:val="en-US"/>
        </w:rPr>
        <w:t>KUR</w:t>
      </w:r>
      <w:r w:rsidR="00CC27A3" w:rsidRPr="004C2ACF">
        <w:t>-</w:t>
      </w:r>
      <w:r w:rsidR="00CC27A3" w:rsidRPr="004C2ACF">
        <w:rPr>
          <w:lang w:val="en-US"/>
        </w:rPr>
        <w:t>BDD</w:t>
      </w:r>
      <w:r w:rsidR="00CC27A3" w:rsidRPr="004C2ACF">
        <w:t xml:space="preserve">0011 "Курская АЭС-2. Технический отчёт. Результаты инженерных изысканий по выбору площадки размещения Курской АЭС-2. Том </w:t>
      </w:r>
      <w:r w:rsidR="004A77EE" w:rsidRPr="004C2ACF">
        <w:t>3</w:t>
      </w:r>
      <w:r w:rsidR="00CC27A3" w:rsidRPr="004C2ACF">
        <w:t>. Результаты инженерно-</w:t>
      </w:r>
      <w:r w:rsidR="004A77EE" w:rsidRPr="004C2ACF">
        <w:t>геологических</w:t>
      </w:r>
      <w:r w:rsidR="00CC27A3" w:rsidRPr="004C2ACF">
        <w:t xml:space="preserve"> изысканий</w:t>
      </w:r>
      <w:r w:rsidR="004A77EE" w:rsidRPr="004C2ACF">
        <w:t xml:space="preserve">. Книга 3. Результаты сейсмологических и </w:t>
      </w:r>
      <w:r w:rsidR="004A77EE" w:rsidRPr="004C2ACF">
        <w:lastRenderedPageBreak/>
        <w:t xml:space="preserve">сейсмотектонических исследований территории </w:t>
      </w:r>
      <w:r w:rsidR="00CC27A3" w:rsidRPr="004C2ACF">
        <w:t>". Ревизия В01</w:t>
      </w:r>
      <w:r w:rsidR="004A77EE" w:rsidRPr="004C2ACF">
        <w:t>.</w:t>
      </w:r>
    </w:p>
    <w:p w:rsidR="00963571" w:rsidRPr="004C2ACF" w:rsidRDefault="00963571" w:rsidP="00963571">
      <w:pPr>
        <w:widowControl w:val="0"/>
        <w:tabs>
          <w:tab w:val="left" w:pos="7234"/>
        </w:tabs>
        <w:autoSpaceDE w:val="0"/>
        <w:autoSpaceDN w:val="0"/>
        <w:adjustRightInd w:val="0"/>
        <w:jc w:val="both"/>
      </w:pPr>
      <w:r w:rsidRPr="004C2ACF">
        <w:t xml:space="preserve">- результаты работ 2010-2011 годов по Нововоронежской АЭС. </w:t>
      </w:r>
      <w:r w:rsidRPr="004C2ACF">
        <w:tab/>
      </w:r>
    </w:p>
    <w:p w:rsidR="005E1A20" w:rsidRPr="004C2ACF" w:rsidRDefault="005E1A20" w:rsidP="00296040">
      <w:pPr>
        <w:widowControl w:val="0"/>
        <w:autoSpaceDE w:val="0"/>
        <w:autoSpaceDN w:val="0"/>
        <w:adjustRightInd w:val="0"/>
        <w:jc w:val="both"/>
      </w:pPr>
      <w:r w:rsidRPr="004C2ACF">
        <w:t>- результаты работ 2011-2013 годов ИФЗ РАН по Нововоронежской и Курской АЭС.</w:t>
      </w:r>
    </w:p>
    <w:p w:rsidR="00183E07" w:rsidRPr="004C2ACF" w:rsidRDefault="00183E07" w:rsidP="00296040">
      <w:pPr>
        <w:widowControl w:val="0"/>
        <w:autoSpaceDE w:val="0"/>
        <w:autoSpaceDN w:val="0"/>
        <w:adjustRightInd w:val="0"/>
        <w:jc w:val="both"/>
      </w:pPr>
      <w:r w:rsidRPr="004C2ACF">
        <w:t>- результаты работ ИФЗ РАН по Курской АЭС 2007 г., синтезированные акселерограммы и спектры ответа в цифровом виде.</w:t>
      </w:r>
    </w:p>
    <w:p w:rsidR="007D2D6B" w:rsidRPr="004C2ACF" w:rsidRDefault="00D4383D" w:rsidP="00D4383D">
      <w:pPr>
        <w:pStyle w:val="a3"/>
        <w:widowControl w:val="0"/>
        <w:autoSpaceDE w:val="0"/>
        <w:autoSpaceDN w:val="0"/>
        <w:adjustRightInd w:val="0"/>
        <w:spacing w:before="120"/>
        <w:rPr>
          <w:sz w:val="24"/>
        </w:rPr>
      </w:pPr>
      <w:r w:rsidRPr="004C2ACF">
        <w:rPr>
          <w:sz w:val="24"/>
        </w:rPr>
        <w:t xml:space="preserve">Исходные данные </w:t>
      </w:r>
      <w:r w:rsidR="007D2D6B" w:rsidRPr="004C2ACF">
        <w:rPr>
          <w:sz w:val="24"/>
        </w:rPr>
        <w:t>предоставляются по запросу Исполнителя.</w:t>
      </w:r>
    </w:p>
    <w:p w:rsidR="007D2D6B" w:rsidRPr="004C2ACF" w:rsidRDefault="007D2D6B" w:rsidP="007D2D6B">
      <w:pPr>
        <w:pStyle w:val="1"/>
        <w:spacing w:after="0"/>
        <w:ind w:firstLine="0"/>
        <w:rPr>
          <w:sz w:val="24"/>
          <w:szCs w:val="24"/>
        </w:rPr>
      </w:pPr>
      <w:r w:rsidRPr="004C2ACF">
        <w:rPr>
          <w:sz w:val="24"/>
          <w:szCs w:val="24"/>
        </w:rPr>
        <w:t>7. Основные задачи работ.</w:t>
      </w:r>
    </w:p>
    <w:p w:rsidR="004A77EE" w:rsidRPr="004C2ACF" w:rsidRDefault="007D2D6B" w:rsidP="00533561">
      <w:pPr>
        <w:widowControl w:val="0"/>
        <w:autoSpaceDE w:val="0"/>
        <w:autoSpaceDN w:val="0"/>
        <w:adjustRightInd w:val="0"/>
        <w:jc w:val="both"/>
      </w:pPr>
      <w:r w:rsidRPr="004C2ACF">
        <w:t>7.1. </w:t>
      </w:r>
      <w:r w:rsidR="00671E9E" w:rsidRPr="004C2ACF">
        <w:t>Рассчитать синтезированные акселерограммы с вероятностью непревышения 50% по ранее полученным спектрам ответа (реакции) для Нововоронежской АЭС.</w:t>
      </w:r>
    </w:p>
    <w:p w:rsidR="004B66FE" w:rsidRPr="004C2ACF" w:rsidRDefault="004A77E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7.2. Провести экспертную оценку материалов сейсмологических и сейсмотектонических исследований </w:t>
      </w:r>
      <w:r w:rsidR="00183E07" w:rsidRPr="004C2ACF">
        <w:t xml:space="preserve">2007 г. ИФЗ РАН по Курской АЭС, 2011-2013 годов ИФЗ РАН по Курской АЭС,  </w:t>
      </w:r>
      <w:r w:rsidRPr="004C2ACF">
        <w:t>по Курской АЭС-2, результаты которых отражены в ПООБ.</w:t>
      </w:r>
      <w:r w:rsidR="00671E9E" w:rsidRPr="004C2ACF">
        <w:t xml:space="preserve"> </w:t>
      </w:r>
    </w:p>
    <w:p w:rsidR="00183E07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7.3. </w:t>
      </w:r>
      <w:r w:rsidR="00963571" w:rsidRPr="004C2ACF">
        <w:t>П</w:t>
      </w:r>
      <w:r w:rsidR="00183E07" w:rsidRPr="004C2ACF">
        <w:t xml:space="preserve">роизвести переоценку рассмотренных материалов и представить </w:t>
      </w:r>
      <w:r w:rsidRPr="004C2ACF">
        <w:t xml:space="preserve">итоговый результат для оценки сейсмичности площадки Курской АЭС (акселерограммы и спектры ответа), являющиеся исходными данными для расчетов на сейсмостойкость зданий, сооружений, систем и оборудования Курской АЭС.  </w:t>
      </w:r>
    </w:p>
    <w:p w:rsidR="004B66FE" w:rsidRPr="004C2ACF" w:rsidRDefault="007D2D6B" w:rsidP="00533561">
      <w:pPr>
        <w:widowControl w:val="0"/>
        <w:autoSpaceDE w:val="0"/>
        <w:autoSpaceDN w:val="0"/>
        <w:adjustRightInd w:val="0"/>
        <w:jc w:val="both"/>
      </w:pPr>
      <w:r w:rsidRPr="004C2ACF">
        <w:t>7.</w:t>
      </w:r>
      <w:r w:rsidR="004B66FE" w:rsidRPr="004C2ACF">
        <w:t>4</w:t>
      </w:r>
      <w:r w:rsidRPr="004C2ACF">
        <w:t xml:space="preserve">. </w:t>
      </w:r>
      <w:r w:rsidR="00533561" w:rsidRPr="004C2ACF">
        <w:t>П</w:t>
      </w:r>
      <w:r w:rsidR="00671E9E" w:rsidRPr="004C2ACF">
        <w:t>ри проведении работ руководствоваться документ</w:t>
      </w:r>
      <w:r w:rsidR="00902863" w:rsidRPr="004C2ACF">
        <w:t>ами</w:t>
      </w:r>
      <w:r w:rsidR="004B66FE" w:rsidRPr="004C2ACF">
        <w:t>:</w:t>
      </w:r>
    </w:p>
    <w:p w:rsidR="004B66FE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671E9E" w:rsidRPr="004C2ACF">
        <w:t>РБ-006-98 «Определение исходных сейсмических колебаний грунта для проектных основ»</w:t>
      </w:r>
      <w:r w:rsidR="00902863" w:rsidRPr="004C2ACF">
        <w:t xml:space="preserve">, </w:t>
      </w:r>
    </w:p>
    <w:p w:rsidR="004B66FE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902863" w:rsidRPr="004C2ACF">
        <w:t xml:space="preserve">НП-006-98 «Требования к содержанию отчета по обоснованию безопасности АС с реактором типа ВВЭР», </w:t>
      </w:r>
    </w:p>
    <w:p w:rsidR="004B66FE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902863" w:rsidRPr="004C2ACF">
        <w:t xml:space="preserve">НП-031-01 «Нормы проектирования сейсмостойких атомных станций», </w:t>
      </w:r>
    </w:p>
    <w:p w:rsidR="004B66FE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902863" w:rsidRPr="004C2ACF">
        <w:t xml:space="preserve">НП-032-01 «Размещение атомных станций. Основные критерии и требования по обеспечению безопасности», </w:t>
      </w:r>
    </w:p>
    <w:p w:rsidR="004B66FE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902863" w:rsidRPr="004C2ACF">
        <w:t xml:space="preserve">РБ-019-01 «Оценка сейсмической опасности участков размещения </w:t>
      </w:r>
      <w:r w:rsidR="00173619" w:rsidRPr="004C2ACF">
        <w:t xml:space="preserve">ядерно- и радиационно опасных объектов на основании геодинамических данных», </w:t>
      </w:r>
    </w:p>
    <w:p w:rsidR="00533561" w:rsidRPr="004C2ACF" w:rsidRDefault="004B66FE" w:rsidP="00533561">
      <w:pPr>
        <w:widowControl w:val="0"/>
        <w:autoSpaceDE w:val="0"/>
        <w:autoSpaceDN w:val="0"/>
        <w:adjustRightInd w:val="0"/>
        <w:jc w:val="both"/>
      </w:pPr>
      <w:r w:rsidRPr="004C2ACF">
        <w:t xml:space="preserve">- </w:t>
      </w:r>
      <w:r w:rsidR="00173619" w:rsidRPr="004C2ACF">
        <w:t>НП-064-05 «Учет внешних воздействий природного и техногенного происхождения на объекты использования атомной энергии»</w:t>
      </w:r>
      <w:r w:rsidR="00533561" w:rsidRPr="004C2ACF">
        <w:t>.</w:t>
      </w:r>
    </w:p>
    <w:p w:rsidR="007D2D6B" w:rsidRPr="004C2ACF" w:rsidRDefault="00217E62" w:rsidP="007D2D6B">
      <w:pPr>
        <w:spacing w:before="240"/>
        <w:jc w:val="both"/>
      </w:pPr>
      <w:r w:rsidRPr="004C2ACF">
        <w:rPr>
          <w:bCs/>
        </w:rPr>
        <w:t>8</w:t>
      </w:r>
      <w:r w:rsidR="007D2D6B" w:rsidRPr="004C2ACF">
        <w:rPr>
          <w:bCs/>
        </w:rPr>
        <w:t>. Состав работ</w:t>
      </w:r>
      <w:r w:rsidR="00FB7F91" w:rsidRPr="004C2ACF">
        <w:rPr>
          <w:bCs/>
        </w:rPr>
        <w:t xml:space="preserve"> (этапы работ)</w:t>
      </w:r>
      <w:r w:rsidR="007D2D6B" w:rsidRPr="004C2ACF">
        <w:rPr>
          <w:bCs/>
        </w:rPr>
        <w:t>.</w:t>
      </w:r>
      <w:r w:rsidR="007D2D6B" w:rsidRPr="004C2ACF">
        <w:t xml:space="preserve"> </w:t>
      </w:r>
    </w:p>
    <w:p w:rsidR="007D2D6B" w:rsidRPr="004C2ACF" w:rsidRDefault="00217E62" w:rsidP="007D2D6B">
      <w:pPr>
        <w:jc w:val="both"/>
      </w:pPr>
      <w:r w:rsidRPr="004C2ACF">
        <w:t>8</w:t>
      </w:r>
      <w:r w:rsidR="007D2D6B" w:rsidRPr="004C2ACF">
        <w:t>.1. </w:t>
      </w:r>
      <w:r w:rsidR="002C4A64" w:rsidRPr="004C2ACF">
        <w:t>Работы выполняются в один этап</w:t>
      </w:r>
      <w:r w:rsidRPr="004C2ACF">
        <w:t>.</w:t>
      </w:r>
    </w:p>
    <w:p w:rsidR="00FD7C10" w:rsidRPr="004C2ACF" w:rsidRDefault="00217E62" w:rsidP="00FB432A">
      <w:pPr>
        <w:pStyle w:val="a3"/>
        <w:spacing w:before="120"/>
        <w:rPr>
          <w:bCs/>
          <w:color w:val="000000"/>
          <w:sz w:val="24"/>
        </w:rPr>
      </w:pPr>
      <w:r w:rsidRPr="004C2ACF">
        <w:rPr>
          <w:sz w:val="24"/>
        </w:rPr>
        <w:t>9</w:t>
      </w:r>
      <w:r w:rsidR="00FB432A" w:rsidRPr="004C2ACF">
        <w:rPr>
          <w:sz w:val="24"/>
        </w:rPr>
        <w:t xml:space="preserve">. </w:t>
      </w:r>
      <w:r w:rsidR="00990E59" w:rsidRPr="004C2ACF">
        <w:rPr>
          <w:sz w:val="24"/>
        </w:rPr>
        <w:t xml:space="preserve">Место внедрения и способ применения результатов выполненных работ. </w:t>
      </w:r>
    </w:p>
    <w:p w:rsidR="007D2D6B" w:rsidRPr="004C2ACF" w:rsidRDefault="00217E62" w:rsidP="007D2D6B">
      <w:pPr>
        <w:pStyle w:val="a3"/>
        <w:tabs>
          <w:tab w:val="left" w:pos="284"/>
        </w:tabs>
        <w:rPr>
          <w:sz w:val="24"/>
        </w:rPr>
      </w:pPr>
      <w:r w:rsidRPr="004C2ACF">
        <w:rPr>
          <w:bCs/>
          <w:sz w:val="24"/>
        </w:rPr>
        <w:t>9</w:t>
      </w:r>
      <w:r w:rsidR="007D2D6B" w:rsidRPr="004C2ACF">
        <w:rPr>
          <w:bCs/>
          <w:sz w:val="24"/>
        </w:rPr>
        <w:t xml:space="preserve">.1. </w:t>
      </w:r>
      <w:r w:rsidR="002C4A64" w:rsidRPr="004C2ACF">
        <w:rPr>
          <w:bCs/>
          <w:sz w:val="24"/>
        </w:rPr>
        <w:t>Расчетные синтезированные акселерограммы, полученные для Нововоронежской АЭС,</w:t>
      </w:r>
      <w:r w:rsidR="00296040" w:rsidRPr="004C2ACF">
        <w:rPr>
          <w:sz w:val="24"/>
        </w:rPr>
        <w:t xml:space="preserve"> </w:t>
      </w:r>
      <w:r w:rsidR="00330CC7" w:rsidRPr="004C2ACF">
        <w:rPr>
          <w:sz w:val="24"/>
        </w:rPr>
        <w:t>могут применяться в качестве основ расчетов на сейсмостойкость</w:t>
      </w:r>
      <w:r w:rsidR="002C4A64" w:rsidRPr="004C2ACF">
        <w:rPr>
          <w:sz w:val="24"/>
        </w:rPr>
        <w:t xml:space="preserve"> зданий, сооружений и оборудования Нововоронежской АЭС</w:t>
      </w:r>
      <w:r w:rsidR="00902863" w:rsidRPr="004C2ACF">
        <w:rPr>
          <w:sz w:val="24"/>
        </w:rPr>
        <w:t xml:space="preserve">; экспертное заключение на результаты сейсмологических и сейсмотектонических исследований по </w:t>
      </w:r>
      <w:r w:rsidR="00F226AC" w:rsidRPr="004C2ACF">
        <w:rPr>
          <w:sz w:val="24"/>
        </w:rPr>
        <w:t xml:space="preserve">Курской АЭС и </w:t>
      </w:r>
      <w:r w:rsidR="00902863" w:rsidRPr="004C2ACF">
        <w:rPr>
          <w:sz w:val="24"/>
        </w:rPr>
        <w:t>Курской АЭС-2 – в качестве подтверждения справедливости оценки сейсмических условий площадки Курской АЭС</w:t>
      </w:r>
      <w:r w:rsidR="00963571" w:rsidRPr="004C2ACF">
        <w:rPr>
          <w:sz w:val="24"/>
        </w:rPr>
        <w:t>.</w:t>
      </w:r>
      <w:r w:rsidR="00F226AC" w:rsidRPr="004C2ACF">
        <w:rPr>
          <w:sz w:val="24"/>
        </w:rPr>
        <w:t xml:space="preserve"> </w:t>
      </w:r>
    </w:p>
    <w:p w:rsidR="003D4B22" w:rsidRPr="004C2ACF" w:rsidRDefault="00217E62" w:rsidP="00217E62">
      <w:pPr>
        <w:pStyle w:val="a3"/>
        <w:spacing w:before="120"/>
        <w:rPr>
          <w:sz w:val="24"/>
        </w:rPr>
      </w:pPr>
      <w:r w:rsidRPr="004C2ACF">
        <w:rPr>
          <w:sz w:val="24"/>
        </w:rPr>
        <w:t xml:space="preserve">10. </w:t>
      </w:r>
      <w:r w:rsidR="003D4B22" w:rsidRPr="004C2ACF">
        <w:rPr>
          <w:sz w:val="24"/>
        </w:rPr>
        <w:t>Отчетные материалы.</w:t>
      </w:r>
    </w:p>
    <w:p w:rsidR="007D2D6B" w:rsidRPr="004C2ACF" w:rsidRDefault="00FB7F91" w:rsidP="007D2D6B">
      <w:pPr>
        <w:pStyle w:val="a6"/>
        <w:ind w:left="0"/>
        <w:jc w:val="both"/>
      </w:pPr>
      <w:r w:rsidRPr="004C2ACF">
        <w:t xml:space="preserve">Отчетные материалы предоставляются </w:t>
      </w:r>
      <w:r w:rsidR="00292B96" w:rsidRPr="004C2ACF">
        <w:t xml:space="preserve">в течение </w:t>
      </w:r>
      <w:r w:rsidR="004C2ACF" w:rsidRPr="004C2ACF">
        <w:t>трех</w:t>
      </w:r>
      <w:r w:rsidR="00292B96" w:rsidRPr="004C2ACF">
        <w:t xml:space="preserve"> месяцев </w:t>
      </w:r>
      <w:proofErr w:type="gramStart"/>
      <w:r w:rsidR="00292B96" w:rsidRPr="004C2ACF">
        <w:t>с даты заключения</w:t>
      </w:r>
      <w:proofErr w:type="gramEnd"/>
      <w:r w:rsidR="00292B96" w:rsidRPr="004C2ACF">
        <w:t xml:space="preserve"> договора.</w:t>
      </w:r>
    </w:p>
    <w:p w:rsidR="007D2D6B" w:rsidRPr="004C2ACF" w:rsidRDefault="00300D57" w:rsidP="007D2D6B">
      <w:pPr>
        <w:pStyle w:val="a3"/>
        <w:spacing w:before="240"/>
        <w:rPr>
          <w:sz w:val="24"/>
        </w:rPr>
      </w:pPr>
      <w:r w:rsidRPr="004C2ACF">
        <w:rPr>
          <w:sz w:val="24"/>
        </w:rPr>
        <w:t>Отчетные материалы включают</w:t>
      </w:r>
      <w:r w:rsidR="007D2D6B" w:rsidRPr="004C2ACF">
        <w:rPr>
          <w:sz w:val="24"/>
        </w:rPr>
        <w:t>:</w:t>
      </w:r>
    </w:p>
    <w:p w:rsidR="007D2D6B" w:rsidRPr="004C2ACF" w:rsidRDefault="007D2D6B" w:rsidP="004C2ACF">
      <w:pPr>
        <w:pStyle w:val="a3"/>
        <w:tabs>
          <w:tab w:val="left" w:pos="284"/>
        </w:tabs>
        <w:rPr>
          <w:sz w:val="24"/>
        </w:rPr>
      </w:pPr>
      <w:proofErr w:type="gramStart"/>
      <w:r w:rsidRPr="004C2ACF">
        <w:rPr>
          <w:sz w:val="24"/>
        </w:rPr>
        <w:t xml:space="preserve">- Технический отчет, содержащий </w:t>
      </w:r>
      <w:r w:rsidR="00296040" w:rsidRPr="004C2ACF">
        <w:rPr>
          <w:sz w:val="24"/>
        </w:rPr>
        <w:t xml:space="preserve">данные по </w:t>
      </w:r>
      <w:r w:rsidR="00300D57" w:rsidRPr="004C2ACF">
        <w:rPr>
          <w:sz w:val="24"/>
        </w:rPr>
        <w:t xml:space="preserve">синтезированным акселерограммам </w:t>
      </w:r>
      <w:r w:rsidR="00016CAF" w:rsidRPr="004C2ACF">
        <w:rPr>
          <w:sz w:val="24"/>
        </w:rPr>
        <w:t xml:space="preserve">по Нововоронежской АЭС </w:t>
      </w:r>
      <w:r w:rsidR="00300D57" w:rsidRPr="004C2ACF">
        <w:rPr>
          <w:sz w:val="24"/>
        </w:rPr>
        <w:t>для 50%-й вероятности непревышения</w:t>
      </w:r>
      <w:r w:rsidR="004A77EE" w:rsidRPr="004C2ACF">
        <w:rPr>
          <w:sz w:val="24"/>
        </w:rPr>
        <w:t xml:space="preserve"> и экспертное заключение на результаты сейсмологических и сейсмотектонических исследований по Курской АЭС</w:t>
      </w:r>
      <w:r w:rsidR="00BE3CB1" w:rsidRPr="004C2ACF">
        <w:rPr>
          <w:sz w:val="24"/>
        </w:rPr>
        <w:t xml:space="preserve"> с переоценкой рассмотренных материалов в виде итогового результата для оценки сейсмичности площадки Курской АЭС (акселерограммы и спектры ответа), являющиеся исходными данными для расчетов на сейсмостойкость зданий, сооружений, систем и оборудования Курской АЭС.</w:t>
      </w:r>
      <w:proofErr w:type="gramEnd"/>
    </w:p>
    <w:p w:rsidR="003D4B22" w:rsidRPr="00963571" w:rsidRDefault="00217E62" w:rsidP="00217E62">
      <w:pPr>
        <w:pStyle w:val="a3"/>
        <w:spacing w:before="120"/>
        <w:rPr>
          <w:sz w:val="24"/>
        </w:rPr>
      </w:pPr>
      <w:r w:rsidRPr="00963571">
        <w:rPr>
          <w:sz w:val="24"/>
        </w:rPr>
        <w:t xml:space="preserve">11. </w:t>
      </w:r>
      <w:r w:rsidR="003D4B22" w:rsidRPr="00963571">
        <w:rPr>
          <w:sz w:val="24"/>
        </w:rPr>
        <w:t>Порядок приема и передачи работ Заказчику:</w:t>
      </w:r>
    </w:p>
    <w:p w:rsidR="000308C6" w:rsidRPr="000308C6" w:rsidRDefault="000308C6" w:rsidP="000308C6">
      <w:pPr>
        <w:pStyle w:val="a3"/>
        <w:rPr>
          <w:rFonts w:eastAsia="Calibri"/>
          <w:sz w:val="24"/>
        </w:rPr>
      </w:pPr>
      <w:r w:rsidRPr="000308C6">
        <w:rPr>
          <w:rFonts w:eastAsia="Calibri"/>
          <w:sz w:val="24"/>
        </w:rPr>
        <w:lastRenderedPageBreak/>
        <w:t xml:space="preserve"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заданием, календарным планом, СТО СМК-ПКФ-014.2-06 и СТО СМК-ПКФ-014.1-12. </w:t>
      </w:r>
    </w:p>
    <w:p w:rsidR="000308C6" w:rsidRPr="000308C6" w:rsidRDefault="000308C6" w:rsidP="000308C6">
      <w:pPr>
        <w:pStyle w:val="a3"/>
        <w:rPr>
          <w:rFonts w:eastAsia="Calibri"/>
          <w:bCs/>
          <w:sz w:val="24"/>
        </w:rPr>
      </w:pPr>
      <w:r w:rsidRPr="000308C6">
        <w:rPr>
          <w:rFonts w:eastAsia="Calibri"/>
          <w:sz w:val="24"/>
        </w:rPr>
        <w:t xml:space="preserve">СТО СМК-ПКФ-014.1-12 определяются </w:t>
      </w:r>
      <w:r w:rsidRPr="000308C6">
        <w:rPr>
          <w:rFonts w:eastAsia="Calibri"/>
          <w:bCs/>
          <w:sz w:val="24"/>
        </w:rPr>
        <w:t>Т</w:t>
      </w:r>
      <w:r w:rsidRPr="000308C6">
        <w:rPr>
          <w:rFonts w:eastAsia="Calibri"/>
          <w:sz w:val="24"/>
        </w:rPr>
        <w:t>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 СТО СМК-ПКФ-014.2-06 регламентируются требования по оформлению текстовой и графической документации.</w:t>
      </w:r>
    </w:p>
    <w:p w:rsidR="000308C6" w:rsidRPr="000308C6" w:rsidRDefault="000308C6" w:rsidP="000308C6">
      <w:pPr>
        <w:pStyle w:val="a3"/>
        <w:rPr>
          <w:rFonts w:eastAsia="Calibri"/>
          <w:bCs/>
          <w:sz w:val="24"/>
        </w:rPr>
      </w:pPr>
      <w:r w:rsidRPr="000308C6">
        <w:rPr>
          <w:rFonts w:eastAsia="Calibri"/>
          <w:sz w:val="24"/>
        </w:rPr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7D2D6B" w:rsidRPr="000308C6" w:rsidRDefault="000308C6" w:rsidP="000308C6">
      <w:pPr>
        <w:pStyle w:val="a3"/>
        <w:rPr>
          <w:sz w:val="24"/>
        </w:rPr>
      </w:pPr>
      <w:r w:rsidRPr="000308C6">
        <w:rPr>
          <w:rFonts w:eastAsia="Calibri"/>
          <w:sz w:val="24"/>
        </w:rPr>
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концерна «</w:t>
      </w:r>
      <w:proofErr w:type="spellStart"/>
      <w:r w:rsidRPr="000308C6">
        <w:rPr>
          <w:rFonts w:eastAsia="Calibri"/>
          <w:sz w:val="24"/>
        </w:rPr>
        <w:t>Росэнергоатом</w:t>
      </w:r>
      <w:proofErr w:type="spellEnd"/>
      <w:r w:rsidRPr="000308C6">
        <w:rPr>
          <w:rFonts w:eastAsia="Calibri"/>
          <w:sz w:val="24"/>
        </w:rPr>
        <w:t>».</w:t>
      </w:r>
    </w:p>
    <w:p w:rsidR="003D4B22" w:rsidRDefault="003D4B22" w:rsidP="003D4B22">
      <w:pPr>
        <w:pStyle w:val="a3"/>
        <w:ind w:left="357"/>
        <w:rPr>
          <w:sz w:val="24"/>
        </w:rPr>
      </w:pPr>
    </w:p>
    <w:p w:rsidR="003D4B22" w:rsidRDefault="003D4B22" w:rsidP="003D4B22">
      <w:pPr>
        <w:pStyle w:val="a3"/>
        <w:ind w:left="357"/>
        <w:rPr>
          <w:sz w:val="24"/>
        </w:rPr>
      </w:pPr>
    </w:p>
    <w:p w:rsidR="00686807" w:rsidRDefault="00686807" w:rsidP="003D4B22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686807" w:rsidTr="00B53B15">
        <w:trPr>
          <w:trHeight w:val="478"/>
        </w:trPr>
        <w:tc>
          <w:tcPr>
            <w:tcW w:w="4777" w:type="dxa"/>
            <w:vAlign w:val="center"/>
          </w:tcPr>
          <w:p w:rsidR="00686807" w:rsidRPr="00216099" w:rsidRDefault="00686807" w:rsidP="00686807">
            <w:pPr>
              <w:pStyle w:val="a3"/>
              <w:rPr>
                <w:sz w:val="24"/>
              </w:rPr>
            </w:pPr>
            <w:r>
              <w:rPr>
                <w:sz w:val="24"/>
              </w:rPr>
              <w:t>Первый заместитель д</w:t>
            </w:r>
            <w:r w:rsidRPr="00216099">
              <w:rPr>
                <w:sz w:val="24"/>
              </w:rPr>
              <w:t>иректор</w:t>
            </w:r>
            <w:r>
              <w:rPr>
                <w:sz w:val="24"/>
              </w:rPr>
              <w:t>а</w:t>
            </w:r>
          </w:p>
        </w:tc>
        <w:tc>
          <w:tcPr>
            <w:tcW w:w="4778" w:type="dxa"/>
            <w:vAlign w:val="center"/>
          </w:tcPr>
          <w:p w:rsidR="00686807" w:rsidRDefault="00686807" w:rsidP="00686807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В.П. Новак</w:t>
            </w:r>
          </w:p>
        </w:tc>
      </w:tr>
    </w:tbl>
    <w:tbl>
      <w:tblPr>
        <w:tblW w:w="9417" w:type="dxa"/>
        <w:tblLook w:val="01E0"/>
      </w:tblPr>
      <w:tblGrid>
        <w:gridCol w:w="5103"/>
        <w:gridCol w:w="4314"/>
      </w:tblGrid>
      <w:tr w:rsidR="00686807" w:rsidRPr="000C153B" w:rsidTr="00B53B15">
        <w:trPr>
          <w:trHeight w:val="905"/>
        </w:trPr>
        <w:tc>
          <w:tcPr>
            <w:tcW w:w="5103" w:type="dxa"/>
          </w:tcPr>
          <w:p w:rsidR="00686807" w:rsidRDefault="00686807" w:rsidP="00B53B15"/>
          <w:p w:rsidR="00686807" w:rsidRPr="008D6101" w:rsidRDefault="00686807" w:rsidP="00B53B15">
            <w:r>
              <w:t>Начальник отдела инженерно-экологических изысканий</w:t>
            </w:r>
          </w:p>
        </w:tc>
        <w:tc>
          <w:tcPr>
            <w:tcW w:w="4314" w:type="dxa"/>
            <w:vAlign w:val="center"/>
          </w:tcPr>
          <w:p w:rsidR="00686807" w:rsidRDefault="00686807" w:rsidP="00B53B15">
            <w:pPr>
              <w:ind w:left="2019" w:right="-108"/>
              <w:jc w:val="right"/>
            </w:pPr>
          </w:p>
          <w:p w:rsidR="00686807" w:rsidRDefault="00686807" w:rsidP="00B53B15">
            <w:pPr>
              <w:ind w:left="2019" w:right="-108"/>
              <w:jc w:val="right"/>
            </w:pPr>
            <w:r>
              <w:t xml:space="preserve">Ю.В. Волков </w:t>
            </w:r>
          </w:p>
        </w:tc>
      </w:tr>
      <w:tr w:rsidR="00686807" w:rsidRPr="000C153B" w:rsidTr="00B53B15">
        <w:trPr>
          <w:trHeight w:val="905"/>
        </w:trPr>
        <w:tc>
          <w:tcPr>
            <w:tcW w:w="5103" w:type="dxa"/>
          </w:tcPr>
          <w:p w:rsidR="00686807" w:rsidRDefault="00686807" w:rsidP="00B53B15"/>
          <w:p w:rsidR="00686807" w:rsidRPr="008D6101" w:rsidRDefault="00686807" w:rsidP="00B53B15">
            <w:pPr>
              <w:rPr>
                <w:spacing w:val="-4"/>
              </w:rPr>
            </w:pPr>
            <w:r>
              <w:t>Куратор темы</w:t>
            </w:r>
          </w:p>
        </w:tc>
        <w:tc>
          <w:tcPr>
            <w:tcW w:w="4314" w:type="dxa"/>
          </w:tcPr>
          <w:p w:rsidR="00686807" w:rsidRDefault="00686807" w:rsidP="00B53B15">
            <w:pPr>
              <w:ind w:right="-108"/>
              <w:jc w:val="right"/>
            </w:pPr>
            <w:bookmarkStart w:id="0" w:name="_GoBack"/>
            <w:bookmarkEnd w:id="0"/>
          </w:p>
          <w:p w:rsidR="00686807" w:rsidRPr="008D6101" w:rsidRDefault="00686807" w:rsidP="00B53B15">
            <w:pPr>
              <w:ind w:right="-108"/>
              <w:jc w:val="right"/>
              <w:rPr>
                <w:spacing w:val="-4"/>
              </w:rPr>
            </w:pPr>
            <w:r>
              <w:rPr>
                <w:spacing w:val="-4"/>
              </w:rPr>
              <w:t>С.А. Чеканов</w:t>
            </w:r>
          </w:p>
        </w:tc>
      </w:tr>
    </w:tbl>
    <w:p w:rsidR="00686807" w:rsidRDefault="00686807" w:rsidP="003D4B22">
      <w:pPr>
        <w:pStyle w:val="a3"/>
        <w:ind w:left="357"/>
        <w:rPr>
          <w:sz w:val="24"/>
        </w:rPr>
      </w:pPr>
    </w:p>
    <w:p w:rsidR="00200B4C" w:rsidRDefault="00200B4C" w:rsidP="00F565A2">
      <w:pPr>
        <w:pStyle w:val="a3"/>
        <w:spacing w:before="120"/>
      </w:pPr>
    </w:p>
    <w:sectPr w:rsidR="00200B4C" w:rsidSect="00990E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1FA5BA6"/>
    <w:multiLevelType w:val="hybridMultilevel"/>
    <w:tmpl w:val="4BD6B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ED094E"/>
    <w:multiLevelType w:val="hybridMultilevel"/>
    <w:tmpl w:val="3F8A196E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06CAF"/>
    <w:multiLevelType w:val="hybridMultilevel"/>
    <w:tmpl w:val="D0828B82"/>
    <w:lvl w:ilvl="0" w:tplc="58841B46">
      <w:start w:val="1"/>
      <w:numFmt w:val="decimal"/>
      <w:lvlText w:val="%1."/>
      <w:lvlJc w:val="left"/>
      <w:pPr>
        <w:ind w:left="7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5">
    <w:nsid w:val="4E710007"/>
    <w:multiLevelType w:val="hybridMultilevel"/>
    <w:tmpl w:val="480C4674"/>
    <w:lvl w:ilvl="0" w:tplc="618A4CCC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90E59"/>
    <w:rsid w:val="00003843"/>
    <w:rsid w:val="00013AFD"/>
    <w:rsid w:val="00016CAF"/>
    <w:rsid w:val="000238DF"/>
    <w:rsid w:val="000308C6"/>
    <w:rsid w:val="0003657B"/>
    <w:rsid w:val="00057352"/>
    <w:rsid w:val="00082403"/>
    <w:rsid w:val="00082564"/>
    <w:rsid w:val="00091C4D"/>
    <w:rsid w:val="000A1D31"/>
    <w:rsid w:val="000B1149"/>
    <w:rsid w:val="000B3F02"/>
    <w:rsid w:val="000D6D7D"/>
    <w:rsid w:val="00116052"/>
    <w:rsid w:val="00117ABB"/>
    <w:rsid w:val="00163AFE"/>
    <w:rsid w:val="00173619"/>
    <w:rsid w:val="00183E07"/>
    <w:rsid w:val="001B6DD4"/>
    <w:rsid w:val="001C6DA6"/>
    <w:rsid w:val="00200B4C"/>
    <w:rsid w:val="00217E62"/>
    <w:rsid w:val="00243BBF"/>
    <w:rsid w:val="00283A23"/>
    <w:rsid w:val="00292B96"/>
    <w:rsid w:val="00296040"/>
    <w:rsid w:val="002A745F"/>
    <w:rsid w:val="002B3DB6"/>
    <w:rsid w:val="002C4A64"/>
    <w:rsid w:val="002C65EB"/>
    <w:rsid w:val="00300D57"/>
    <w:rsid w:val="0031343C"/>
    <w:rsid w:val="00330CC7"/>
    <w:rsid w:val="00370645"/>
    <w:rsid w:val="00380911"/>
    <w:rsid w:val="00382009"/>
    <w:rsid w:val="003C39BD"/>
    <w:rsid w:val="003D4B22"/>
    <w:rsid w:val="003D4CEA"/>
    <w:rsid w:val="00412CDB"/>
    <w:rsid w:val="00420880"/>
    <w:rsid w:val="004576C4"/>
    <w:rsid w:val="00482FCA"/>
    <w:rsid w:val="004A77EE"/>
    <w:rsid w:val="004B66FE"/>
    <w:rsid w:val="004C0F7B"/>
    <w:rsid w:val="004C2ACF"/>
    <w:rsid w:val="004C53E0"/>
    <w:rsid w:val="004D2119"/>
    <w:rsid w:val="004F7920"/>
    <w:rsid w:val="00511FE9"/>
    <w:rsid w:val="00533561"/>
    <w:rsid w:val="00534398"/>
    <w:rsid w:val="00574ADD"/>
    <w:rsid w:val="00583944"/>
    <w:rsid w:val="005971FF"/>
    <w:rsid w:val="005B6383"/>
    <w:rsid w:val="005C01AD"/>
    <w:rsid w:val="005C2E9F"/>
    <w:rsid w:val="005E1A20"/>
    <w:rsid w:val="005E23DE"/>
    <w:rsid w:val="00624B8D"/>
    <w:rsid w:val="00625B20"/>
    <w:rsid w:val="00627506"/>
    <w:rsid w:val="00630DD5"/>
    <w:rsid w:val="006355EC"/>
    <w:rsid w:val="00647EC2"/>
    <w:rsid w:val="00671E9E"/>
    <w:rsid w:val="0068020A"/>
    <w:rsid w:val="00686807"/>
    <w:rsid w:val="006C5051"/>
    <w:rsid w:val="006E2496"/>
    <w:rsid w:val="006F4A62"/>
    <w:rsid w:val="00707DD2"/>
    <w:rsid w:val="00711BE6"/>
    <w:rsid w:val="007278A6"/>
    <w:rsid w:val="007556FB"/>
    <w:rsid w:val="007648BC"/>
    <w:rsid w:val="0078152F"/>
    <w:rsid w:val="007A28D5"/>
    <w:rsid w:val="007D2D6B"/>
    <w:rsid w:val="007D6F1F"/>
    <w:rsid w:val="007E71F6"/>
    <w:rsid w:val="007F6B61"/>
    <w:rsid w:val="007F7C51"/>
    <w:rsid w:val="008454C2"/>
    <w:rsid w:val="0086741F"/>
    <w:rsid w:val="008808A2"/>
    <w:rsid w:val="008938A7"/>
    <w:rsid w:val="008A19D1"/>
    <w:rsid w:val="008A1F7E"/>
    <w:rsid w:val="008C7F24"/>
    <w:rsid w:val="00902863"/>
    <w:rsid w:val="009031DC"/>
    <w:rsid w:val="00905262"/>
    <w:rsid w:val="009134B5"/>
    <w:rsid w:val="00961F83"/>
    <w:rsid w:val="00963571"/>
    <w:rsid w:val="00965AA5"/>
    <w:rsid w:val="0097590F"/>
    <w:rsid w:val="00990E59"/>
    <w:rsid w:val="00991DE7"/>
    <w:rsid w:val="009B34AD"/>
    <w:rsid w:val="009B4F7B"/>
    <w:rsid w:val="009E235B"/>
    <w:rsid w:val="009E42AE"/>
    <w:rsid w:val="009F7B4C"/>
    <w:rsid w:val="00A04787"/>
    <w:rsid w:val="00A27729"/>
    <w:rsid w:val="00A40C63"/>
    <w:rsid w:val="00A47839"/>
    <w:rsid w:val="00A552B6"/>
    <w:rsid w:val="00AB1DB7"/>
    <w:rsid w:val="00AB7E62"/>
    <w:rsid w:val="00AD0ACF"/>
    <w:rsid w:val="00AF3345"/>
    <w:rsid w:val="00B058CE"/>
    <w:rsid w:val="00B30DD4"/>
    <w:rsid w:val="00B60003"/>
    <w:rsid w:val="00B8711F"/>
    <w:rsid w:val="00B933CC"/>
    <w:rsid w:val="00BA5147"/>
    <w:rsid w:val="00BC38D1"/>
    <w:rsid w:val="00BE3CB1"/>
    <w:rsid w:val="00C11096"/>
    <w:rsid w:val="00C14246"/>
    <w:rsid w:val="00C14F64"/>
    <w:rsid w:val="00C1624F"/>
    <w:rsid w:val="00C204C2"/>
    <w:rsid w:val="00C36A28"/>
    <w:rsid w:val="00C40A2D"/>
    <w:rsid w:val="00C471EB"/>
    <w:rsid w:val="00C630A8"/>
    <w:rsid w:val="00C77672"/>
    <w:rsid w:val="00CC1859"/>
    <w:rsid w:val="00CC27A3"/>
    <w:rsid w:val="00CD539E"/>
    <w:rsid w:val="00CD74E2"/>
    <w:rsid w:val="00CF65F3"/>
    <w:rsid w:val="00D4383D"/>
    <w:rsid w:val="00D55509"/>
    <w:rsid w:val="00D57EF0"/>
    <w:rsid w:val="00D6266A"/>
    <w:rsid w:val="00D66E22"/>
    <w:rsid w:val="00D76AA7"/>
    <w:rsid w:val="00D91728"/>
    <w:rsid w:val="00DA2143"/>
    <w:rsid w:val="00DA2F86"/>
    <w:rsid w:val="00DC03DC"/>
    <w:rsid w:val="00DD2D2E"/>
    <w:rsid w:val="00DE5A6C"/>
    <w:rsid w:val="00DE6A0A"/>
    <w:rsid w:val="00DF1489"/>
    <w:rsid w:val="00E0379B"/>
    <w:rsid w:val="00E146E9"/>
    <w:rsid w:val="00E415F2"/>
    <w:rsid w:val="00E95990"/>
    <w:rsid w:val="00EB0ECC"/>
    <w:rsid w:val="00EB4B05"/>
    <w:rsid w:val="00EC00E6"/>
    <w:rsid w:val="00ED27AE"/>
    <w:rsid w:val="00EE5402"/>
    <w:rsid w:val="00EF07D0"/>
    <w:rsid w:val="00F14FD1"/>
    <w:rsid w:val="00F226AC"/>
    <w:rsid w:val="00F31F9D"/>
    <w:rsid w:val="00F509B6"/>
    <w:rsid w:val="00F565A2"/>
    <w:rsid w:val="00F73B4F"/>
    <w:rsid w:val="00F76582"/>
    <w:rsid w:val="00F95EE0"/>
    <w:rsid w:val="00FA335B"/>
    <w:rsid w:val="00FB432A"/>
    <w:rsid w:val="00FB7EAC"/>
    <w:rsid w:val="00FB7F91"/>
    <w:rsid w:val="00FD5B70"/>
    <w:rsid w:val="00FD7C10"/>
    <w:rsid w:val="00FE6716"/>
    <w:rsid w:val="00FF4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90E59"/>
    <w:pPr>
      <w:jc w:val="both"/>
    </w:pPr>
    <w:rPr>
      <w:sz w:val="28"/>
    </w:rPr>
  </w:style>
  <w:style w:type="character" w:customStyle="1" w:styleId="a4">
    <w:name w:val="Основной текст Знак"/>
    <w:link w:val="a3"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unhideWhenUsed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990E59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4B8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24B8D"/>
    <w:rPr>
      <w:rFonts w:ascii="Tahoma" w:eastAsia="Times New Roman" w:hAnsi="Tahoma" w:cs="Tahoma"/>
      <w:sz w:val="16"/>
      <w:szCs w:val="16"/>
    </w:rPr>
  </w:style>
  <w:style w:type="paragraph" w:customStyle="1" w:styleId="1">
    <w:name w:val="Обычный1"/>
    <w:link w:val="10"/>
    <w:rsid w:val="007D2D6B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hAnsi="Times New Roman"/>
    </w:rPr>
  </w:style>
  <w:style w:type="character" w:customStyle="1" w:styleId="10">
    <w:name w:val="Обычный1 Знак"/>
    <w:link w:val="1"/>
    <w:locked/>
    <w:rsid w:val="007D2D6B"/>
    <w:rPr>
      <w:rFonts w:ascii="Times New Roman" w:hAnsi="Times New Roman"/>
      <w:lang w:val="ru-RU" w:eastAsia="ru-RU" w:bidi="ar-SA"/>
    </w:rPr>
  </w:style>
  <w:style w:type="character" w:customStyle="1" w:styleId="FontStyle43">
    <w:name w:val="Font Style43"/>
    <w:rsid w:val="007D2D6B"/>
    <w:rPr>
      <w:rFonts w:ascii="Times New Roman" w:hAnsi="Times New Roman" w:cs="Times New Roman"/>
      <w:sz w:val="22"/>
      <w:szCs w:val="22"/>
    </w:rPr>
  </w:style>
  <w:style w:type="paragraph" w:customStyle="1" w:styleId="11">
    <w:name w:val="Абзац списка1"/>
    <w:basedOn w:val="a"/>
    <w:rsid w:val="007D2D6B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90E59"/>
    <w:pPr>
      <w:jc w:val="both"/>
    </w:pPr>
    <w:rPr>
      <w:sz w:val="28"/>
    </w:rPr>
  </w:style>
  <w:style w:type="character" w:customStyle="1" w:styleId="a4">
    <w:name w:val="Основной текст Знак"/>
    <w:link w:val="a3"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unhideWhenUsed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990E59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4B8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24B8D"/>
    <w:rPr>
      <w:rFonts w:ascii="Tahoma" w:eastAsia="Times New Roman" w:hAnsi="Tahoma" w:cs="Tahoma"/>
      <w:sz w:val="16"/>
      <w:szCs w:val="16"/>
    </w:rPr>
  </w:style>
  <w:style w:type="paragraph" w:customStyle="1" w:styleId="1">
    <w:name w:val="Обычный1"/>
    <w:link w:val="10"/>
    <w:rsid w:val="007D2D6B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hAnsi="Times New Roman"/>
    </w:rPr>
  </w:style>
  <w:style w:type="character" w:customStyle="1" w:styleId="10">
    <w:name w:val="Обычный1 Знак"/>
    <w:link w:val="1"/>
    <w:locked/>
    <w:rsid w:val="007D2D6B"/>
    <w:rPr>
      <w:rFonts w:ascii="Times New Roman" w:hAnsi="Times New Roman"/>
      <w:lang w:val="ru-RU" w:eastAsia="ru-RU" w:bidi="ar-SA"/>
    </w:rPr>
  </w:style>
  <w:style w:type="character" w:customStyle="1" w:styleId="FontStyle43">
    <w:name w:val="Font Style43"/>
    <w:rsid w:val="007D2D6B"/>
    <w:rPr>
      <w:rFonts w:ascii="Times New Roman" w:hAnsi="Times New Roman" w:cs="Times New Roman"/>
      <w:sz w:val="22"/>
      <w:szCs w:val="22"/>
    </w:rPr>
  </w:style>
  <w:style w:type="paragraph" w:customStyle="1" w:styleId="11">
    <w:name w:val="Абзац списка1"/>
    <w:basedOn w:val="a"/>
    <w:rsid w:val="007D2D6B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9B976-58D3-4968-B7FD-D96282AD4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prodon-dg</dc:creator>
  <cp:lastModifiedBy>bormashova-es</cp:lastModifiedBy>
  <cp:revision>4</cp:revision>
  <cp:lastPrinted>2014-04-03T07:50:00Z</cp:lastPrinted>
  <dcterms:created xsi:type="dcterms:W3CDTF">2014-04-14T05:49:00Z</dcterms:created>
  <dcterms:modified xsi:type="dcterms:W3CDTF">2014-04-14T07:01:00Z</dcterms:modified>
</cp:coreProperties>
</file>