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6C1C48" w:rsidRPr="00891700" w:rsidRDefault="006C1C48" w:rsidP="006C1C48">
      <w:pPr>
        <w:pStyle w:val="ad"/>
        <w:jc w:val="center"/>
        <w:rPr>
          <w:rFonts w:ascii="Times New Roman" w:hAnsi="Times New Roman" w:cs="Times New Roman"/>
          <w:sz w:val="28"/>
          <w:szCs w:val="28"/>
        </w:rPr>
      </w:pPr>
      <w:r w:rsidRPr="00891700">
        <w:rPr>
          <w:rFonts w:ascii="Times New Roman" w:hAnsi="Times New Roman" w:cs="Times New Roman"/>
          <w:sz w:val="28"/>
          <w:szCs w:val="28"/>
        </w:rPr>
        <w:t xml:space="preserve">Открытый  запрос цен в электронной форме на право заключения договора на </w:t>
      </w:r>
      <w:r w:rsidRPr="00891700">
        <w:rPr>
          <w:rFonts w:ascii="Times New Roman" w:hAnsi="Times New Roman" w:cs="Times New Roman"/>
          <w:bCs/>
          <w:color w:val="000000"/>
          <w:sz w:val="28"/>
          <w:szCs w:val="28"/>
        </w:rPr>
        <w:t>поставку  автоматизированного комплекса индивидуального дозиметрического контроля АКИДК-201 для нужд Ленинградского отделения Филиала «Северо-Западный территориальный округ» ФГУП  "РосРАО"</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EE46F1" w:rsidRDefault="00EE46F1" w:rsidP="002B7211">
      <w:pPr>
        <w:jc w:val="center"/>
        <w:outlineLvl w:val="0"/>
        <w:rPr>
          <w:b/>
        </w:rPr>
      </w:pPr>
      <w:r w:rsidRPr="00F93102">
        <w:rPr>
          <w:b/>
        </w:rPr>
        <w:lastRenderedPageBreak/>
        <w:t>ТЕХНИЧЕСКОЕ ЗАДАНИЕ</w:t>
      </w:r>
    </w:p>
    <w:p w:rsidR="006C1C48" w:rsidRPr="006C1C48" w:rsidRDefault="006C1C48" w:rsidP="006C1C48">
      <w:pPr>
        <w:pStyle w:val="Default"/>
        <w:keepNext/>
        <w:keepLines/>
        <w:numPr>
          <w:ilvl w:val="0"/>
          <w:numId w:val="18"/>
        </w:numPr>
        <w:tabs>
          <w:tab w:val="left" w:pos="426"/>
        </w:tabs>
        <w:spacing w:before="0"/>
        <w:rPr>
          <w:b/>
          <w:caps/>
        </w:rPr>
      </w:pPr>
      <w:r w:rsidRPr="006C1C48">
        <w:rPr>
          <w:b/>
        </w:rPr>
        <w:t xml:space="preserve">Предмет открытого запроса ценовых котировок: </w:t>
      </w:r>
      <w:bookmarkStart w:id="3" w:name="_Toc115243394"/>
      <w:bookmarkStart w:id="4" w:name="_Toc115242643"/>
      <w:bookmarkStart w:id="5" w:name="_Toc115241757"/>
      <w:bookmarkStart w:id="6" w:name="_Toc115076356"/>
      <w:bookmarkStart w:id="7" w:name="_Toc115076148"/>
      <w:bookmarkStart w:id="8" w:name="_Toc114916849"/>
      <w:bookmarkStart w:id="9" w:name="_Toc114916551"/>
      <w:bookmarkStart w:id="10" w:name="_Toc114916012"/>
      <w:bookmarkStart w:id="11" w:name="_Toc99807245"/>
    </w:p>
    <w:bookmarkEnd w:id="3"/>
    <w:bookmarkEnd w:id="4"/>
    <w:bookmarkEnd w:id="5"/>
    <w:bookmarkEnd w:id="6"/>
    <w:bookmarkEnd w:id="7"/>
    <w:bookmarkEnd w:id="8"/>
    <w:bookmarkEnd w:id="9"/>
    <w:bookmarkEnd w:id="10"/>
    <w:bookmarkEnd w:id="11"/>
    <w:p w:rsidR="006C1C48" w:rsidRPr="006C1C48" w:rsidRDefault="006C1C48" w:rsidP="006C1C48">
      <w:pPr>
        <w:keepNext/>
        <w:keepLines/>
        <w:ind w:left="709"/>
        <w:jc w:val="both"/>
      </w:pPr>
      <w:r w:rsidRPr="006C1C48">
        <w:t xml:space="preserve">Заключение договора на поставку автоматизированного комплекса индивидуального дозиметрического контроля АКИДК-201 для нужд Ленинградского отделения Филиала «Северо-Западный территориальный округ» федерального государственного унитарного предприятия "Предприятие по обращению с радиоактивными отходами "РосРАО" (г. Сосновый Бор). </w:t>
      </w:r>
    </w:p>
    <w:p w:rsidR="006C1C48" w:rsidRPr="006C1C48" w:rsidRDefault="006C1C48" w:rsidP="006C1C48">
      <w:pPr>
        <w:keepNext/>
        <w:keepLines/>
        <w:numPr>
          <w:ilvl w:val="0"/>
          <w:numId w:val="18"/>
        </w:numPr>
        <w:tabs>
          <w:tab w:val="left" w:pos="426"/>
        </w:tabs>
        <w:jc w:val="both"/>
        <w:rPr>
          <w:b/>
        </w:rPr>
      </w:pPr>
      <w:r w:rsidRPr="006C1C48">
        <w:rPr>
          <w:b/>
        </w:rPr>
        <w:t xml:space="preserve">Срок поставки товаров: </w:t>
      </w:r>
    </w:p>
    <w:p w:rsidR="006C1C48" w:rsidRPr="006C1C48" w:rsidRDefault="006C1C48" w:rsidP="006C1C48">
      <w:pPr>
        <w:keepNext/>
        <w:keepLines/>
        <w:ind w:left="709"/>
        <w:jc w:val="both"/>
      </w:pPr>
      <w:r w:rsidRPr="006C1C48">
        <w:t>Поставка оборудования осуществляется в течение 150 календарных дней с момента подписания договора поставки, но не позднее 20 декабря 2012 г.</w:t>
      </w:r>
    </w:p>
    <w:p w:rsidR="006C1C48" w:rsidRPr="006C1C48" w:rsidRDefault="006C1C48" w:rsidP="006C1C48">
      <w:pPr>
        <w:keepNext/>
        <w:keepLines/>
        <w:numPr>
          <w:ilvl w:val="0"/>
          <w:numId w:val="18"/>
        </w:numPr>
        <w:jc w:val="both"/>
        <w:rPr>
          <w:b/>
        </w:rPr>
      </w:pPr>
      <w:r w:rsidRPr="006C1C48">
        <w:rPr>
          <w:b/>
        </w:rPr>
        <w:t>Требования к предоставлению гарантий качества:</w:t>
      </w:r>
    </w:p>
    <w:p w:rsidR="006C1C48" w:rsidRPr="006C1C48" w:rsidRDefault="006C1C48" w:rsidP="006C1C48">
      <w:pPr>
        <w:keepNext/>
        <w:keepLines/>
        <w:tabs>
          <w:tab w:val="left" w:pos="426"/>
        </w:tabs>
        <w:ind w:left="720"/>
        <w:jc w:val="both"/>
      </w:pPr>
      <w:r w:rsidRPr="006C1C48">
        <w:t>Не менее 12 мес.</w:t>
      </w:r>
    </w:p>
    <w:p w:rsidR="006C1C48" w:rsidRPr="006C1C48" w:rsidRDefault="006C1C48" w:rsidP="006C1C48">
      <w:pPr>
        <w:keepNext/>
        <w:keepLines/>
        <w:numPr>
          <w:ilvl w:val="0"/>
          <w:numId w:val="18"/>
        </w:numPr>
        <w:tabs>
          <w:tab w:val="left" w:pos="426"/>
        </w:tabs>
        <w:jc w:val="both"/>
        <w:rPr>
          <w:b/>
        </w:rPr>
      </w:pPr>
      <w:r w:rsidRPr="006C1C48">
        <w:rPr>
          <w:b/>
        </w:rPr>
        <w:t>Перечень и технические характеристики товаров:</w:t>
      </w:r>
    </w:p>
    <w:p w:rsidR="006C1C48" w:rsidRPr="006C1C48" w:rsidRDefault="006C1C48" w:rsidP="006C1C48">
      <w:pPr>
        <w:pStyle w:val="24"/>
        <w:keepNext/>
        <w:keepLines/>
        <w:autoSpaceDE w:val="0"/>
        <w:autoSpaceDN w:val="0"/>
        <w:adjustRightInd w:val="0"/>
        <w:contextualSpacing/>
      </w:pPr>
    </w:p>
    <w:tbl>
      <w:tblPr>
        <w:tblW w:w="5078" w:type="pct"/>
        <w:tblInd w:w="-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554"/>
        <w:gridCol w:w="6269"/>
        <w:gridCol w:w="772"/>
        <w:gridCol w:w="825"/>
        <w:gridCol w:w="1794"/>
      </w:tblGrid>
      <w:tr w:rsidR="006C1C48" w:rsidRPr="006C1C48" w:rsidTr="006D47C8">
        <w:trPr>
          <w:trHeight w:val="950"/>
        </w:trPr>
        <w:tc>
          <w:tcPr>
            <w:tcW w:w="271"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C1C48" w:rsidRPr="006C1C48" w:rsidRDefault="006C1C48" w:rsidP="006C1C48">
            <w:pPr>
              <w:tabs>
                <w:tab w:val="left" w:pos="648"/>
                <w:tab w:val="left" w:pos="3713"/>
              </w:tabs>
              <w:jc w:val="both"/>
              <w:rPr>
                <w:iCs/>
              </w:rPr>
            </w:pPr>
            <w:r w:rsidRPr="006C1C48">
              <w:t xml:space="preserve">№ </w:t>
            </w:r>
            <w:proofErr w:type="gramStart"/>
            <w:r w:rsidRPr="006C1C48">
              <w:rPr>
                <w:lang w:val="en-US"/>
              </w:rPr>
              <w:t>п</w:t>
            </w:r>
            <w:proofErr w:type="gramEnd"/>
            <w:r w:rsidRPr="006C1C48">
              <w:rPr>
                <w:lang w:val="en-US"/>
              </w:rPr>
              <w:t>/п</w:t>
            </w:r>
          </w:p>
        </w:tc>
        <w:tc>
          <w:tcPr>
            <w:tcW w:w="3069"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C1C48" w:rsidRPr="006C1C48" w:rsidRDefault="006C1C48" w:rsidP="006C1C48">
            <w:pPr>
              <w:tabs>
                <w:tab w:val="left" w:pos="648"/>
                <w:tab w:val="left" w:pos="3713"/>
              </w:tabs>
              <w:jc w:val="both"/>
              <w:rPr>
                <w:iCs/>
              </w:rPr>
            </w:pPr>
            <w:r w:rsidRPr="006C1C48">
              <w:t>Наименование, характеристика Товара, марка, товарный знак</w:t>
            </w:r>
          </w:p>
        </w:tc>
        <w:tc>
          <w:tcPr>
            <w:tcW w:w="378"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C1C48" w:rsidRPr="006C1C48" w:rsidRDefault="006C1C48" w:rsidP="006C1C48">
            <w:pPr>
              <w:tabs>
                <w:tab w:val="left" w:pos="648"/>
                <w:tab w:val="left" w:pos="3713"/>
              </w:tabs>
              <w:jc w:val="both"/>
              <w:rPr>
                <w:iCs/>
              </w:rPr>
            </w:pPr>
            <w:r w:rsidRPr="006C1C48">
              <w:t xml:space="preserve">Ед. </w:t>
            </w:r>
            <w:proofErr w:type="spellStart"/>
            <w:r w:rsidRPr="006C1C48">
              <w:t>изм</w:t>
            </w:r>
            <w:proofErr w:type="spellEnd"/>
            <w:r w:rsidRPr="006C1C48">
              <w:t>.</w:t>
            </w:r>
          </w:p>
        </w:tc>
        <w:tc>
          <w:tcPr>
            <w:tcW w:w="404"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C1C48" w:rsidRPr="006C1C48" w:rsidRDefault="006C1C48" w:rsidP="006C1C48">
            <w:pPr>
              <w:tabs>
                <w:tab w:val="left" w:pos="648"/>
                <w:tab w:val="left" w:pos="3713"/>
              </w:tabs>
              <w:jc w:val="both"/>
            </w:pPr>
            <w:r w:rsidRPr="006C1C48">
              <w:t xml:space="preserve">Кол-во </w:t>
            </w:r>
            <w:proofErr w:type="spellStart"/>
            <w:r w:rsidRPr="006C1C48">
              <w:t>поста-вляе</w:t>
            </w:r>
            <w:proofErr w:type="spellEnd"/>
          </w:p>
          <w:p w:rsidR="006C1C48" w:rsidRPr="006C1C48" w:rsidRDefault="006C1C48" w:rsidP="006C1C48">
            <w:pPr>
              <w:tabs>
                <w:tab w:val="left" w:pos="648"/>
                <w:tab w:val="left" w:pos="3713"/>
              </w:tabs>
              <w:jc w:val="both"/>
              <w:rPr>
                <w:iCs/>
              </w:rPr>
            </w:pPr>
            <w:proofErr w:type="spellStart"/>
            <w:r w:rsidRPr="006C1C48">
              <w:t>мого</w:t>
            </w:r>
            <w:proofErr w:type="spellEnd"/>
            <w:r w:rsidRPr="006C1C48">
              <w:t xml:space="preserve"> Товара</w:t>
            </w:r>
          </w:p>
        </w:tc>
        <w:tc>
          <w:tcPr>
            <w:tcW w:w="879" w:type="pct"/>
            <w:tcBorders>
              <w:top w:val="single" w:sz="8" w:space="0" w:color="000000"/>
              <w:left w:val="single" w:sz="8" w:space="0" w:color="000000"/>
              <w:bottom w:val="single" w:sz="8" w:space="0" w:color="000000"/>
              <w:right w:val="single" w:sz="8" w:space="0" w:color="000000"/>
            </w:tcBorders>
            <w:shd w:val="clear" w:color="auto" w:fill="auto"/>
            <w:vAlign w:val="center"/>
          </w:tcPr>
          <w:p w:rsidR="006C1C48" w:rsidRPr="006C1C48" w:rsidRDefault="006C1C48" w:rsidP="006C1C48">
            <w:pPr>
              <w:tabs>
                <w:tab w:val="left" w:pos="648"/>
                <w:tab w:val="left" w:pos="3713"/>
              </w:tabs>
              <w:ind w:right="-115"/>
              <w:jc w:val="both"/>
              <w:rPr>
                <w:iCs/>
              </w:rPr>
            </w:pPr>
            <w:r w:rsidRPr="006C1C48">
              <w:rPr>
                <w:iCs/>
              </w:rPr>
              <w:t>Особые условия поставки</w:t>
            </w:r>
          </w:p>
        </w:tc>
      </w:tr>
      <w:tr w:rsidR="006C1C48" w:rsidRPr="006C1C48" w:rsidTr="006D47C8">
        <w:trPr>
          <w:trHeight w:val="181"/>
        </w:trPr>
        <w:tc>
          <w:tcPr>
            <w:tcW w:w="271" w:type="pct"/>
            <w:tcBorders>
              <w:top w:val="single" w:sz="8" w:space="0" w:color="000000"/>
              <w:left w:val="single" w:sz="8" w:space="0" w:color="000000"/>
              <w:bottom w:val="single" w:sz="8" w:space="0" w:color="000000"/>
              <w:right w:val="single" w:sz="8" w:space="0" w:color="000000"/>
            </w:tcBorders>
            <w:shd w:val="clear" w:color="auto" w:fill="auto"/>
            <w:vAlign w:val="center"/>
          </w:tcPr>
          <w:p w:rsidR="006C1C48" w:rsidRPr="006C1C48" w:rsidRDefault="006C1C48" w:rsidP="006C1C48">
            <w:pPr>
              <w:tabs>
                <w:tab w:val="left" w:pos="648"/>
                <w:tab w:val="left" w:pos="3713"/>
              </w:tabs>
              <w:jc w:val="both"/>
              <w:rPr>
                <w:iCs/>
              </w:rPr>
            </w:pPr>
            <w:r w:rsidRPr="006C1C48">
              <w:rPr>
                <w:iCs/>
              </w:rPr>
              <w:t>1</w:t>
            </w:r>
          </w:p>
        </w:tc>
        <w:tc>
          <w:tcPr>
            <w:tcW w:w="3069" w:type="pct"/>
            <w:tcBorders>
              <w:top w:val="single" w:sz="8" w:space="0" w:color="000000"/>
              <w:left w:val="single" w:sz="8" w:space="0" w:color="000000"/>
              <w:bottom w:val="single" w:sz="8" w:space="0" w:color="000000"/>
              <w:right w:val="single" w:sz="8" w:space="0" w:color="000000"/>
            </w:tcBorders>
            <w:shd w:val="clear" w:color="auto" w:fill="auto"/>
            <w:vAlign w:val="center"/>
          </w:tcPr>
          <w:p w:rsidR="006C1C48" w:rsidRPr="006C1C48" w:rsidRDefault="006C1C48" w:rsidP="006C1C48">
            <w:pPr>
              <w:tabs>
                <w:tab w:val="left" w:pos="648"/>
                <w:tab w:val="left" w:pos="3713"/>
              </w:tabs>
              <w:jc w:val="both"/>
              <w:rPr>
                <w:iCs/>
              </w:rPr>
            </w:pPr>
            <w:r w:rsidRPr="006C1C48">
              <w:rPr>
                <w:iCs/>
              </w:rPr>
              <w:t>2</w:t>
            </w:r>
          </w:p>
        </w:tc>
        <w:tc>
          <w:tcPr>
            <w:tcW w:w="378" w:type="pct"/>
            <w:tcBorders>
              <w:top w:val="single" w:sz="8" w:space="0" w:color="000000"/>
              <w:left w:val="single" w:sz="8" w:space="0" w:color="000000"/>
              <w:bottom w:val="single" w:sz="8" w:space="0" w:color="000000"/>
              <w:right w:val="single" w:sz="8" w:space="0" w:color="000000"/>
            </w:tcBorders>
            <w:shd w:val="clear" w:color="auto" w:fill="auto"/>
            <w:vAlign w:val="center"/>
          </w:tcPr>
          <w:p w:rsidR="006C1C48" w:rsidRPr="006C1C48" w:rsidRDefault="006C1C48" w:rsidP="006C1C48">
            <w:pPr>
              <w:tabs>
                <w:tab w:val="left" w:pos="648"/>
                <w:tab w:val="left" w:pos="3713"/>
              </w:tabs>
              <w:jc w:val="both"/>
              <w:rPr>
                <w:iCs/>
              </w:rPr>
            </w:pPr>
            <w:r w:rsidRPr="006C1C48">
              <w:rPr>
                <w:iCs/>
              </w:rPr>
              <w:t>3</w:t>
            </w:r>
          </w:p>
        </w:tc>
        <w:tc>
          <w:tcPr>
            <w:tcW w:w="404" w:type="pct"/>
            <w:tcBorders>
              <w:top w:val="single" w:sz="8" w:space="0" w:color="000000"/>
              <w:left w:val="single" w:sz="8" w:space="0" w:color="000000"/>
              <w:bottom w:val="single" w:sz="8" w:space="0" w:color="000000"/>
              <w:right w:val="single" w:sz="8" w:space="0" w:color="000000"/>
            </w:tcBorders>
            <w:shd w:val="clear" w:color="auto" w:fill="auto"/>
            <w:vAlign w:val="center"/>
          </w:tcPr>
          <w:p w:rsidR="006C1C48" w:rsidRPr="006C1C48" w:rsidRDefault="006C1C48" w:rsidP="006C1C48">
            <w:pPr>
              <w:tabs>
                <w:tab w:val="left" w:pos="648"/>
                <w:tab w:val="left" w:pos="3713"/>
              </w:tabs>
              <w:jc w:val="both"/>
              <w:rPr>
                <w:iCs/>
              </w:rPr>
            </w:pPr>
            <w:r w:rsidRPr="006C1C48">
              <w:rPr>
                <w:iCs/>
              </w:rPr>
              <w:t>4</w:t>
            </w:r>
          </w:p>
        </w:tc>
        <w:tc>
          <w:tcPr>
            <w:tcW w:w="879" w:type="pct"/>
            <w:tcBorders>
              <w:top w:val="single" w:sz="8" w:space="0" w:color="000000"/>
              <w:left w:val="single" w:sz="8" w:space="0" w:color="000000"/>
              <w:bottom w:val="single" w:sz="8" w:space="0" w:color="000000"/>
              <w:right w:val="single" w:sz="8" w:space="0" w:color="000000"/>
            </w:tcBorders>
            <w:shd w:val="clear" w:color="auto" w:fill="auto"/>
          </w:tcPr>
          <w:p w:rsidR="006C1C48" w:rsidRPr="006C1C48" w:rsidRDefault="006C1C48" w:rsidP="006C1C48">
            <w:pPr>
              <w:tabs>
                <w:tab w:val="left" w:pos="648"/>
                <w:tab w:val="left" w:pos="3713"/>
              </w:tabs>
              <w:ind w:right="-115"/>
              <w:jc w:val="both"/>
              <w:rPr>
                <w:iCs/>
              </w:rPr>
            </w:pPr>
            <w:r w:rsidRPr="006C1C48">
              <w:rPr>
                <w:iCs/>
              </w:rPr>
              <w:t>5</w:t>
            </w:r>
          </w:p>
        </w:tc>
      </w:tr>
      <w:tr w:rsidR="006C1C48" w:rsidRPr="006C1C48" w:rsidTr="006D47C8">
        <w:trPr>
          <w:trHeight w:val="181"/>
        </w:trPr>
        <w:tc>
          <w:tcPr>
            <w:tcW w:w="271" w:type="pct"/>
            <w:tcBorders>
              <w:top w:val="single" w:sz="8" w:space="0" w:color="000000"/>
              <w:left w:val="single" w:sz="8" w:space="0" w:color="000000"/>
              <w:bottom w:val="single" w:sz="4" w:space="0" w:color="auto"/>
              <w:right w:val="single" w:sz="8" w:space="0" w:color="000000"/>
            </w:tcBorders>
            <w:shd w:val="clear" w:color="auto" w:fill="auto"/>
            <w:vAlign w:val="center"/>
          </w:tcPr>
          <w:p w:rsidR="006C1C48" w:rsidRPr="006C1C48" w:rsidRDefault="006C1C48" w:rsidP="006C1C48">
            <w:pPr>
              <w:tabs>
                <w:tab w:val="left" w:pos="648"/>
                <w:tab w:val="left" w:pos="3713"/>
              </w:tabs>
              <w:jc w:val="both"/>
              <w:rPr>
                <w:iCs/>
              </w:rPr>
            </w:pPr>
            <w:r w:rsidRPr="006C1C48">
              <w:rPr>
                <w:iCs/>
              </w:rPr>
              <w:t>1</w:t>
            </w:r>
          </w:p>
        </w:tc>
        <w:tc>
          <w:tcPr>
            <w:tcW w:w="3069" w:type="pct"/>
            <w:tcBorders>
              <w:top w:val="single" w:sz="8" w:space="0" w:color="000000"/>
              <w:left w:val="single" w:sz="8" w:space="0" w:color="000000"/>
              <w:bottom w:val="single" w:sz="4" w:space="0" w:color="auto"/>
              <w:right w:val="single" w:sz="8" w:space="0" w:color="000000"/>
            </w:tcBorders>
            <w:shd w:val="clear" w:color="auto" w:fill="auto"/>
          </w:tcPr>
          <w:p w:rsidR="006C1C48" w:rsidRPr="006C1C48" w:rsidRDefault="006C1C48" w:rsidP="006C1C48">
            <w:pPr>
              <w:jc w:val="both"/>
              <w:rPr>
                <w:b/>
              </w:rPr>
            </w:pPr>
            <w:r w:rsidRPr="006C1C48">
              <w:rPr>
                <w:b/>
              </w:rPr>
              <w:t>Автоматизированный комплекс индивидуального дозиметрического контроля АКИДК-201</w:t>
            </w:r>
          </w:p>
          <w:p w:rsidR="006C1C48" w:rsidRPr="006C1C48" w:rsidRDefault="006C1C48" w:rsidP="006C1C48">
            <w:pPr>
              <w:jc w:val="both"/>
              <w:rPr>
                <w:b/>
              </w:rPr>
            </w:pPr>
            <w:r w:rsidRPr="006C1C48">
              <w:rPr>
                <w:b/>
              </w:rPr>
              <w:t>Функциональные характеристики:</w:t>
            </w:r>
          </w:p>
          <w:p w:rsidR="006C1C48" w:rsidRPr="006C1C48" w:rsidRDefault="006C1C48" w:rsidP="006C1C48">
            <w:pPr>
              <w:jc w:val="both"/>
            </w:pPr>
            <w:r w:rsidRPr="006C1C48">
              <w:t xml:space="preserve"> - считывание дозы с дозиметров ДТЛ-01(расчет индивидуального эквивалента дозы фотонного излучения с учетом индивидуальных калибровочных коэффициентов детекторов ДТГ-4 дозиметров ДТЛ-01);</w:t>
            </w:r>
          </w:p>
          <w:p w:rsidR="006C1C48" w:rsidRPr="006C1C48" w:rsidRDefault="006C1C48" w:rsidP="006C1C48">
            <w:pPr>
              <w:jc w:val="both"/>
            </w:pPr>
            <w:r w:rsidRPr="006C1C48">
              <w:t>- - калибровка дозиметров ДТЛ-01</w:t>
            </w:r>
          </w:p>
          <w:p w:rsidR="006C1C48" w:rsidRPr="006C1C48" w:rsidRDefault="006C1C48" w:rsidP="006C1C48">
            <w:pPr>
              <w:jc w:val="both"/>
            </w:pPr>
            <w:r w:rsidRPr="006C1C48">
              <w:t>(расчет индивидуальных калибровочных коэффициентов детекторов ДТГ-4, занесение рассчитанных индивидуальных калибровочных коэффициентов детекторов дозиметра ДТЛ-01 в базу данных компьютера в соответствии со считанным индивидуальным кодом дозиметра);</w:t>
            </w:r>
          </w:p>
          <w:p w:rsidR="006C1C48" w:rsidRPr="006C1C48" w:rsidRDefault="006C1C48" w:rsidP="006C1C48">
            <w:pPr>
              <w:jc w:val="both"/>
            </w:pPr>
            <w:r w:rsidRPr="006C1C48">
              <w:t>- отжиг детекторов дозиметров ДТЛ-01;</w:t>
            </w:r>
          </w:p>
          <w:p w:rsidR="006C1C48" w:rsidRPr="006C1C48" w:rsidRDefault="006C1C48" w:rsidP="006C1C48">
            <w:pPr>
              <w:jc w:val="both"/>
            </w:pPr>
            <w:r w:rsidRPr="006C1C48">
              <w:t>- работа с базой данных дозиметрической информаци</w:t>
            </w:r>
            <w:proofErr w:type="gramStart"/>
            <w:r w:rsidRPr="006C1C48">
              <w:t>и(</w:t>
            </w:r>
            <w:proofErr w:type="gramEnd"/>
            <w:r w:rsidRPr="006C1C48">
              <w:t xml:space="preserve"> запись, хранение и обработка данных дозиметров и их владельцах, вывод информации на ВУ, формирование протоколов дозиметрического контроля требуемой формы, получение протокола номеров дозиметров, подлежащих обработке, на любую заданную дату, защита основных управляющих программ);</w:t>
            </w:r>
          </w:p>
          <w:p w:rsidR="006C1C48" w:rsidRPr="006C1C48" w:rsidRDefault="006C1C48" w:rsidP="006C1C48">
            <w:pPr>
              <w:jc w:val="both"/>
            </w:pPr>
            <w:r w:rsidRPr="006C1C48">
              <w:t>- тестирование комплекса.</w:t>
            </w:r>
          </w:p>
          <w:p w:rsidR="006C1C48" w:rsidRPr="006C1C48" w:rsidRDefault="006C1C48" w:rsidP="006C1C48">
            <w:pPr>
              <w:jc w:val="both"/>
              <w:rPr>
                <w:b/>
              </w:rPr>
            </w:pPr>
          </w:p>
          <w:p w:rsidR="006C1C48" w:rsidRPr="006C1C48" w:rsidRDefault="006C1C48" w:rsidP="006C1C48">
            <w:pPr>
              <w:jc w:val="both"/>
            </w:pPr>
            <w:r w:rsidRPr="006C1C48">
              <w:rPr>
                <w:b/>
              </w:rPr>
              <w:t>Технические характеристики</w:t>
            </w:r>
            <w:r w:rsidRPr="006C1C48">
              <w:t>:</w:t>
            </w:r>
          </w:p>
          <w:p w:rsidR="006C1C48" w:rsidRPr="006C1C48" w:rsidRDefault="006C1C48" w:rsidP="006C1C48">
            <w:pPr>
              <w:jc w:val="both"/>
              <w:rPr>
                <w:b/>
              </w:rPr>
            </w:pPr>
            <w:r w:rsidRPr="006C1C48">
              <w:rPr>
                <w:b/>
              </w:rPr>
              <w:t>1. Считыватель термолюминесцентный СТЛ-200 ЖБИТ 2.809.004:</w:t>
            </w:r>
          </w:p>
          <w:p w:rsidR="006C1C48" w:rsidRPr="006C1C48" w:rsidRDefault="006C1C48" w:rsidP="006C1C48">
            <w:pPr>
              <w:jc w:val="both"/>
            </w:pPr>
            <w:r w:rsidRPr="006C1C48">
              <w:t xml:space="preserve">- Порог регистрации, </w:t>
            </w:r>
            <w:proofErr w:type="spellStart"/>
            <w:r w:rsidRPr="006C1C48">
              <w:t>мЗв</w:t>
            </w:r>
            <w:proofErr w:type="spellEnd"/>
            <w:r w:rsidRPr="006C1C48">
              <w:t>, не более 0,05;</w:t>
            </w:r>
          </w:p>
          <w:p w:rsidR="006C1C48" w:rsidRPr="006C1C48" w:rsidRDefault="006C1C48" w:rsidP="006C1C48">
            <w:pPr>
              <w:jc w:val="both"/>
            </w:pPr>
            <w:r w:rsidRPr="006C1C48">
              <w:t xml:space="preserve">- Линейность в диапазоне доз 0,05 </w:t>
            </w:r>
            <w:proofErr w:type="spellStart"/>
            <w:r w:rsidRPr="006C1C48">
              <w:t>мЗв</w:t>
            </w:r>
            <w:proofErr w:type="spellEnd"/>
            <w:r w:rsidRPr="006C1C48">
              <w:t xml:space="preserve"> -10,0 Зв, %, не более 10;</w:t>
            </w:r>
          </w:p>
          <w:p w:rsidR="006C1C48" w:rsidRPr="006C1C48" w:rsidRDefault="006C1C48" w:rsidP="006C1C48">
            <w:pPr>
              <w:jc w:val="both"/>
            </w:pPr>
            <w:r w:rsidRPr="006C1C48">
              <w:t>- основная погрешность измерения индивидуального эквивалента дозы не более 15%;</w:t>
            </w:r>
          </w:p>
          <w:p w:rsidR="006C1C48" w:rsidRPr="006C1C48" w:rsidRDefault="006C1C48" w:rsidP="006C1C48">
            <w:pPr>
              <w:jc w:val="both"/>
            </w:pPr>
            <w:r w:rsidRPr="006C1C48">
              <w:t xml:space="preserve">- измеряемый индивидуальный эквивалент дозы </w:t>
            </w:r>
            <w:r w:rsidRPr="006C1C48">
              <w:lastRenderedPageBreak/>
              <w:t>фотонного излучения в диапазоне энергий от 15 кэВ до 10 МэВ</w:t>
            </w:r>
          </w:p>
          <w:p w:rsidR="006C1C48" w:rsidRPr="006C1C48" w:rsidRDefault="006C1C48" w:rsidP="006C1C48">
            <w:pPr>
              <w:jc w:val="both"/>
            </w:pPr>
            <w:r w:rsidRPr="006C1C48">
              <w:t>- Энергетическая характеристика (фотоны): после облучения фотонами с энергией от 15 кэВ до 10 МэВ полученное значение дозы должно отличаться от условно истинного значения, %, не более 15;</w:t>
            </w:r>
          </w:p>
          <w:p w:rsidR="006C1C48" w:rsidRPr="006C1C48" w:rsidRDefault="006C1C48" w:rsidP="006C1C48">
            <w:pPr>
              <w:jc w:val="both"/>
            </w:pPr>
            <w:r w:rsidRPr="006C1C48">
              <w:t xml:space="preserve">- режим считывания – полуавтоматический (оператор загружает каждый дозиметр вручную, считывание и расчет происходит автоматически); </w:t>
            </w:r>
          </w:p>
          <w:p w:rsidR="006C1C48" w:rsidRPr="006C1C48" w:rsidRDefault="006C1C48" w:rsidP="006C1C48">
            <w:pPr>
              <w:jc w:val="both"/>
            </w:pPr>
            <w:r w:rsidRPr="006C1C48">
              <w:t>- Способ нагрева – индукционный;</w:t>
            </w:r>
          </w:p>
          <w:p w:rsidR="006C1C48" w:rsidRPr="006C1C48" w:rsidRDefault="006C1C48" w:rsidP="006C1C48">
            <w:pPr>
              <w:jc w:val="both"/>
            </w:pPr>
            <w:r w:rsidRPr="006C1C48">
              <w:t>- режим нагрева – линейно-ступенчатый нагрев детектора от никелевой чашки с индукционным нагревом</w:t>
            </w:r>
            <w:proofErr w:type="gramStart"/>
            <w:r w:rsidRPr="006C1C48">
              <w:t>;;</w:t>
            </w:r>
            <w:proofErr w:type="gramEnd"/>
          </w:p>
          <w:p w:rsidR="006C1C48" w:rsidRPr="006C1C48" w:rsidRDefault="006C1C48" w:rsidP="006C1C48">
            <w:pPr>
              <w:jc w:val="both"/>
            </w:pPr>
            <w:r w:rsidRPr="006C1C48">
              <w:t>- Производительность обработки дозиметров ДТЛ-01, дозиметров/час, не менее 30;</w:t>
            </w:r>
          </w:p>
          <w:p w:rsidR="006C1C48" w:rsidRPr="006C1C48" w:rsidRDefault="006C1C48" w:rsidP="006C1C48">
            <w:pPr>
              <w:jc w:val="both"/>
            </w:pPr>
            <w:r w:rsidRPr="006C1C48">
              <w:t>- Время установления рабочего режима, мин, не более 30;</w:t>
            </w:r>
          </w:p>
          <w:p w:rsidR="006C1C48" w:rsidRPr="006C1C48" w:rsidRDefault="006C1C48" w:rsidP="006C1C48">
            <w:pPr>
              <w:jc w:val="both"/>
            </w:pPr>
            <w:r w:rsidRPr="006C1C48">
              <w:t>- время непрерывной работы комплекса – не менее 24 часов;</w:t>
            </w:r>
          </w:p>
          <w:p w:rsidR="006C1C48" w:rsidRPr="006C1C48" w:rsidRDefault="006C1C48" w:rsidP="006C1C48">
            <w:pPr>
              <w:jc w:val="both"/>
            </w:pPr>
            <w:r w:rsidRPr="006C1C48">
              <w:t>- средняя наработка на отказ – 4000 часов;</w:t>
            </w:r>
          </w:p>
          <w:p w:rsidR="006C1C48" w:rsidRPr="006C1C48" w:rsidRDefault="006C1C48" w:rsidP="006C1C48">
            <w:pPr>
              <w:jc w:val="both"/>
            </w:pPr>
            <w:r w:rsidRPr="006C1C48">
              <w:t>- средний срок службы до капитального ремонта – не менее 6 лет;</w:t>
            </w:r>
          </w:p>
          <w:p w:rsidR="006C1C48" w:rsidRPr="006C1C48" w:rsidRDefault="006C1C48" w:rsidP="006C1C48">
            <w:pPr>
              <w:jc w:val="both"/>
            </w:pPr>
            <w:r w:rsidRPr="006C1C48">
              <w:t>- питание комплекса от сети переменного тока частотой - 50±1 Гц;</w:t>
            </w:r>
          </w:p>
          <w:p w:rsidR="006C1C48" w:rsidRPr="006C1C48" w:rsidRDefault="006C1C48" w:rsidP="006C1C48">
            <w:pPr>
              <w:jc w:val="both"/>
            </w:pPr>
            <w:r w:rsidRPr="006C1C48">
              <w:t>- номинальное напряжение – 220 В.;</w:t>
            </w:r>
          </w:p>
          <w:p w:rsidR="006C1C48" w:rsidRPr="006C1C48" w:rsidRDefault="006C1C48" w:rsidP="006C1C48">
            <w:pPr>
              <w:jc w:val="both"/>
            </w:pPr>
            <w:r w:rsidRPr="006C1C48">
              <w:t>- Значение температуры воздуха при эксплуатации, °С</w:t>
            </w:r>
            <w:proofErr w:type="gramStart"/>
            <w:r w:rsidRPr="006C1C48">
              <w:t xml:space="preserve"> О</w:t>
            </w:r>
            <w:proofErr w:type="gramEnd"/>
            <w:r w:rsidRPr="006C1C48">
              <w:t>т +10 до +35;</w:t>
            </w:r>
          </w:p>
          <w:p w:rsidR="006C1C48" w:rsidRPr="006C1C48" w:rsidRDefault="006C1C48" w:rsidP="006C1C48">
            <w:pPr>
              <w:jc w:val="both"/>
            </w:pPr>
            <w:r w:rsidRPr="006C1C48">
              <w:t xml:space="preserve">- Масса, </w:t>
            </w:r>
            <w:smartTag w:uri="urn:schemas-microsoft-com:office:smarttags" w:element="metricconverter">
              <w:smartTagPr>
                <w:attr w:name="ProductID" w:val="25 кг"/>
              </w:smartTagPr>
              <w:r w:rsidRPr="006C1C48">
                <w:t>25 кг</w:t>
              </w:r>
            </w:smartTag>
            <w:r w:rsidRPr="006C1C48">
              <w:t>;</w:t>
            </w:r>
          </w:p>
          <w:p w:rsidR="006C1C48" w:rsidRPr="006C1C48" w:rsidRDefault="006C1C48" w:rsidP="006C1C48">
            <w:pPr>
              <w:jc w:val="both"/>
            </w:pPr>
            <w:r w:rsidRPr="006C1C48">
              <w:t>- Габаритные размеры, 500×270×380 мм;</w:t>
            </w:r>
          </w:p>
          <w:p w:rsidR="006C1C48" w:rsidRPr="006C1C48" w:rsidRDefault="006C1C48" w:rsidP="006C1C48">
            <w:pPr>
              <w:jc w:val="both"/>
              <w:rPr>
                <w:b/>
              </w:rPr>
            </w:pPr>
          </w:p>
          <w:p w:rsidR="006C1C48" w:rsidRPr="006C1C48" w:rsidRDefault="006C1C48" w:rsidP="006C1C48">
            <w:pPr>
              <w:jc w:val="both"/>
              <w:rPr>
                <w:b/>
              </w:rPr>
            </w:pPr>
            <w:r w:rsidRPr="006C1C48">
              <w:rPr>
                <w:b/>
              </w:rPr>
              <w:t>2. Дозиметр термолюминесцентный ДТЛ-01</w:t>
            </w:r>
          </w:p>
          <w:p w:rsidR="006C1C48" w:rsidRPr="006C1C48" w:rsidRDefault="006C1C48" w:rsidP="006C1C48">
            <w:pPr>
              <w:jc w:val="both"/>
            </w:pPr>
            <w:r w:rsidRPr="006C1C48">
              <w:t>- Масса, 0,025 кг;</w:t>
            </w:r>
          </w:p>
          <w:p w:rsidR="006C1C48" w:rsidRPr="006C1C48" w:rsidRDefault="006C1C48" w:rsidP="006C1C48">
            <w:pPr>
              <w:jc w:val="both"/>
            </w:pPr>
            <w:r w:rsidRPr="006C1C48">
              <w:t>- Габаритные размеры, 104×25×17 мм;</w:t>
            </w:r>
          </w:p>
          <w:p w:rsidR="006C1C48" w:rsidRPr="006C1C48" w:rsidRDefault="006C1C48" w:rsidP="006C1C48">
            <w:pPr>
              <w:jc w:val="both"/>
            </w:pPr>
            <w:r w:rsidRPr="006C1C48">
              <w:t>- Значение относительной влажности воздуха при эксплуатации при температуре 35</w:t>
            </w:r>
            <w:proofErr w:type="gramStart"/>
            <w:r w:rsidRPr="006C1C48">
              <w:t>°С</w:t>
            </w:r>
            <w:proofErr w:type="gramEnd"/>
            <w:r w:rsidRPr="006C1C48">
              <w:t>, 98 %</w:t>
            </w:r>
          </w:p>
          <w:p w:rsidR="006C1C48" w:rsidRPr="006C1C48" w:rsidRDefault="006C1C48" w:rsidP="006C1C48">
            <w:pPr>
              <w:jc w:val="both"/>
            </w:pPr>
            <w:r w:rsidRPr="006C1C48">
              <w:t>- Значение температуры воздуха при эксплуатации, От -35 до +60</w:t>
            </w:r>
            <w:proofErr w:type="gramStart"/>
            <w:r w:rsidRPr="006C1C48">
              <w:t>°С</w:t>
            </w:r>
            <w:proofErr w:type="gramEnd"/>
          </w:p>
          <w:p w:rsidR="006C1C48" w:rsidRPr="006C1C48" w:rsidRDefault="006C1C48" w:rsidP="006C1C48">
            <w:pPr>
              <w:jc w:val="both"/>
            </w:pPr>
            <w:r w:rsidRPr="006C1C48">
              <w:t>- Эффективная толщина корпусов дозиметров, 1 г/см</w:t>
            </w:r>
            <w:proofErr w:type="gramStart"/>
            <w:r w:rsidRPr="006C1C48">
              <w:rPr>
                <w:vertAlign w:val="superscript"/>
              </w:rPr>
              <w:t>2</w:t>
            </w:r>
            <w:proofErr w:type="gramEnd"/>
          </w:p>
          <w:p w:rsidR="006C1C48" w:rsidRPr="006C1C48" w:rsidRDefault="006C1C48" w:rsidP="006C1C48">
            <w:pPr>
              <w:jc w:val="both"/>
            </w:pPr>
            <w:r w:rsidRPr="006C1C48">
              <w:t>- крепление детекторов на слайде на никелевых подложках;</w:t>
            </w:r>
          </w:p>
          <w:p w:rsidR="006C1C48" w:rsidRPr="006C1C48" w:rsidRDefault="006C1C48" w:rsidP="006C1C48">
            <w:pPr>
              <w:jc w:val="both"/>
            </w:pPr>
            <w:r w:rsidRPr="006C1C48">
              <w:t>- Многократность использования дозиметров ДТЛ-01 в комплексе, циклов, не менее 200</w:t>
            </w:r>
          </w:p>
          <w:p w:rsidR="006C1C48" w:rsidRPr="006C1C48" w:rsidRDefault="006C1C48" w:rsidP="006C1C48">
            <w:pPr>
              <w:jc w:val="both"/>
            </w:pPr>
            <w:r w:rsidRPr="006C1C48">
              <w:t xml:space="preserve"> Калибровка  дозиметров ДТЛ-01 проводится с поставляемым считывателем СТЛ-200 комплекса АКИДК-201 в полях фотонного   излучения.</w:t>
            </w:r>
          </w:p>
          <w:p w:rsidR="006C1C48" w:rsidRPr="006C1C48" w:rsidRDefault="006C1C48" w:rsidP="006C1C48">
            <w:pPr>
              <w:jc w:val="both"/>
            </w:pPr>
            <w:r w:rsidRPr="006C1C48">
              <w:rPr>
                <w:b/>
              </w:rPr>
              <w:t>3. Средства вычислительной техники (компьютер – системный блок, монитор 22'', клавиатура, мышь)</w:t>
            </w:r>
            <w:r w:rsidRPr="006C1C48">
              <w:t xml:space="preserve"> Управление и контроль работоспособности комплекса АКИДК-201. Содержит оперативную информацию о дозиметрах (карта дозиметра, КТВ и температурная характеристика в табличном и графическом виде), необходимую информацию об обслуживаемом персонале  (карта персонала). Производит расчет индивидуального эквивалента дозы фотонного  излучения. Обеспечивает расчет калибровочных коэффициентов.</w:t>
            </w:r>
          </w:p>
          <w:p w:rsidR="006C1C48" w:rsidRPr="006C1C48" w:rsidRDefault="006C1C48" w:rsidP="006C1C48">
            <w:pPr>
              <w:jc w:val="both"/>
              <w:rPr>
                <w:b/>
              </w:rPr>
            </w:pPr>
            <w:r w:rsidRPr="006C1C48">
              <w:rPr>
                <w:b/>
              </w:rPr>
              <w:lastRenderedPageBreak/>
              <w:t>4. Принтер лазерный</w:t>
            </w:r>
          </w:p>
          <w:p w:rsidR="006C1C48" w:rsidRPr="006C1C48" w:rsidRDefault="006C1C48" w:rsidP="006C1C48">
            <w:pPr>
              <w:jc w:val="both"/>
            </w:pPr>
            <w:r w:rsidRPr="006C1C48">
              <w:t xml:space="preserve">Тип: Принтер HP </w:t>
            </w:r>
            <w:proofErr w:type="spellStart"/>
            <w:r w:rsidRPr="006C1C48">
              <w:t>LaserJet</w:t>
            </w:r>
            <w:proofErr w:type="spellEnd"/>
            <w:r w:rsidRPr="006C1C48">
              <w:t xml:space="preserve"> P 2055</w:t>
            </w:r>
          </w:p>
          <w:p w:rsidR="006C1C48" w:rsidRPr="006C1C48" w:rsidRDefault="006C1C48" w:rsidP="006C1C48">
            <w:pPr>
              <w:jc w:val="both"/>
            </w:pPr>
            <w:r w:rsidRPr="006C1C48">
              <w:t>лазерный;</w:t>
            </w:r>
          </w:p>
          <w:p w:rsidR="006C1C48" w:rsidRPr="006C1C48" w:rsidRDefault="006C1C48" w:rsidP="006C1C48">
            <w:pPr>
              <w:jc w:val="both"/>
            </w:pPr>
            <w:r w:rsidRPr="006C1C48">
              <w:t>Формат печати: А</w:t>
            </w:r>
            <w:proofErr w:type="gramStart"/>
            <w:r w:rsidRPr="006C1C48">
              <w:t>4</w:t>
            </w:r>
            <w:proofErr w:type="gramEnd"/>
            <w:r w:rsidRPr="006C1C48">
              <w:t>;</w:t>
            </w:r>
          </w:p>
          <w:p w:rsidR="006C1C48" w:rsidRPr="006C1C48" w:rsidRDefault="006C1C48" w:rsidP="006C1C48">
            <w:pPr>
              <w:jc w:val="both"/>
            </w:pPr>
            <w:r w:rsidRPr="006C1C48">
              <w:t>В комплекте с картриджем.</w:t>
            </w:r>
          </w:p>
          <w:p w:rsidR="006C1C48" w:rsidRPr="006C1C48" w:rsidRDefault="006C1C48" w:rsidP="006C1C48">
            <w:pPr>
              <w:jc w:val="both"/>
            </w:pPr>
            <w:r w:rsidRPr="006C1C48">
              <w:t>Распечатка необходимой информации об обслуживаемом персонале, индивидуальных дозах фотонного и нейтронного излучения.</w:t>
            </w:r>
          </w:p>
          <w:p w:rsidR="006C1C48" w:rsidRPr="006C1C48" w:rsidRDefault="006C1C48" w:rsidP="006C1C48">
            <w:pPr>
              <w:jc w:val="both"/>
              <w:rPr>
                <w:b/>
              </w:rPr>
            </w:pPr>
            <w:r w:rsidRPr="006C1C48">
              <w:rPr>
                <w:b/>
              </w:rPr>
              <w:t xml:space="preserve">5. Источник бесперебойного питания </w:t>
            </w:r>
          </w:p>
          <w:p w:rsidR="006C1C48" w:rsidRPr="006C1C48" w:rsidRDefault="006C1C48" w:rsidP="006C1C48">
            <w:pPr>
              <w:jc w:val="both"/>
            </w:pPr>
            <w:r w:rsidRPr="006C1C48">
              <w:t xml:space="preserve">UPS </w:t>
            </w:r>
            <w:proofErr w:type="spellStart"/>
            <w:r w:rsidRPr="006C1C48">
              <w:t>Powercom</w:t>
            </w:r>
            <w:proofErr w:type="spellEnd"/>
            <w:r w:rsidRPr="006C1C48">
              <w:t xml:space="preserve"> BNT 600 AP</w:t>
            </w:r>
          </w:p>
          <w:p w:rsidR="006C1C48" w:rsidRPr="006C1C48" w:rsidRDefault="006C1C48" w:rsidP="006C1C48">
            <w:pPr>
              <w:jc w:val="both"/>
            </w:pPr>
            <w:r w:rsidRPr="006C1C48">
              <w:t>Выходная мощность: 600ВА</w:t>
            </w:r>
          </w:p>
          <w:p w:rsidR="006C1C48" w:rsidRPr="006C1C48" w:rsidRDefault="006C1C48" w:rsidP="006C1C48">
            <w:pPr>
              <w:jc w:val="both"/>
            </w:pPr>
            <w:r w:rsidRPr="006C1C48">
              <w:t>Выходное напряжение: 220В</w:t>
            </w:r>
          </w:p>
          <w:p w:rsidR="006C1C48" w:rsidRPr="006C1C48" w:rsidRDefault="006C1C48" w:rsidP="006C1C48">
            <w:pPr>
              <w:jc w:val="both"/>
            </w:pPr>
            <w:r w:rsidRPr="006C1C48">
              <w:t>Выходная частота: 50Гц</w:t>
            </w:r>
          </w:p>
          <w:p w:rsidR="006C1C48" w:rsidRPr="006C1C48" w:rsidRDefault="006C1C48" w:rsidP="006C1C48">
            <w:pPr>
              <w:jc w:val="both"/>
            </w:pPr>
            <w:r w:rsidRPr="006C1C48">
              <w:t>Обеспечение бесперебойной работы всего комплекса (Считыватель термолюминесцентный СТЛ-200, Управляющей станции, принтера)</w:t>
            </w:r>
          </w:p>
          <w:p w:rsidR="006C1C48" w:rsidRPr="006C1C48" w:rsidRDefault="006C1C48" w:rsidP="006C1C48">
            <w:pPr>
              <w:jc w:val="both"/>
              <w:rPr>
                <w:b/>
              </w:rPr>
            </w:pPr>
            <w:r w:rsidRPr="006C1C48">
              <w:rPr>
                <w:b/>
              </w:rPr>
              <w:t>6. Программное обеспечение</w:t>
            </w:r>
          </w:p>
          <w:p w:rsidR="006C1C48" w:rsidRPr="006C1C48" w:rsidRDefault="006C1C48" w:rsidP="006C1C48">
            <w:pPr>
              <w:jc w:val="both"/>
            </w:pPr>
            <w:r w:rsidRPr="006C1C48">
              <w:t>Программное обеспечение должно обеспечивать выполнение задач взаимодействия с устройствами и обработки результатов измерений и ведение баз данных и статистики измерений, формирование отчетов, графиков, таблиц.</w:t>
            </w:r>
          </w:p>
          <w:p w:rsidR="006C1C48" w:rsidRPr="006C1C48" w:rsidRDefault="006C1C48" w:rsidP="006C1C48">
            <w:pPr>
              <w:jc w:val="both"/>
            </w:pPr>
            <w:r w:rsidRPr="006C1C48">
              <w:t>Пакет программного обеспечения</w:t>
            </w:r>
          </w:p>
          <w:p w:rsidR="006C1C48" w:rsidRPr="006C1C48" w:rsidRDefault="006C1C48" w:rsidP="006C1C48">
            <w:pPr>
              <w:jc w:val="both"/>
            </w:pPr>
            <w:r w:rsidRPr="006C1C48">
              <w:t>Библиотеки прикладных программ</w:t>
            </w:r>
          </w:p>
          <w:p w:rsidR="006C1C48" w:rsidRPr="006C1C48" w:rsidRDefault="006C1C48" w:rsidP="006C1C48">
            <w:pPr>
              <w:jc w:val="both"/>
            </w:pPr>
            <w:r w:rsidRPr="006C1C48">
              <w:t>Контроль работоспособности комплекс АКИДК-201</w:t>
            </w:r>
          </w:p>
          <w:p w:rsidR="006C1C48" w:rsidRPr="006C1C48" w:rsidRDefault="006C1C48" w:rsidP="006C1C48">
            <w:pPr>
              <w:jc w:val="both"/>
            </w:pPr>
            <w:r w:rsidRPr="006C1C48">
              <w:t>Программы для работы со считывателем термолюминесцентным СТЛ-200.</w:t>
            </w:r>
          </w:p>
          <w:p w:rsidR="006C1C48" w:rsidRPr="006C1C48" w:rsidRDefault="006C1C48" w:rsidP="006C1C48">
            <w:pPr>
              <w:jc w:val="both"/>
              <w:rPr>
                <w:b/>
              </w:rPr>
            </w:pPr>
            <w:r w:rsidRPr="006C1C48">
              <w:rPr>
                <w:b/>
              </w:rPr>
              <w:t>7. ЗИП:</w:t>
            </w:r>
          </w:p>
          <w:p w:rsidR="006C1C48" w:rsidRPr="006C1C48" w:rsidRDefault="006C1C48" w:rsidP="006C1C48">
            <w:pPr>
              <w:jc w:val="both"/>
            </w:pPr>
            <w:r w:rsidRPr="006C1C48">
              <w:t>- термопара ЖБИТ 5.182.004 – 2 шт.,</w:t>
            </w:r>
          </w:p>
          <w:p w:rsidR="006C1C48" w:rsidRPr="006C1C48" w:rsidRDefault="006C1C48" w:rsidP="006C1C48">
            <w:pPr>
              <w:jc w:val="both"/>
            </w:pPr>
            <w:r w:rsidRPr="006C1C48">
              <w:t xml:space="preserve">- светофильтр ЖБИТ </w:t>
            </w:r>
            <w:bookmarkStart w:id="12" w:name="OLE_LINK3"/>
            <w:bookmarkStart w:id="13" w:name="OLE_LINK4"/>
            <w:r w:rsidRPr="006C1C48">
              <w:t>7.220.001</w:t>
            </w:r>
            <w:bookmarkEnd w:id="12"/>
            <w:bookmarkEnd w:id="13"/>
            <w:r w:rsidRPr="006C1C48">
              <w:t xml:space="preserve"> – 2 шт.</w:t>
            </w:r>
          </w:p>
        </w:tc>
        <w:tc>
          <w:tcPr>
            <w:tcW w:w="378" w:type="pct"/>
            <w:tcBorders>
              <w:top w:val="single" w:sz="8" w:space="0" w:color="000000"/>
              <w:left w:val="single" w:sz="8" w:space="0" w:color="000000"/>
              <w:bottom w:val="single" w:sz="4" w:space="0" w:color="auto"/>
              <w:right w:val="single" w:sz="8" w:space="0" w:color="000000"/>
            </w:tcBorders>
            <w:shd w:val="clear" w:color="auto" w:fill="auto"/>
          </w:tcPr>
          <w:p w:rsidR="006C1C48" w:rsidRPr="006C1C48" w:rsidRDefault="006C1C48" w:rsidP="006C1C48">
            <w:pPr>
              <w:widowControl w:val="0"/>
              <w:tabs>
                <w:tab w:val="left" w:pos="683"/>
                <w:tab w:val="left" w:pos="3713"/>
              </w:tabs>
              <w:ind w:left="-167"/>
              <w:jc w:val="both"/>
              <w:rPr>
                <w:b/>
              </w:rPr>
            </w:pPr>
            <w:proofErr w:type="spellStart"/>
            <w:r w:rsidRPr="006C1C48">
              <w:rPr>
                <w:b/>
              </w:rPr>
              <w:lastRenderedPageBreak/>
              <w:t>Комп</w:t>
            </w:r>
            <w:proofErr w:type="spellEnd"/>
          </w:p>
          <w:p w:rsidR="006C1C48" w:rsidRPr="006C1C48" w:rsidRDefault="006C1C48" w:rsidP="006C1C48">
            <w:pPr>
              <w:widowControl w:val="0"/>
              <w:tabs>
                <w:tab w:val="left" w:pos="683"/>
                <w:tab w:val="left" w:pos="3713"/>
              </w:tabs>
              <w:ind w:left="-167"/>
              <w:jc w:val="both"/>
              <w:rPr>
                <w:b/>
              </w:rPr>
            </w:pPr>
            <w:proofErr w:type="spellStart"/>
            <w:r w:rsidRPr="006C1C48">
              <w:rPr>
                <w:b/>
              </w:rPr>
              <w:t>лекс</w:t>
            </w:r>
            <w:proofErr w:type="spellEnd"/>
          </w:p>
          <w:p w:rsidR="006C1C48" w:rsidRPr="006C1C48" w:rsidRDefault="006C1C48" w:rsidP="006C1C48">
            <w:pPr>
              <w:widowControl w:val="0"/>
              <w:tabs>
                <w:tab w:val="left" w:pos="541"/>
                <w:tab w:val="left" w:pos="3713"/>
              </w:tabs>
              <w:ind w:left="-167"/>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roofErr w:type="spellStart"/>
            <w:proofErr w:type="gramStart"/>
            <w:r w:rsidRPr="006C1C48">
              <w:rPr>
                <w:b/>
              </w:rPr>
              <w:t>Шт</w:t>
            </w:r>
            <w:proofErr w:type="spellEnd"/>
            <w:proofErr w:type="gramEnd"/>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r w:rsidRPr="006C1C48">
              <w:rPr>
                <w:b/>
              </w:rPr>
              <w:t>Шт.</w:t>
            </w: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542"/>
                <w:tab w:val="left" w:pos="3713"/>
              </w:tabs>
              <w:ind w:left="-25"/>
              <w:jc w:val="both"/>
              <w:rPr>
                <w:b/>
              </w:rPr>
            </w:pPr>
            <w:proofErr w:type="spellStart"/>
            <w:r w:rsidRPr="006C1C48">
              <w:rPr>
                <w:b/>
              </w:rPr>
              <w:t>комп</w:t>
            </w:r>
            <w:proofErr w:type="spellEnd"/>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r w:rsidRPr="006C1C48">
              <w:rPr>
                <w:b/>
              </w:rPr>
              <w:t>Шт.</w:t>
            </w: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r w:rsidRPr="006C1C48">
              <w:rPr>
                <w:b/>
              </w:rPr>
              <w:t>Шт.</w:t>
            </w: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r w:rsidRPr="006C1C48">
              <w:rPr>
                <w:b/>
              </w:rPr>
              <w:t>Шт.</w:t>
            </w: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roofErr w:type="spellStart"/>
            <w:proofErr w:type="gramStart"/>
            <w:r w:rsidRPr="006C1C48">
              <w:rPr>
                <w:b/>
              </w:rPr>
              <w:t>К-т</w:t>
            </w:r>
            <w:proofErr w:type="spellEnd"/>
            <w:proofErr w:type="gramEnd"/>
          </w:p>
          <w:p w:rsidR="006C1C48" w:rsidRPr="006C1C48" w:rsidRDefault="006C1C48" w:rsidP="006C1C48">
            <w:pPr>
              <w:widowControl w:val="0"/>
              <w:tabs>
                <w:tab w:val="left" w:pos="396"/>
                <w:tab w:val="left" w:pos="3713"/>
              </w:tabs>
              <w:jc w:val="both"/>
              <w:rPr>
                <w:b/>
              </w:rPr>
            </w:pPr>
          </w:p>
          <w:p w:rsidR="006C1C48" w:rsidRPr="006C1C48" w:rsidRDefault="006C1C48" w:rsidP="006C1C48">
            <w:pPr>
              <w:widowControl w:val="0"/>
              <w:tabs>
                <w:tab w:val="left" w:pos="396"/>
                <w:tab w:val="left" w:pos="3713"/>
              </w:tabs>
              <w:jc w:val="both"/>
              <w:rPr>
                <w:b/>
              </w:rPr>
            </w:pPr>
          </w:p>
        </w:tc>
        <w:tc>
          <w:tcPr>
            <w:tcW w:w="404" w:type="pct"/>
            <w:tcBorders>
              <w:top w:val="single" w:sz="8" w:space="0" w:color="000000"/>
              <w:left w:val="single" w:sz="8" w:space="0" w:color="000000"/>
              <w:bottom w:val="single" w:sz="4" w:space="0" w:color="auto"/>
              <w:right w:val="single" w:sz="8" w:space="0" w:color="000000"/>
            </w:tcBorders>
            <w:shd w:val="clear" w:color="auto" w:fill="auto"/>
          </w:tcPr>
          <w:p w:rsidR="006C1C48" w:rsidRPr="006C1C48" w:rsidRDefault="006C1C48" w:rsidP="006C1C48">
            <w:pPr>
              <w:widowControl w:val="0"/>
              <w:tabs>
                <w:tab w:val="left" w:pos="648"/>
                <w:tab w:val="left" w:pos="3713"/>
              </w:tabs>
              <w:jc w:val="both"/>
              <w:rPr>
                <w:b/>
                <w:iCs/>
              </w:rPr>
            </w:pPr>
            <w:r w:rsidRPr="006C1C48">
              <w:rPr>
                <w:b/>
                <w:iCs/>
              </w:rPr>
              <w:lastRenderedPageBreak/>
              <w:t>1</w:t>
            </w: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r w:rsidRPr="006C1C48">
              <w:rPr>
                <w:b/>
                <w:iCs/>
              </w:rPr>
              <w:t xml:space="preserve">    1</w:t>
            </w: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r w:rsidRPr="006C1C48">
              <w:rPr>
                <w:b/>
                <w:iCs/>
              </w:rPr>
              <w:t xml:space="preserve">  </w:t>
            </w: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r w:rsidRPr="006C1C48">
              <w:rPr>
                <w:b/>
                <w:iCs/>
              </w:rPr>
              <w:t>500</w:t>
            </w: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r w:rsidRPr="006C1C48">
              <w:rPr>
                <w:b/>
                <w:iCs/>
              </w:rPr>
              <w:t xml:space="preserve">   </w:t>
            </w:r>
          </w:p>
          <w:p w:rsidR="006C1C48" w:rsidRPr="006C1C48" w:rsidRDefault="006C1C48" w:rsidP="006C1C48">
            <w:pPr>
              <w:widowControl w:val="0"/>
              <w:tabs>
                <w:tab w:val="left" w:pos="648"/>
                <w:tab w:val="left" w:pos="3713"/>
              </w:tabs>
              <w:jc w:val="both"/>
              <w:rPr>
                <w:b/>
                <w:iCs/>
              </w:rPr>
            </w:pPr>
            <w:r w:rsidRPr="006C1C48">
              <w:rPr>
                <w:b/>
                <w:iCs/>
              </w:rPr>
              <w:t xml:space="preserve">    </w:t>
            </w:r>
          </w:p>
          <w:p w:rsidR="006C1C48" w:rsidRPr="006C1C48" w:rsidRDefault="006C1C48" w:rsidP="006C1C48">
            <w:pPr>
              <w:widowControl w:val="0"/>
              <w:tabs>
                <w:tab w:val="left" w:pos="648"/>
                <w:tab w:val="left" w:pos="3713"/>
              </w:tabs>
              <w:jc w:val="both"/>
              <w:rPr>
                <w:b/>
                <w:iCs/>
              </w:rPr>
            </w:pPr>
            <w:r w:rsidRPr="006C1C48">
              <w:rPr>
                <w:b/>
                <w:iCs/>
              </w:rPr>
              <w:t xml:space="preserve">   1</w:t>
            </w: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r w:rsidRPr="006C1C48">
              <w:rPr>
                <w:b/>
                <w:iCs/>
              </w:rPr>
              <w:t xml:space="preserve">    1</w:t>
            </w: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r w:rsidRPr="006C1C48">
              <w:rPr>
                <w:b/>
                <w:iCs/>
              </w:rPr>
              <w:t>1</w:t>
            </w: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r w:rsidRPr="006C1C48">
              <w:rPr>
                <w:b/>
                <w:iCs/>
              </w:rPr>
              <w:t xml:space="preserve">    </w:t>
            </w:r>
          </w:p>
          <w:p w:rsidR="006C1C48" w:rsidRPr="006C1C48" w:rsidRDefault="006C1C48" w:rsidP="006C1C48">
            <w:pPr>
              <w:widowControl w:val="0"/>
              <w:tabs>
                <w:tab w:val="left" w:pos="648"/>
                <w:tab w:val="left" w:pos="3713"/>
              </w:tabs>
              <w:jc w:val="both"/>
              <w:rPr>
                <w:b/>
                <w:iCs/>
              </w:rPr>
            </w:pPr>
            <w:r w:rsidRPr="006C1C48">
              <w:rPr>
                <w:b/>
                <w:iCs/>
              </w:rPr>
              <w:t xml:space="preserve">   1</w:t>
            </w: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r w:rsidRPr="006C1C48">
              <w:rPr>
                <w:b/>
                <w:iCs/>
              </w:rPr>
              <w:t xml:space="preserve">     </w:t>
            </w: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r w:rsidRPr="006C1C48">
              <w:rPr>
                <w:b/>
                <w:iCs/>
              </w:rPr>
              <w:t xml:space="preserve">  1</w:t>
            </w:r>
          </w:p>
          <w:p w:rsidR="006C1C48" w:rsidRPr="006C1C48" w:rsidRDefault="006C1C48" w:rsidP="006C1C48">
            <w:pPr>
              <w:widowControl w:val="0"/>
              <w:tabs>
                <w:tab w:val="left" w:pos="648"/>
                <w:tab w:val="left" w:pos="3713"/>
              </w:tabs>
              <w:jc w:val="both"/>
              <w:rPr>
                <w:b/>
                <w:iCs/>
              </w:rPr>
            </w:pPr>
          </w:p>
          <w:p w:rsidR="006C1C48" w:rsidRPr="006C1C48" w:rsidRDefault="006C1C48" w:rsidP="006C1C48">
            <w:pPr>
              <w:widowControl w:val="0"/>
              <w:tabs>
                <w:tab w:val="left" w:pos="648"/>
                <w:tab w:val="left" w:pos="3713"/>
              </w:tabs>
              <w:jc w:val="both"/>
              <w:rPr>
                <w:b/>
                <w:iCs/>
              </w:rPr>
            </w:pPr>
          </w:p>
        </w:tc>
        <w:tc>
          <w:tcPr>
            <w:tcW w:w="879" w:type="pct"/>
            <w:tcBorders>
              <w:top w:val="single" w:sz="8" w:space="0" w:color="000000"/>
              <w:left w:val="single" w:sz="8" w:space="0" w:color="000000"/>
              <w:bottom w:val="single" w:sz="4" w:space="0" w:color="auto"/>
              <w:right w:val="single" w:sz="8" w:space="0" w:color="000000"/>
            </w:tcBorders>
            <w:shd w:val="clear" w:color="auto" w:fill="auto"/>
          </w:tcPr>
          <w:p w:rsidR="006C1C48" w:rsidRPr="006C1C48" w:rsidRDefault="006C1C48" w:rsidP="006C1C48">
            <w:pPr>
              <w:ind w:right="-115"/>
              <w:jc w:val="both"/>
            </w:pPr>
            <w:r w:rsidRPr="006C1C48">
              <w:lastRenderedPageBreak/>
              <w:t xml:space="preserve">Качество оборудования соответствует требованиям </w:t>
            </w:r>
          </w:p>
          <w:p w:rsidR="006C1C48" w:rsidRPr="006C1C48" w:rsidRDefault="006C1C48" w:rsidP="006C1C48">
            <w:pPr>
              <w:ind w:right="-115"/>
              <w:jc w:val="both"/>
            </w:pPr>
            <w:r w:rsidRPr="006C1C48">
              <w:t>ТУ 95-2562-2005.</w:t>
            </w:r>
          </w:p>
          <w:p w:rsidR="006C1C48" w:rsidRPr="006C1C48" w:rsidRDefault="006C1C48" w:rsidP="006C1C48">
            <w:pPr>
              <w:ind w:right="-115"/>
              <w:jc w:val="both"/>
            </w:pPr>
          </w:p>
          <w:p w:rsidR="006C1C48" w:rsidRPr="006C1C48" w:rsidRDefault="006C1C48" w:rsidP="006C1C48">
            <w:pPr>
              <w:tabs>
                <w:tab w:val="left" w:pos="648"/>
                <w:tab w:val="left" w:pos="3713"/>
              </w:tabs>
              <w:ind w:right="-115"/>
              <w:jc w:val="both"/>
            </w:pPr>
            <w:r w:rsidRPr="006C1C48">
              <w:t xml:space="preserve"> Поверка комплекса АКИДК-201 в полях фотонного излучения в диапазоне от 0,05 </w:t>
            </w:r>
            <w:proofErr w:type="spellStart"/>
            <w:r w:rsidRPr="006C1C48">
              <w:t>мЗв</w:t>
            </w:r>
            <w:proofErr w:type="spellEnd"/>
            <w:r w:rsidRPr="006C1C48">
              <w:t xml:space="preserve"> до 10000 </w:t>
            </w:r>
            <w:proofErr w:type="spellStart"/>
            <w:r w:rsidRPr="006C1C48">
              <w:t>мЗв</w:t>
            </w:r>
            <w:proofErr w:type="spellEnd"/>
          </w:p>
          <w:p w:rsidR="006C1C48" w:rsidRPr="006C1C48" w:rsidRDefault="006C1C48" w:rsidP="006C1C48">
            <w:pPr>
              <w:tabs>
                <w:tab w:val="left" w:pos="648"/>
                <w:tab w:val="left" w:pos="3713"/>
              </w:tabs>
              <w:ind w:right="-115"/>
              <w:jc w:val="both"/>
            </w:pPr>
            <w:r w:rsidRPr="006C1C48">
              <w:t>с оформлением свидетельства о метрологической поверке.</w:t>
            </w:r>
          </w:p>
          <w:p w:rsidR="006C1C48" w:rsidRPr="006C1C48" w:rsidRDefault="006C1C48" w:rsidP="006C1C48">
            <w:pPr>
              <w:tabs>
                <w:tab w:val="left" w:pos="648"/>
                <w:tab w:val="left" w:pos="3713"/>
              </w:tabs>
              <w:ind w:right="-115"/>
              <w:jc w:val="both"/>
            </w:pPr>
          </w:p>
          <w:p w:rsidR="006C1C48" w:rsidRPr="006C1C48" w:rsidRDefault="006C1C48" w:rsidP="006C1C48">
            <w:pPr>
              <w:tabs>
                <w:tab w:val="left" w:pos="648"/>
                <w:tab w:val="left" w:pos="3713"/>
              </w:tabs>
              <w:ind w:right="-115"/>
              <w:jc w:val="both"/>
            </w:pPr>
            <w:r w:rsidRPr="006C1C48">
              <w:t xml:space="preserve">Дозиметры ДТЛ-01 калибруются со считывателем СТЛ-200 комплекса АКИДК-201 в полях фотонного излучения. </w:t>
            </w:r>
          </w:p>
          <w:p w:rsidR="006C1C48" w:rsidRPr="006C1C48" w:rsidRDefault="006C1C48" w:rsidP="006C1C48">
            <w:pPr>
              <w:tabs>
                <w:tab w:val="left" w:pos="648"/>
                <w:tab w:val="left" w:pos="3713"/>
              </w:tabs>
              <w:ind w:right="-115"/>
              <w:jc w:val="both"/>
              <w:rPr>
                <w:iCs/>
              </w:rPr>
            </w:pPr>
          </w:p>
          <w:p w:rsidR="006C1C48" w:rsidRPr="006C1C48" w:rsidRDefault="006C1C48" w:rsidP="006C1C48">
            <w:pPr>
              <w:ind w:right="-115"/>
              <w:jc w:val="both"/>
            </w:pPr>
            <w:r w:rsidRPr="006C1C48">
              <w:t xml:space="preserve">Оборудование, </w:t>
            </w:r>
            <w:r w:rsidRPr="006C1C48">
              <w:lastRenderedPageBreak/>
              <w:t>сертифицировано, что подтверждается сертификатом.</w:t>
            </w:r>
          </w:p>
          <w:p w:rsidR="006C1C48" w:rsidRPr="006C1C48" w:rsidRDefault="006C1C48" w:rsidP="006C1C48">
            <w:pPr>
              <w:ind w:right="-115"/>
              <w:jc w:val="both"/>
              <w:rPr>
                <w:bCs/>
                <w:color w:val="000000"/>
              </w:rPr>
            </w:pPr>
          </w:p>
          <w:p w:rsidR="006C1C48" w:rsidRPr="006C1C48" w:rsidRDefault="006C1C48" w:rsidP="006C1C48">
            <w:pPr>
              <w:tabs>
                <w:tab w:val="left" w:pos="648"/>
                <w:tab w:val="left" w:pos="3713"/>
              </w:tabs>
              <w:ind w:right="-115"/>
              <w:jc w:val="both"/>
              <w:rPr>
                <w:iCs/>
              </w:rPr>
            </w:pPr>
            <w:r w:rsidRPr="006C1C48">
              <w:t xml:space="preserve">Покупателю предоставляется копия сертификата об утверждении типа средства измерений зарегистрированного в Государственном реестре средств измерений </w:t>
            </w:r>
            <w:r w:rsidRPr="006C1C48">
              <w:rPr>
                <w:iCs/>
              </w:rPr>
              <w:t>на продукцию, заверенного подлинной печатью Поставщика.</w:t>
            </w:r>
          </w:p>
          <w:p w:rsidR="006C1C48" w:rsidRPr="006C1C48" w:rsidRDefault="006C1C48" w:rsidP="006C1C48">
            <w:pPr>
              <w:tabs>
                <w:tab w:val="left" w:pos="648"/>
                <w:tab w:val="left" w:pos="3713"/>
              </w:tabs>
              <w:ind w:right="-115"/>
              <w:jc w:val="both"/>
              <w:rPr>
                <w:iCs/>
              </w:rPr>
            </w:pPr>
          </w:p>
          <w:p w:rsidR="006C1C48" w:rsidRPr="006C1C48" w:rsidRDefault="006C1C48" w:rsidP="006C1C48">
            <w:pPr>
              <w:tabs>
                <w:tab w:val="left" w:pos="648"/>
                <w:tab w:val="left" w:pos="3713"/>
              </w:tabs>
              <w:ind w:right="-115"/>
              <w:jc w:val="both"/>
            </w:pPr>
            <w:r w:rsidRPr="006C1C48">
              <w:t xml:space="preserve"> Паспорт (формуляр ЖБИТ 1.280.001 ФО) на  АКИДК-201 на русском языке.</w:t>
            </w:r>
          </w:p>
          <w:p w:rsidR="006C1C48" w:rsidRPr="006C1C48" w:rsidRDefault="006C1C48" w:rsidP="006C1C48">
            <w:pPr>
              <w:tabs>
                <w:tab w:val="left" w:pos="648"/>
                <w:tab w:val="left" w:pos="3713"/>
              </w:tabs>
              <w:ind w:right="-115"/>
              <w:jc w:val="both"/>
            </w:pPr>
          </w:p>
          <w:p w:rsidR="006C1C48" w:rsidRPr="006C1C48" w:rsidRDefault="006C1C48" w:rsidP="006C1C48">
            <w:pPr>
              <w:tabs>
                <w:tab w:val="left" w:pos="648"/>
                <w:tab w:val="left" w:pos="3713"/>
              </w:tabs>
              <w:ind w:right="-115"/>
              <w:jc w:val="both"/>
            </w:pPr>
            <w:r w:rsidRPr="006C1C48">
              <w:t>Руководство  по эксплуатации ЖБИТ 1.280.001-01 РЭ на русском языке.</w:t>
            </w:r>
          </w:p>
          <w:p w:rsidR="006C1C48" w:rsidRPr="006C1C48" w:rsidRDefault="006C1C48" w:rsidP="006C1C48">
            <w:pPr>
              <w:tabs>
                <w:tab w:val="left" w:pos="648"/>
                <w:tab w:val="left" w:pos="3713"/>
              </w:tabs>
              <w:ind w:right="-115"/>
              <w:jc w:val="both"/>
            </w:pPr>
          </w:p>
          <w:p w:rsidR="006C1C48" w:rsidRPr="006C1C48" w:rsidRDefault="006C1C48" w:rsidP="006C1C48">
            <w:pPr>
              <w:tabs>
                <w:tab w:val="left" w:pos="648"/>
                <w:tab w:val="left" w:pos="3713"/>
              </w:tabs>
              <w:ind w:right="-115"/>
              <w:jc w:val="both"/>
              <w:rPr>
                <w:iCs/>
              </w:rPr>
            </w:pPr>
          </w:p>
        </w:tc>
      </w:tr>
    </w:tbl>
    <w:p w:rsidR="006C1C48" w:rsidRPr="006C1C48" w:rsidRDefault="006C1C48" w:rsidP="006C1C48">
      <w:pPr>
        <w:pStyle w:val="24"/>
        <w:keepNext/>
        <w:keepLines/>
        <w:autoSpaceDE w:val="0"/>
        <w:autoSpaceDN w:val="0"/>
        <w:adjustRightInd w:val="0"/>
      </w:pPr>
    </w:p>
    <w:p w:rsidR="006C1C48" w:rsidRPr="006C1C48" w:rsidRDefault="006C1C48" w:rsidP="006C1C48">
      <w:pPr>
        <w:pStyle w:val="24"/>
        <w:keepNext/>
        <w:keepLines/>
        <w:numPr>
          <w:ilvl w:val="0"/>
          <w:numId w:val="18"/>
        </w:numPr>
        <w:autoSpaceDE w:val="0"/>
        <w:autoSpaceDN w:val="0"/>
        <w:adjustRightInd w:val="0"/>
      </w:pPr>
      <w:r w:rsidRPr="006C1C48">
        <w:rPr>
          <w:b/>
        </w:rPr>
        <w:t>Условия поставки (согласно «</w:t>
      </w:r>
      <w:proofErr w:type="spellStart"/>
      <w:r w:rsidRPr="006C1C48">
        <w:rPr>
          <w:b/>
        </w:rPr>
        <w:t>Инкотермс</w:t>
      </w:r>
      <w:proofErr w:type="spellEnd"/>
      <w:r w:rsidRPr="006C1C48">
        <w:rPr>
          <w:b/>
        </w:rPr>
        <w:t xml:space="preserve"> 2000»): </w:t>
      </w:r>
      <w:r w:rsidRPr="006C1C48">
        <w:t xml:space="preserve"> </w:t>
      </w:r>
    </w:p>
    <w:p w:rsidR="006C1C48" w:rsidRPr="006C1C48" w:rsidRDefault="006C1C48" w:rsidP="006C1C48">
      <w:pPr>
        <w:pStyle w:val="24"/>
        <w:keepNext/>
        <w:keepLines/>
        <w:autoSpaceDE w:val="0"/>
        <w:autoSpaceDN w:val="0"/>
        <w:adjustRightInd w:val="0"/>
        <w:ind w:left="720"/>
      </w:pPr>
      <w:r w:rsidRPr="006C1C48">
        <w:t>В общую сумму контракта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6C1C48" w:rsidRPr="006C1C48" w:rsidRDefault="006C1C48" w:rsidP="006C1C48">
      <w:pPr>
        <w:pStyle w:val="24"/>
        <w:keepNext/>
        <w:keepLines/>
        <w:autoSpaceDE w:val="0"/>
        <w:autoSpaceDN w:val="0"/>
        <w:adjustRightInd w:val="0"/>
        <w:ind w:left="720"/>
      </w:pPr>
    </w:p>
    <w:p w:rsidR="006C1C48" w:rsidRPr="006C1C48" w:rsidRDefault="006C1C48" w:rsidP="006C1C48">
      <w:pPr>
        <w:pStyle w:val="24"/>
        <w:keepNext/>
        <w:keepLines/>
        <w:numPr>
          <w:ilvl w:val="0"/>
          <w:numId w:val="18"/>
        </w:numPr>
        <w:autoSpaceDE w:val="0"/>
        <w:autoSpaceDN w:val="0"/>
        <w:adjustRightInd w:val="0"/>
        <w:contextualSpacing/>
        <w:rPr>
          <w:b/>
        </w:rPr>
      </w:pPr>
      <w:r w:rsidRPr="006C1C48">
        <w:rPr>
          <w:b/>
        </w:rPr>
        <w:t xml:space="preserve">Требования к упаковке оборудования: </w:t>
      </w:r>
    </w:p>
    <w:p w:rsidR="006C1C48" w:rsidRPr="006C1C48" w:rsidRDefault="006C1C48" w:rsidP="006C1C48">
      <w:pPr>
        <w:pStyle w:val="24"/>
        <w:keepNext/>
        <w:keepLines/>
        <w:autoSpaceDE w:val="0"/>
        <w:autoSpaceDN w:val="0"/>
        <w:adjustRightInd w:val="0"/>
        <w:ind w:left="720"/>
        <w:contextualSpacing/>
      </w:pPr>
      <w:r w:rsidRPr="006C1C48">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6C1C48" w:rsidRPr="006C1C48" w:rsidRDefault="006C1C48" w:rsidP="006C1C48">
      <w:pPr>
        <w:pStyle w:val="24"/>
        <w:keepNext/>
        <w:keepLines/>
        <w:autoSpaceDE w:val="0"/>
        <w:autoSpaceDN w:val="0"/>
        <w:adjustRightInd w:val="0"/>
        <w:ind w:left="720"/>
        <w:contextualSpacing/>
        <w:rPr>
          <w:b/>
        </w:rPr>
      </w:pPr>
    </w:p>
    <w:p w:rsidR="006C1C48" w:rsidRPr="006C1C48" w:rsidRDefault="006C1C48" w:rsidP="006C1C48">
      <w:pPr>
        <w:pStyle w:val="24"/>
        <w:keepNext/>
        <w:keepLines/>
        <w:numPr>
          <w:ilvl w:val="0"/>
          <w:numId w:val="18"/>
        </w:numPr>
        <w:autoSpaceDE w:val="0"/>
        <w:autoSpaceDN w:val="0"/>
        <w:adjustRightInd w:val="0"/>
        <w:contextualSpacing/>
        <w:rPr>
          <w:b/>
        </w:rPr>
      </w:pPr>
      <w:r w:rsidRPr="006C1C48">
        <w:rPr>
          <w:b/>
        </w:rPr>
        <w:t xml:space="preserve">Требования к технической документации: </w:t>
      </w:r>
    </w:p>
    <w:p w:rsidR="006C1C48" w:rsidRPr="006C1C48" w:rsidRDefault="006C1C48" w:rsidP="006C1C48">
      <w:pPr>
        <w:pStyle w:val="24"/>
        <w:keepNext/>
        <w:keepLines/>
        <w:autoSpaceDE w:val="0"/>
        <w:autoSpaceDN w:val="0"/>
        <w:adjustRightInd w:val="0"/>
        <w:ind w:left="720"/>
        <w:contextualSpacing/>
      </w:pPr>
      <w:r w:rsidRPr="006C1C48">
        <w:t>Поставщик обязуется предоставить полный комплект Технической  документации на русском языке.</w:t>
      </w:r>
    </w:p>
    <w:p w:rsidR="006C1C48" w:rsidRPr="006C1C48" w:rsidRDefault="006C1C48" w:rsidP="006C1C48">
      <w:pPr>
        <w:pStyle w:val="24"/>
        <w:keepNext/>
        <w:keepLines/>
        <w:autoSpaceDE w:val="0"/>
        <w:autoSpaceDN w:val="0"/>
        <w:adjustRightInd w:val="0"/>
        <w:ind w:left="720"/>
        <w:contextualSpacing/>
        <w:rPr>
          <w:b/>
        </w:rPr>
      </w:pPr>
    </w:p>
    <w:p w:rsidR="006C1C48" w:rsidRPr="006C1C48" w:rsidRDefault="006C1C48" w:rsidP="006C1C48">
      <w:pPr>
        <w:pStyle w:val="24"/>
        <w:keepNext/>
        <w:keepLines/>
        <w:numPr>
          <w:ilvl w:val="0"/>
          <w:numId w:val="18"/>
        </w:numPr>
        <w:autoSpaceDE w:val="0"/>
        <w:autoSpaceDN w:val="0"/>
        <w:adjustRightInd w:val="0"/>
        <w:contextualSpacing/>
        <w:rPr>
          <w:b/>
        </w:rPr>
      </w:pPr>
      <w:r w:rsidRPr="006C1C48">
        <w:rPr>
          <w:b/>
        </w:rPr>
        <w:t xml:space="preserve">Прочие условия: </w:t>
      </w:r>
    </w:p>
    <w:p w:rsidR="006C1C48" w:rsidRPr="006C1C48" w:rsidRDefault="006C1C48" w:rsidP="006C1C48">
      <w:pPr>
        <w:pStyle w:val="24"/>
        <w:keepNext/>
        <w:keepLines/>
        <w:autoSpaceDE w:val="0"/>
        <w:autoSpaceDN w:val="0"/>
        <w:adjustRightInd w:val="0"/>
        <w:ind w:left="720"/>
        <w:contextualSpacing/>
      </w:pPr>
      <w:r w:rsidRPr="006C1C48">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 и должно быть предъявлено заказчику при поставке оборудования. Оборудование, подлежащее поверке, должно иметь свидетельство о первичной поверке.</w:t>
      </w:r>
    </w:p>
    <w:p w:rsidR="006C1C48" w:rsidRPr="006C1C48" w:rsidRDefault="006C1C48" w:rsidP="006C1C48">
      <w:pPr>
        <w:pStyle w:val="24"/>
        <w:keepNext/>
        <w:keepLines/>
        <w:autoSpaceDE w:val="0"/>
        <w:autoSpaceDN w:val="0"/>
        <w:adjustRightInd w:val="0"/>
        <w:ind w:left="720"/>
        <w:contextualSpacing/>
        <w:rPr>
          <w:b/>
        </w:rPr>
      </w:pPr>
    </w:p>
    <w:p w:rsidR="006C1C48" w:rsidRPr="006C1C48" w:rsidRDefault="006C1C48" w:rsidP="006C1C48">
      <w:pPr>
        <w:pStyle w:val="24"/>
        <w:keepNext/>
        <w:keepLines/>
        <w:numPr>
          <w:ilvl w:val="0"/>
          <w:numId w:val="18"/>
        </w:numPr>
        <w:autoSpaceDE w:val="0"/>
        <w:autoSpaceDN w:val="0"/>
        <w:adjustRightInd w:val="0"/>
        <w:contextualSpacing/>
        <w:rPr>
          <w:b/>
        </w:rPr>
      </w:pPr>
      <w:r w:rsidRPr="006C1C48">
        <w:rPr>
          <w:b/>
        </w:rPr>
        <w:t xml:space="preserve">Место поставки и условия допуска: </w:t>
      </w:r>
    </w:p>
    <w:p w:rsidR="006C1C48" w:rsidRPr="006C1C48" w:rsidRDefault="006C1C48" w:rsidP="006C1C48">
      <w:pPr>
        <w:pStyle w:val="24"/>
        <w:keepNext/>
        <w:keepLines/>
        <w:autoSpaceDE w:val="0"/>
        <w:autoSpaceDN w:val="0"/>
        <w:adjustRightInd w:val="0"/>
        <w:ind w:left="720"/>
        <w:contextualSpacing/>
      </w:pPr>
      <w:proofErr w:type="gramStart"/>
      <w:r w:rsidRPr="006C1C48">
        <w:t>Ленинградская</w:t>
      </w:r>
      <w:proofErr w:type="gramEnd"/>
      <w:r w:rsidRPr="006C1C48">
        <w:t xml:space="preserve"> обл., г. Сосновый бор, </w:t>
      </w:r>
      <w:proofErr w:type="spellStart"/>
      <w:r w:rsidRPr="006C1C48">
        <w:t>промзона</w:t>
      </w:r>
      <w:proofErr w:type="spellEnd"/>
      <w:r w:rsidRPr="006C1C48">
        <w:t>, а/я5</w:t>
      </w:r>
    </w:p>
    <w:p w:rsidR="00295C5D" w:rsidRDefault="00295C5D" w:rsidP="006C1C48">
      <w:pPr>
        <w:outlineLvl w:val="0"/>
        <w:rPr>
          <w:b/>
        </w:rPr>
      </w:pPr>
    </w:p>
    <w:sectPr w:rsidR="00295C5D"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361CC6">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361CC6"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6C1C48">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6C1C48" w:rsidRPr="006C1C48" w:rsidRDefault="006C1C48" w:rsidP="006C1C48">
    <w:pPr>
      <w:pStyle w:val="ad"/>
      <w:jc w:val="center"/>
      <w:rPr>
        <w:rFonts w:ascii="Times New Roman" w:hAnsi="Times New Roman" w:cs="Times New Roman"/>
        <w:sz w:val="16"/>
        <w:szCs w:val="16"/>
      </w:rPr>
    </w:pPr>
    <w:r w:rsidRPr="006C1C48">
      <w:rPr>
        <w:rFonts w:ascii="Times New Roman" w:hAnsi="Times New Roman" w:cs="Times New Roman"/>
        <w:sz w:val="16"/>
        <w:szCs w:val="16"/>
      </w:rPr>
      <w:t xml:space="preserve">Открытый  запрос цен в электронной форме на право заключения договора на </w:t>
    </w:r>
    <w:r w:rsidRPr="006C1C48">
      <w:rPr>
        <w:rFonts w:ascii="Times New Roman" w:hAnsi="Times New Roman" w:cs="Times New Roman"/>
        <w:bCs/>
        <w:color w:val="000000"/>
        <w:sz w:val="16"/>
        <w:szCs w:val="16"/>
      </w:rPr>
      <w:t>поставку  автоматизированного комплекса индивидуального дозиметрического контроля АКИДК-201 для нужд Ленинградского отделения Филиала «Северо-Западный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361CC6"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361CC6"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6C1C48">
      <w:rPr>
        <w:rStyle w:val="af1"/>
        <w:rFonts w:ascii="Times New Roman" w:hAnsi="Times New Roman" w:cs="Times New Roman"/>
        <w:noProof/>
        <w:sz w:val="22"/>
        <w:szCs w:val="22"/>
      </w:rPr>
      <w:t>5</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14">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1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num w:numId="1">
    <w:abstractNumId w:val="16"/>
  </w:num>
  <w:num w:numId="2">
    <w:abstractNumId w:val="13"/>
  </w:num>
  <w:num w:numId="3">
    <w:abstractNumId w:val="12"/>
  </w:num>
  <w:num w:numId="4">
    <w:abstractNumId w:val="1"/>
  </w:num>
  <w:num w:numId="5">
    <w:abstractNumId w:val="0"/>
  </w:num>
  <w:num w:numId="6">
    <w:abstractNumId w:val="11"/>
  </w:num>
  <w:num w:numId="7">
    <w:abstractNumId w:val="10"/>
  </w:num>
  <w:num w:numId="8">
    <w:abstractNumId w:val="3"/>
  </w:num>
  <w:num w:numId="9">
    <w:abstractNumId w:val="8"/>
  </w:num>
  <w:num w:numId="10">
    <w:abstractNumId w:val="2"/>
  </w:num>
  <w:num w:numId="11">
    <w:abstractNumId w:val="9"/>
  </w:num>
  <w:num w:numId="12">
    <w:abstractNumId w:val="15"/>
  </w:num>
  <w:num w:numId="13">
    <w:abstractNumId w:val="4"/>
  </w:num>
  <w:num w:numId="14">
    <w:abstractNumId w:val="5"/>
  </w:num>
  <w:num w:numId="15">
    <w:abstractNumId w:val="1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F65"/>
    <w:rsid w:val="001E0C9D"/>
    <w:rsid w:val="001E16A3"/>
    <w:rsid w:val="001E471D"/>
    <w:rsid w:val="001F3C2B"/>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953</Words>
  <Characters>7070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8007</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5</cp:revision>
  <cp:lastPrinted>2011-11-10T06:26:00Z</cp:lastPrinted>
  <dcterms:created xsi:type="dcterms:W3CDTF">2012-07-19T10:46:00Z</dcterms:created>
  <dcterms:modified xsi:type="dcterms:W3CDTF">2012-08-07T07:23:00Z</dcterms:modified>
</cp:coreProperties>
</file>