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>Разъяснение конкурсной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</w:t>
      </w:r>
      <w:r w:rsidR="00C96A30">
        <w:rPr>
          <w:b/>
          <w:bCs/>
          <w:color w:val="000000"/>
          <w:sz w:val="28"/>
          <w:szCs w:val="28"/>
        </w:rPr>
        <w:t>конкурса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3978BB" w:rsidRPr="003978BB">
        <w:rPr>
          <w:b/>
          <w:bCs/>
          <w:color w:val="000000"/>
          <w:sz w:val="28"/>
          <w:szCs w:val="28"/>
          <w:lang w:val="ru"/>
        </w:rPr>
        <w:t>«</w:t>
      </w:r>
      <w:r w:rsidR="00C96A30" w:rsidRPr="00C96A30">
        <w:rPr>
          <w:b/>
          <w:bCs/>
          <w:iCs/>
          <w:color w:val="000000"/>
          <w:sz w:val="28"/>
          <w:szCs w:val="28"/>
        </w:rPr>
        <w:t xml:space="preserve">Поставка технологического оборудования для оснащения </w:t>
      </w:r>
      <w:proofErr w:type="spellStart"/>
      <w:r w:rsidR="00C96A30" w:rsidRPr="00C96A30">
        <w:rPr>
          <w:b/>
          <w:bCs/>
          <w:iCs/>
          <w:color w:val="000000"/>
          <w:sz w:val="28"/>
          <w:szCs w:val="28"/>
        </w:rPr>
        <w:t>ремонтно</w:t>
      </w:r>
      <w:proofErr w:type="spellEnd"/>
      <w:r w:rsidR="00C96A30" w:rsidRPr="00C96A30">
        <w:rPr>
          <w:b/>
          <w:bCs/>
          <w:iCs/>
          <w:color w:val="000000"/>
          <w:sz w:val="28"/>
          <w:szCs w:val="28"/>
        </w:rPr>
        <w:t xml:space="preserve"> – механического цеха с участком дезактивации, Здания 154/155 в губе Андреева Мурманской области</w:t>
      </w:r>
      <w:r w:rsidR="003978BB" w:rsidRPr="003978BB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zakupki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gov</w:t>
        </w:r>
        <w:r>
          <w:rPr>
            <w:rStyle w:val="a4"/>
            <w:b/>
          </w:rPr>
          <w:t>.</w:t>
        </w:r>
        <w:r>
          <w:rPr>
            <w:rStyle w:val="a4"/>
            <w:b/>
            <w:lang w:val="en-US"/>
          </w:rPr>
          <w:t>ru</w:t>
        </w:r>
      </w:hyperlink>
      <w:r>
        <w:rPr>
          <w:rStyle w:val="a4"/>
        </w:rPr>
        <w:t>,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201</w:t>
      </w:r>
      <w:r w:rsidR="00C96A30">
        <w:t>4</w:t>
      </w:r>
      <w:r>
        <w:t xml:space="preserve"> года № </w:t>
      </w:r>
      <w:r w:rsidR="00C80EB2" w:rsidRPr="00C80EB2">
        <w:t>31401415640</w:t>
      </w:r>
    </w:p>
    <w:p w:rsidR="00DC172E" w:rsidRPr="000B1202" w:rsidRDefault="00DC172E" w:rsidP="00DC172E">
      <w:pPr>
        <w:tabs>
          <w:tab w:val="left" w:pos="9720"/>
        </w:tabs>
        <w:suppressAutoHyphens/>
        <w:jc w:val="center"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r w:rsidRPr="00E074ED">
          <w:rPr>
            <w:rStyle w:val="a4"/>
            <w:b/>
            <w:lang w:val="en-US"/>
          </w:rPr>
          <w:t>zakupki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r w:rsidRPr="00E074ED">
          <w:rPr>
            <w:rStyle w:val="a4"/>
            <w:b/>
            <w:lang w:val="en-US"/>
          </w:rPr>
          <w:t>ru</w:t>
        </w:r>
      </w:hyperlink>
      <w:r w:rsidRPr="00E074ED">
        <w:rPr>
          <w:b/>
        </w:rPr>
        <w:t>,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 w:rsidR="00C96A30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80EB2" w:rsidRPr="00C80EB2">
        <w:t>140808/0494/405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C80EB2" w:rsidRPr="00C80EB2" w:rsidRDefault="00DC172E" w:rsidP="00C80EB2">
      <w:pPr>
        <w:jc w:val="center"/>
      </w:pPr>
      <w:r>
        <w:t>от «0</w:t>
      </w:r>
      <w:r w:rsidR="00C96A30">
        <w:t>8</w:t>
      </w:r>
      <w:r>
        <w:t xml:space="preserve">» </w:t>
      </w:r>
      <w:r w:rsidR="003978BB">
        <w:t>августа</w:t>
      </w:r>
      <w:r>
        <w:t xml:space="preserve"> </w:t>
      </w:r>
      <w:r w:rsidRPr="00E074ED">
        <w:t>201</w:t>
      </w:r>
      <w:r w:rsidR="00C96A30">
        <w:t>4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80EB2" w:rsidRPr="00C80EB2">
        <w:t>C020743</w:t>
      </w:r>
    </w:p>
    <w:p w:rsidR="00971F7F" w:rsidRPr="00DC172E" w:rsidRDefault="002D2B2C" w:rsidP="00DC172E">
      <w:pPr>
        <w:tabs>
          <w:tab w:val="left" w:pos="9720"/>
        </w:tabs>
        <w:suppressAutoHyphens/>
        <w:jc w:val="center"/>
      </w:pPr>
      <w:r>
        <w:t xml:space="preserve">                             </w:t>
      </w:r>
      <w:r w:rsidR="002E2F24">
        <w:t xml:space="preserve">                               </w:t>
      </w:r>
      <w:r>
        <w:t xml:space="preserve"> </w:t>
      </w:r>
    </w:p>
    <w:p w:rsidR="005F0849" w:rsidRDefault="007C031D" w:rsidP="007F4E3F">
      <w:pPr>
        <w:jc w:val="both"/>
      </w:pPr>
      <w:r>
        <w:t xml:space="preserve">           </w:t>
      </w:r>
      <w:bookmarkStart w:id="0" w:name="_GoBack"/>
      <w:bookmarkEnd w:id="0"/>
    </w:p>
    <w:p w:rsidR="005F0849" w:rsidRDefault="00C96A30" w:rsidP="007F4E3F">
      <w:pPr>
        <w:jc w:val="both"/>
      </w:pPr>
      <w:r>
        <w:rPr>
          <w:sz w:val="28"/>
          <w:szCs w:val="28"/>
        </w:rPr>
        <w:t>20</w:t>
      </w:r>
      <w:r w:rsidR="005F0849" w:rsidRPr="005F0849">
        <w:rPr>
          <w:sz w:val="28"/>
          <w:szCs w:val="28"/>
        </w:rPr>
        <w:t>.0</w:t>
      </w:r>
      <w:r w:rsidR="003978BB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конкурсной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C96A30" w:rsidRPr="00C96A30" w:rsidRDefault="003978BB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C96A30" w:rsidRPr="00C96A30">
        <w:rPr>
          <w:sz w:val="28"/>
          <w:szCs w:val="28"/>
          <w:u w:val="single"/>
        </w:rPr>
        <w:t>В пункте 14.4 «Информационной карты конкурса», и в Разделе 10 «Том 2» конкурсной документации</w:t>
      </w:r>
      <w:r w:rsidR="00C96A30" w:rsidRPr="00C96A30">
        <w:rPr>
          <w:sz w:val="28"/>
          <w:szCs w:val="28"/>
        </w:rPr>
        <w:t xml:space="preserve"> содержится требование к участнику процедуры закупок о наличии лицензии ФСБ на осуществление работ с использованием сведений, составляющих государственную тайну. Опубликованная конкурсная документация Заказчика и указанная Заказчиком проектная документация на закупаемое оборудование, передаваемая участникам конкурса не имеет отметок об ограничении обращения, связанного с содержанием сведений, составляющих государственную тайну.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 xml:space="preserve">Объем работ, указанный в конкурсной документации не предполагает получение от Заказчика (или из других источников) сведений составляющих </w:t>
      </w:r>
      <w:proofErr w:type="spellStart"/>
      <w:r w:rsidRPr="00C96A30">
        <w:rPr>
          <w:sz w:val="28"/>
          <w:szCs w:val="28"/>
        </w:rPr>
        <w:t>гостайну</w:t>
      </w:r>
      <w:proofErr w:type="spellEnd"/>
      <w:r w:rsidRPr="00C96A30">
        <w:rPr>
          <w:sz w:val="28"/>
          <w:szCs w:val="28"/>
        </w:rPr>
        <w:t>, выполнение каких-либо работ участником на режимной территории Заказчика так же не требуется.</w:t>
      </w:r>
    </w:p>
    <w:p w:rsidR="00DC172E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 xml:space="preserve">Более того, проектной документацией определены зарубежные изготовители большей части закупаемого стандартного оборудования и для </w:t>
      </w:r>
      <w:proofErr w:type="gramStart"/>
      <w:r w:rsidRPr="00C96A30">
        <w:rPr>
          <w:sz w:val="28"/>
          <w:szCs w:val="28"/>
        </w:rPr>
        <w:t>комплектующих</w:t>
      </w:r>
      <w:proofErr w:type="gramEnd"/>
      <w:r w:rsidRPr="00C96A30">
        <w:rPr>
          <w:sz w:val="28"/>
          <w:szCs w:val="28"/>
        </w:rPr>
        <w:t xml:space="preserve"> нестандартного оборудования. Просим указать конкретно - какие работы участника связаны с использованием сведений, составляющих </w:t>
      </w:r>
      <w:proofErr w:type="spellStart"/>
      <w:r w:rsidRPr="00C96A30">
        <w:rPr>
          <w:sz w:val="28"/>
          <w:szCs w:val="28"/>
        </w:rPr>
        <w:t>гостайну</w:t>
      </w:r>
      <w:proofErr w:type="spellEnd"/>
      <w:r w:rsidRPr="00C96A30">
        <w:rPr>
          <w:sz w:val="28"/>
          <w:szCs w:val="28"/>
        </w:rPr>
        <w:t xml:space="preserve">, перечень таких сведений, орган и основание для включения таких сведений в перечень сведений, составляющих </w:t>
      </w:r>
      <w:proofErr w:type="spellStart"/>
      <w:r w:rsidRPr="00C96A30">
        <w:rPr>
          <w:sz w:val="28"/>
          <w:szCs w:val="28"/>
        </w:rPr>
        <w:t>гостайну</w:t>
      </w:r>
      <w:proofErr w:type="spellEnd"/>
      <w:r w:rsidR="00DC172E">
        <w:rPr>
          <w:sz w:val="28"/>
          <w:szCs w:val="28"/>
        </w:rPr>
        <w:t>.</w:t>
      </w:r>
    </w:p>
    <w:p w:rsidR="003978BB" w:rsidRDefault="003978BB" w:rsidP="005F0849">
      <w:pPr>
        <w:ind w:firstLine="567"/>
        <w:jc w:val="both"/>
        <w:rPr>
          <w:sz w:val="28"/>
          <w:szCs w:val="28"/>
        </w:rPr>
      </w:pPr>
    </w:p>
    <w:p w:rsidR="00C96A30" w:rsidRPr="00C96A30" w:rsidRDefault="003978BB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96A30" w:rsidRPr="00C96A30">
        <w:rPr>
          <w:sz w:val="28"/>
          <w:szCs w:val="28"/>
          <w:u w:val="single"/>
        </w:rPr>
        <w:t>В пункте 14.4 «Информационной карты конкурса», и в Разделе 10 «Том 2» конкурсной документации</w:t>
      </w:r>
      <w:r w:rsidR="00C96A30" w:rsidRPr="00C96A30">
        <w:rPr>
          <w:sz w:val="28"/>
          <w:szCs w:val="28"/>
        </w:rPr>
        <w:t xml:space="preserve"> содержится требование к участнику процедуры закупок о наличии лицензии ГК «Росатом» по п.27 перечня, утвержденного постановлением Правительства РФ от 20.06.2000 года №471.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lastRenderedPageBreak/>
        <w:t xml:space="preserve">Указанный пункт Постановления относится к выполнению работ по разработке, изготовлению, эксплуатации и утилизации устройств и технических средств </w:t>
      </w:r>
      <w:r w:rsidRPr="00C96A30">
        <w:rPr>
          <w:sz w:val="28"/>
          <w:szCs w:val="28"/>
          <w:u w:val="single"/>
        </w:rPr>
        <w:t>обращения с радиоактивными материалами,</w:t>
      </w:r>
      <w:r w:rsidRPr="00C96A30">
        <w:rPr>
          <w:sz w:val="28"/>
          <w:szCs w:val="28"/>
        </w:rPr>
        <w:t xml:space="preserve"> используемыми в оборонных целях, а также при эксплуатации изделий с радиоактивными материалами при их использовании в оборонных целях.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 xml:space="preserve">Единственными объектами, указанным в конкурсной документации, которые потенциально могут содержать устройства обращения с радиоактивными материалами являются блок сбора/выдачи ЖРО, и модуль камерной дезактивации. В то же время, проектной документаций (ЯНМИ.441429.014 и ЯНМИ.443119.012) уже определены изготовители таких устройств (насосное оборудование, арматура трубопроводов, приборы систем </w:t>
      </w:r>
      <w:proofErr w:type="spellStart"/>
      <w:r w:rsidRPr="00C96A30">
        <w:rPr>
          <w:sz w:val="28"/>
          <w:szCs w:val="28"/>
        </w:rPr>
        <w:t>КИПиА</w:t>
      </w:r>
      <w:proofErr w:type="spellEnd"/>
      <w:r w:rsidRPr="00C96A30">
        <w:rPr>
          <w:sz w:val="28"/>
          <w:szCs w:val="28"/>
        </w:rPr>
        <w:t xml:space="preserve"> и т.п.), большинство из которых не имеют указанной лицензии. Более того, указанной проектной документацией определены зарубежные изготовители для многих таких устройств.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>Проектной документацией так же уже определено, что имеется разработанная конструкторская документация на рамы, баки и блок-модули с указанием номеров такой документации. Таким образом, объем работ участника конкурса не требует разработки и изготовления устройств и технических средств обращения с радиоактивными вещества, а состоит из изготовления рам по разработанной кем-то конструкторской документации, закупка и сборка оборудования (устройств) для обращения с радиоактивным материалами.</w:t>
      </w:r>
    </w:p>
    <w:p w:rsidR="003978BB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>Просим пояснить необходимость наличия у участника конкурса указанной лицензии ГК «Росатом» для оборудования (устройств и технических средств) обращения с радиоактивными материалами изготавливаемыми другими изготовителями, определенными проектной документацией</w:t>
      </w:r>
      <w:r w:rsidR="003978BB">
        <w:rPr>
          <w:sz w:val="28"/>
          <w:szCs w:val="28"/>
        </w:rPr>
        <w:t>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96A30">
        <w:rPr>
          <w:sz w:val="28"/>
          <w:szCs w:val="28"/>
        </w:rPr>
        <w:t>Конкурсная документация содержит требование об оформлении актов по формам КС-1 и КС-2 . Данные формы согласно действующему законодательству применяются в отношении строительно-монтажных работ на объектах капитального строительства по договорам строительного подряда.</w:t>
      </w:r>
    </w:p>
    <w:p w:rsidR="00C96A30" w:rsidRPr="00C96A30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>В объем работ участника конкурса выполнение строительно-монтажных работ на объекте капитального строительства не входит.</w:t>
      </w:r>
    </w:p>
    <w:p w:rsidR="00C96A30" w:rsidRPr="003978BB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sz w:val="28"/>
          <w:szCs w:val="28"/>
        </w:rPr>
        <w:t>Просим пояснить обоснованность применения указанных форм КС-3 и КС-2 на работы, которые действующим законодательством не предусмотрены для оформления</w:t>
      </w:r>
      <w:r>
        <w:rPr>
          <w:sz w:val="28"/>
          <w:szCs w:val="28"/>
        </w:rPr>
        <w:t>.</w:t>
      </w:r>
    </w:p>
    <w:p w:rsidR="005F0849" w:rsidRPr="003978BB" w:rsidRDefault="005F0849" w:rsidP="008E5CE0">
      <w:pPr>
        <w:jc w:val="center"/>
        <w:rPr>
          <w:sz w:val="16"/>
          <w:szCs w:val="16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Default="003978BB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C96A30">
        <w:rPr>
          <w:sz w:val="28"/>
          <w:szCs w:val="28"/>
          <w:lang w:val="ru"/>
        </w:rPr>
        <w:t>Данное требование было включено по ошибке. Изменения, касающиеся исключения данного требования будут внесены в конкурсную документацию</w:t>
      </w:r>
      <w:r w:rsidR="008A109A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</w:p>
    <w:p w:rsidR="00C96A30" w:rsidRPr="00C96A30" w:rsidRDefault="003978BB" w:rsidP="00C96A30">
      <w:pPr>
        <w:ind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2. </w:t>
      </w:r>
      <w:r w:rsidR="00C96A30" w:rsidRPr="00C96A30">
        <w:rPr>
          <w:iCs/>
          <w:sz w:val="28"/>
          <w:szCs w:val="28"/>
        </w:rPr>
        <w:t xml:space="preserve">Наличие лицензии ГК «Росатом» по п.27 перечня, утвержденного постановлением Правительства РФ от 20.06.2000 года № 471: </w:t>
      </w:r>
    </w:p>
    <w:p w:rsidR="00C96A30" w:rsidRPr="00C96A30" w:rsidRDefault="00C96A30" w:rsidP="00C96A30">
      <w:pPr>
        <w:ind w:firstLine="567"/>
        <w:jc w:val="both"/>
        <w:rPr>
          <w:i/>
          <w:iCs/>
          <w:sz w:val="28"/>
          <w:szCs w:val="28"/>
        </w:rPr>
      </w:pPr>
      <w:r w:rsidRPr="00C96A30">
        <w:rPr>
          <w:i/>
          <w:iCs/>
          <w:sz w:val="28"/>
          <w:szCs w:val="28"/>
        </w:rPr>
        <w:t xml:space="preserve">«Разработка, изготовление, эксплуатация и утилизация устройств и технических средств обращения с радиоактивными материалами, </w:t>
      </w:r>
      <w:r w:rsidRPr="00C96A30">
        <w:rPr>
          <w:i/>
          <w:iCs/>
          <w:sz w:val="28"/>
          <w:szCs w:val="28"/>
        </w:rPr>
        <w:lastRenderedPageBreak/>
        <w:t xml:space="preserve">используемыми в оборонных целях, а также эксплуатация изделий с радиоактивными материалами при их использовании в оборонных целях», </w:t>
      </w: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proofErr w:type="gramStart"/>
      <w:r w:rsidRPr="00C96A30">
        <w:rPr>
          <w:iCs/>
          <w:sz w:val="28"/>
          <w:szCs w:val="28"/>
        </w:rPr>
        <w:t>является требованием ГК «Росатом»  в соответствии с п. 12.5 «Требования к участникам закупки” Единого отраслевого стандарта закупок ГК «Росатом», утвержденного решением наблюдательного совета Госкорпорации «Росатом» от 07 февраля 2012  № 37 на основании условий конкурсной документации, которой предусматривается разработка конструкторской и эксплуатационной документации, изготовление  и поставка нестандартного технологического оборудования, используемого в оборонных целях при обращении с РАО и ОЯТ, извлеченным из</w:t>
      </w:r>
      <w:proofErr w:type="gramEnd"/>
      <w:r w:rsidRPr="00C96A30">
        <w:rPr>
          <w:iCs/>
          <w:sz w:val="28"/>
          <w:szCs w:val="28"/>
        </w:rPr>
        <w:t xml:space="preserve"> реакторных установок АПЛ ВМФ РФ, а также разработка РКД и изготовление комплекта оборудования для освидетельствования,  подготовки и транспортировки чехлов типа «ЧТ», используемых для обращения с ОЯТ  в соответствии с проектной документацией «</w:t>
      </w:r>
      <w:r w:rsidRPr="00C96A30">
        <w:rPr>
          <w:sz w:val="28"/>
          <w:szCs w:val="28"/>
        </w:rPr>
        <w:t xml:space="preserve">Здание 154/155. </w:t>
      </w:r>
      <w:proofErr w:type="spellStart"/>
      <w:r w:rsidRPr="00C96A30">
        <w:rPr>
          <w:sz w:val="28"/>
          <w:szCs w:val="28"/>
        </w:rPr>
        <w:t>Ремонтно</w:t>
      </w:r>
      <w:proofErr w:type="spellEnd"/>
      <w:r w:rsidRPr="00C96A30">
        <w:rPr>
          <w:sz w:val="28"/>
          <w:szCs w:val="28"/>
        </w:rPr>
        <w:t>–механический цех с участком дезактивации в филиале №1 СЗЦ «СевРАО» (губа Андреева) 2-ой этап проектирования».</w:t>
      </w:r>
    </w:p>
    <w:p w:rsidR="003978BB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iCs/>
          <w:sz w:val="28"/>
          <w:szCs w:val="28"/>
        </w:rPr>
        <w:t>Проектная документация «</w:t>
      </w:r>
      <w:r w:rsidRPr="00C96A30">
        <w:rPr>
          <w:sz w:val="28"/>
          <w:szCs w:val="28"/>
        </w:rPr>
        <w:t xml:space="preserve">Здание 154/155. </w:t>
      </w:r>
      <w:proofErr w:type="spellStart"/>
      <w:r w:rsidRPr="00C96A30">
        <w:rPr>
          <w:sz w:val="28"/>
          <w:szCs w:val="28"/>
        </w:rPr>
        <w:t>Ремонтно</w:t>
      </w:r>
      <w:proofErr w:type="spellEnd"/>
      <w:r w:rsidRPr="00C96A30">
        <w:rPr>
          <w:sz w:val="28"/>
          <w:szCs w:val="28"/>
        </w:rPr>
        <w:t>–механический цех с участком дезактивации в филиале №1 СЗЦ «СевРАО» (губа Андреева) 2-ой этап проектирования» согласована с Управлением государственного надзора за ядерной и радиационной безопасностью Министерства обороны России</w:t>
      </w:r>
      <w:r w:rsidR="003978BB">
        <w:rPr>
          <w:sz w:val="28"/>
          <w:szCs w:val="28"/>
        </w:rPr>
        <w:t>.</w:t>
      </w:r>
    </w:p>
    <w:p w:rsidR="00C96A30" w:rsidRDefault="00C96A30" w:rsidP="00C96A30">
      <w:pPr>
        <w:ind w:firstLine="567"/>
        <w:jc w:val="both"/>
        <w:rPr>
          <w:sz w:val="28"/>
          <w:szCs w:val="28"/>
        </w:rPr>
      </w:pP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96A30">
        <w:rPr>
          <w:iCs/>
          <w:sz w:val="28"/>
          <w:szCs w:val="28"/>
        </w:rPr>
        <w:t>Поставка технологического оборудования является начальным этапом строительно-монтажных работ по дооснащению здания ремонтно-механического цеха участком дезактивации в соответствии с проектно-сметной документацией «</w:t>
      </w:r>
      <w:r w:rsidRPr="00C96A30">
        <w:rPr>
          <w:sz w:val="28"/>
          <w:szCs w:val="28"/>
        </w:rPr>
        <w:t xml:space="preserve">Здание 154/155. </w:t>
      </w:r>
      <w:proofErr w:type="spellStart"/>
      <w:r w:rsidRPr="00C96A30">
        <w:rPr>
          <w:sz w:val="28"/>
          <w:szCs w:val="28"/>
        </w:rPr>
        <w:t>Ремонтно</w:t>
      </w:r>
      <w:proofErr w:type="spellEnd"/>
      <w:r w:rsidRPr="00C96A30">
        <w:rPr>
          <w:sz w:val="28"/>
          <w:szCs w:val="28"/>
        </w:rPr>
        <w:t>–механический цех с участком дезактивации в филиале №1 СЗЦ «СевРАО» (губа Андреева) 2-ой этап проектирования».</w:t>
      </w: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r w:rsidRPr="00C96A30">
        <w:rPr>
          <w:iCs/>
          <w:sz w:val="28"/>
          <w:szCs w:val="28"/>
        </w:rPr>
        <w:t xml:space="preserve">Стоимость поставки технологического оборудования  определена </w:t>
      </w:r>
      <w:proofErr w:type="gramStart"/>
      <w:r w:rsidRPr="00C96A30">
        <w:rPr>
          <w:iCs/>
          <w:sz w:val="28"/>
          <w:szCs w:val="28"/>
        </w:rPr>
        <w:t>согласно</w:t>
      </w:r>
      <w:proofErr w:type="gramEnd"/>
      <w:r w:rsidRPr="00C96A30">
        <w:rPr>
          <w:iCs/>
          <w:sz w:val="28"/>
          <w:szCs w:val="28"/>
        </w:rPr>
        <w:t xml:space="preserve"> сводного сметного расчета (ССР) в составе проектной документации на здание 154/155 (2 этап проектирования), прошедшей экспертизу.  </w:t>
      </w: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r w:rsidRPr="00C96A30">
        <w:rPr>
          <w:iCs/>
          <w:sz w:val="28"/>
          <w:szCs w:val="28"/>
        </w:rPr>
        <w:t>В соответствии с разъяснением Минфина России стоимость оборудования в случае приобретения его подрядчиком  формирует стоимость выполненных работ, поэтому включается (показывается отдельной строкой) в форму КС-2 «Акт о приемке выполненных работ» и  форму КС - 3. </w:t>
      </w: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r w:rsidRPr="00C96A30">
        <w:rPr>
          <w:iCs/>
          <w:sz w:val="28"/>
          <w:szCs w:val="28"/>
        </w:rPr>
        <w:t>Справки КС- 3 должны соответствовать сводному сметному расчету (ССР), т. е. составляться с расшифровкой и по локальным сметам (актам), входящим в справку, и по статьям затрат всего по объекту и по каждой ЛС (акту).</w:t>
      </w:r>
    </w:p>
    <w:p w:rsidR="00C96A30" w:rsidRPr="00C96A30" w:rsidRDefault="00C96A30" w:rsidP="00C96A30">
      <w:pPr>
        <w:ind w:firstLine="567"/>
        <w:jc w:val="both"/>
        <w:rPr>
          <w:iCs/>
          <w:sz w:val="28"/>
          <w:szCs w:val="28"/>
        </w:rPr>
      </w:pPr>
      <w:r w:rsidRPr="00C96A30">
        <w:rPr>
          <w:iCs/>
          <w:sz w:val="28"/>
          <w:szCs w:val="28"/>
        </w:rPr>
        <w:t>В КС-2 включаются все статьи затрат, и общая сумма по закрытым КС-2 должна соответствовать общему ССР. </w:t>
      </w:r>
    </w:p>
    <w:p w:rsidR="00B850AF" w:rsidRPr="00B850AF" w:rsidRDefault="00C96A30" w:rsidP="00C96A30">
      <w:pPr>
        <w:ind w:firstLine="567"/>
        <w:jc w:val="both"/>
        <w:rPr>
          <w:sz w:val="28"/>
          <w:szCs w:val="28"/>
        </w:rPr>
      </w:pPr>
      <w:r w:rsidRPr="00C96A30">
        <w:rPr>
          <w:iCs/>
          <w:sz w:val="28"/>
          <w:szCs w:val="28"/>
        </w:rPr>
        <w:t>КС-3 - справка о стоимости выполненных работ и затрат, в том числе затрат на оборудование. В Справке по требованию заказчика или инвестора приводятся данные по видам оборудования, относящегося к стройке (пусковому комплексу, этапу)</w:t>
      </w:r>
      <w:r>
        <w:rPr>
          <w:iCs/>
          <w:sz w:val="28"/>
          <w:szCs w:val="28"/>
        </w:rPr>
        <w:t>.</w:t>
      </w: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05E" w:rsidRDefault="00C7205E">
      <w:r>
        <w:separator/>
      </w:r>
    </w:p>
  </w:endnote>
  <w:endnote w:type="continuationSeparator" w:id="0">
    <w:p w:rsidR="00C7205E" w:rsidRDefault="00C7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05E" w:rsidRDefault="00C7205E">
      <w:r>
        <w:separator/>
      </w:r>
    </w:p>
  </w:footnote>
  <w:footnote w:type="continuationSeparator" w:id="0">
    <w:p w:rsidR="00C7205E" w:rsidRDefault="00C7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7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5497E"/>
    <w:rsid w:val="00462671"/>
    <w:rsid w:val="00465595"/>
    <w:rsid w:val="00487B3E"/>
    <w:rsid w:val="00492FCF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140D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B5456"/>
    <w:rsid w:val="009E20EA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F5B3C"/>
    <w:rsid w:val="00B0006C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65F0"/>
    <w:rsid w:val="00C14B7B"/>
    <w:rsid w:val="00C15251"/>
    <w:rsid w:val="00C15FCA"/>
    <w:rsid w:val="00C434EA"/>
    <w:rsid w:val="00C450E6"/>
    <w:rsid w:val="00C46E73"/>
    <w:rsid w:val="00C57DA6"/>
    <w:rsid w:val="00C7205E"/>
    <w:rsid w:val="00C80EB2"/>
    <w:rsid w:val="00C8212D"/>
    <w:rsid w:val="00C82BA8"/>
    <w:rsid w:val="00C907C8"/>
    <w:rsid w:val="00C90BFC"/>
    <w:rsid w:val="00C96A30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41F93"/>
    <w:rsid w:val="00E609DA"/>
    <w:rsid w:val="00E66CE7"/>
    <w:rsid w:val="00E71B9C"/>
    <w:rsid w:val="00EB4D2E"/>
    <w:rsid w:val="00F03520"/>
    <w:rsid w:val="00F367C4"/>
    <w:rsid w:val="00F36AC8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1EDE3-514E-4BB6-A653-7D33A90E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7563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cp:lastPrinted>2011-05-03T13:14:00Z</cp:lastPrinted>
  <dcterms:created xsi:type="dcterms:W3CDTF">2014-08-22T12:58:00Z</dcterms:created>
  <dcterms:modified xsi:type="dcterms:W3CDTF">2014-08-22T13:13:00Z</dcterms:modified>
</cp:coreProperties>
</file>