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0B9" w:rsidRDefault="00FD00B9" w:rsidP="00FD00B9">
      <w:bookmarkStart w:id="0" w:name="bookmark1"/>
      <w:bookmarkStart w:id="1" w:name="bookmark2"/>
      <w:bookmarkStart w:id="2" w:name="bookmark3"/>
    </w:p>
    <w:p w:rsidR="00FD00B9" w:rsidRDefault="003A59A3" w:rsidP="00FD00B9">
      <w:r>
        <w:rPr>
          <w:noProof/>
          <w:lang w:eastAsia="ru-RU"/>
        </w:rPr>
        <w:drawing>
          <wp:inline distT="0" distB="0" distL="0" distR="0">
            <wp:extent cx="5940425" cy="1415655"/>
            <wp:effectExtent l="19050" t="0" r="3175" b="0"/>
            <wp:docPr id="10" name="Рисунок 3" descr="Печать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ечать_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1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0B9" w:rsidRDefault="00FD00B9" w:rsidP="00FD00B9"/>
    <w:p w:rsidR="00FD00B9" w:rsidRDefault="00FD00B9" w:rsidP="00FD00B9"/>
    <w:p w:rsidR="003A59A3" w:rsidRDefault="003A59A3" w:rsidP="00FD00B9"/>
    <w:p w:rsidR="00FD00B9" w:rsidRPr="00FD00B9" w:rsidRDefault="00FD00B9" w:rsidP="00FD00B9"/>
    <w:p w:rsidR="00FD00B9" w:rsidRPr="00FD00B9" w:rsidRDefault="00FD00B9" w:rsidP="00FD00B9"/>
    <w:p w:rsidR="00FD00B9" w:rsidRDefault="00FD00B9" w:rsidP="00FD00B9">
      <w:pPr>
        <w:pStyle w:val="13"/>
        <w:keepNext/>
        <w:keepLines/>
        <w:shd w:val="clear" w:color="auto" w:fill="auto"/>
        <w:spacing w:after="258" w:line="490" w:lineRule="exact"/>
        <w:jc w:val="center"/>
      </w:pPr>
      <w:r>
        <w:t>ТЕХНИЧЕСКОЕ ЗАДАНИЕ</w:t>
      </w:r>
    </w:p>
    <w:p w:rsidR="00FD00B9" w:rsidRDefault="00F6585E" w:rsidP="00FD00B9">
      <w:pPr>
        <w:pStyle w:val="24"/>
        <w:shd w:val="clear" w:color="auto" w:fill="auto"/>
        <w:spacing w:before="0"/>
      </w:pPr>
      <w:r>
        <w:t xml:space="preserve">на </w:t>
      </w:r>
      <w:r w:rsidR="00FD00B9">
        <w:t xml:space="preserve"> изготовление </w:t>
      </w:r>
      <w:r>
        <w:t>здания блочно-модульного КПП тип</w:t>
      </w:r>
      <w:r w:rsidR="00FD00B9">
        <w:t xml:space="preserve"> 1 для объекта ОАО «Череповецкий Азот»</w:t>
      </w:r>
    </w:p>
    <w:p w:rsidR="00FD00B9" w:rsidRDefault="00FD00B9" w:rsidP="00FD00B9"/>
    <w:p w:rsidR="003A59A3" w:rsidRDefault="003A59A3" w:rsidP="00FD00B9"/>
    <w:p w:rsidR="003A59A3" w:rsidRDefault="003A59A3" w:rsidP="00FD00B9"/>
    <w:p w:rsidR="003A59A3" w:rsidRDefault="003A59A3" w:rsidP="00FD00B9"/>
    <w:p w:rsidR="003A59A3" w:rsidRPr="00FD00B9" w:rsidRDefault="003A59A3" w:rsidP="00FD00B9"/>
    <w:p w:rsidR="00FD00B9" w:rsidRPr="00FD00B9" w:rsidRDefault="00FD00B9" w:rsidP="00FD00B9"/>
    <w:tbl>
      <w:tblPr>
        <w:tblpPr w:leftFromText="180" w:rightFromText="180" w:vertAnchor="text" w:horzAnchor="margin" w:tblpX="-102" w:tblpY="121"/>
        <w:tblW w:w="10133" w:type="dxa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0133"/>
      </w:tblGrid>
      <w:tr w:rsidR="003A59A3" w:rsidTr="00105178">
        <w:trPr>
          <w:trHeight w:val="1134"/>
        </w:trPr>
        <w:tc>
          <w:tcPr>
            <w:tcW w:w="10133" w:type="dxa"/>
            <w:tcBorders>
              <w:top w:val="nil"/>
              <w:bottom w:val="nil"/>
            </w:tcBorders>
          </w:tcPr>
          <w:p w:rsidR="003A59A3" w:rsidRDefault="003A59A3" w:rsidP="00105178">
            <w:pPr>
              <w:pStyle w:val="25"/>
              <w:tabs>
                <w:tab w:val="center" w:pos="4716"/>
                <w:tab w:val="left" w:pos="7452"/>
              </w:tabs>
              <w:ind w:firstLine="0"/>
            </w:pPr>
            <w:r w:rsidRPr="00C14592">
              <w:rPr>
                <w:szCs w:val="28"/>
              </w:rPr>
              <w:t xml:space="preserve">  Директор</w:t>
            </w:r>
            <w:r>
              <w:rPr>
                <w:szCs w:val="28"/>
              </w:rPr>
              <w:t xml:space="preserve"> «</w:t>
            </w:r>
            <w:r>
              <w:t>ОАО «НПК Дедал»                                                      С.Л. Федяев</w:t>
            </w:r>
          </w:p>
          <w:p w:rsidR="003A59A3" w:rsidRDefault="003A59A3" w:rsidP="00105178">
            <w:pPr>
              <w:pStyle w:val="25"/>
              <w:tabs>
                <w:tab w:val="center" w:pos="4716"/>
                <w:tab w:val="left" w:pos="7452"/>
              </w:tabs>
              <w:ind w:firstLine="0"/>
            </w:pPr>
          </w:p>
          <w:p w:rsidR="003A59A3" w:rsidRDefault="003A59A3" w:rsidP="00105178">
            <w:pPr>
              <w:pStyle w:val="25"/>
              <w:tabs>
                <w:tab w:val="center" w:pos="4716"/>
                <w:tab w:val="left" w:pos="7452"/>
              </w:tabs>
              <w:ind w:firstLine="0"/>
            </w:pPr>
          </w:p>
          <w:p w:rsidR="003A59A3" w:rsidRPr="00C14592" w:rsidRDefault="003A59A3" w:rsidP="00105178">
            <w:pPr>
              <w:pStyle w:val="25"/>
              <w:tabs>
                <w:tab w:val="center" w:pos="4716"/>
                <w:tab w:val="left" w:pos="7452"/>
              </w:tabs>
              <w:ind w:firstLine="0"/>
              <w:rPr>
                <w:sz w:val="32"/>
                <w:szCs w:val="36"/>
              </w:rPr>
            </w:pPr>
            <w:r>
              <w:t xml:space="preserve">  Главный инженер проекта                                                              Л.А. Мещанинова</w:t>
            </w:r>
          </w:p>
          <w:p w:rsidR="003A59A3" w:rsidRDefault="003A59A3" w:rsidP="00105178">
            <w:pPr>
              <w:pStyle w:val="25"/>
              <w:tabs>
                <w:tab w:val="center" w:pos="4716"/>
                <w:tab w:val="left" w:pos="7452"/>
              </w:tabs>
              <w:ind w:firstLine="0"/>
              <w:rPr>
                <w:sz w:val="36"/>
                <w:szCs w:val="36"/>
              </w:rPr>
            </w:pPr>
          </w:p>
        </w:tc>
      </w:tr>
    </w:tbl>
    <w:p w:rsidR="00FD00B9" w:rsidRPr="00FD00B9" w:rsidRDefault="00FD00B9" w:rsidP="00FD00B9"/>
    <w:p w:rsidR="00FD00B9" w:rsidRDefault="00FD00B9">
      <w:r>
        <w:br w:type="page"/>
      </w:r>
    </w:p>
    <w:p w:rsidR="00FD00B9" w:rsidRPr="00FD00B9" w:rsidRDefault="00FD00B9" w:rsidP="00FD00B9"/>
    <w:p w:rsidR="00FD00B9" w:rsidRDefault="00FD00B9" w:rsidP="006E229F">
      <w:pPr>
        <w:pStyle w:val="22"/>
        <w:keepNext/>
        <w:keepLines/>
        <w:numPr>
          <w:ilvl w:val="0"/>
          <w:numId w:val="14"/>
        </w:numPr>
        <w:shd w:val="clear" w:color="auto" w:fill="auto"/>
        <w:tabs>
          <w:tab w:val="left" w:pos="426"/>
        </w:tabs>
        <w:spacing w:after="293" w:line="260" w:lineRule="exact"/>
        <w:ind w:left="40"/>
      </w:pPr>
      <w:r>
        <w:t>ОБЩИЕ СВЕДЕНИЯ</w:t>
      </w:r>
      <w:bookmarkEnd w:id="0"/>
    </w:p>
    <w:p w:rsidR="00FD00B9" w:rsidRDefault="00A944D1" w:rsidP="006E229F">
      <w:pPr>
        <w:pStyle w:val="11"/>
        <w:numPr>
          <w:ilvl w:val="1"/>
          <w:numId w:val="30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>Заказчик: - ОАО «НПК «Дедал</w:t>
      </w:r>
      <w:r w:rsidR="00FD00B9">
        <w:t>».</w:t>
      </w:r>
    </w:p>
    <w:p w:rsidR="00FD00B9" w:rsidRDefault="00FD00B9" w:rsidP="006E229F">
      <w:pPr>
        <w:pStyle w:val="11"/>
        <w:numPr>
          <w:ilvl w:val="1"/>
          <w:numId w:val="30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>Объект оснащения: ОАО «Череповецкий Азот».</w:t>
      </w:r>
    </w:p>
    <w:p w:rsidR="00FD00B9" w:rsidRDefault="00FD00B9" w:rsidP="006E229F">
      <w:pPr>
        <w:pStyle w:val="11"/>
        <w:numPr>
          <w:ilvl w:val="1"/>
          <w:numId w:val="30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>Назначение: Обеспечение санкционированного доступа на охраняемый объект персонала.</w:t>
      </w:r>
    </w:p>
    <w:p w:rsidR="00FD00B9" w:rsidRDefault="00FD00B9" w:rsidP="006E229F">
      <w:pPr>
        <w:pStyle w:val="11"/>
        <w:numPr>
          <w:ilvl w:val="1"/>
          <w:numId w:val="30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 xml:space="preserve">Климатические условия эксплуатации: </w:t>
      </w:r>
      <w:proofErr w:type="gramStart"/>
      <w:r>
        <w:t>г</w:t>
      </w:r>
      <w:proofErr w:type="gramEnd"/>
      <w:r>
        <w:t>. Чер</w:t>
      </w:r>
      <w:r w:rsidR="00691997">
        <w:t>еповец Вол</w:t>
      </w:r>
      <w:r w:rsidR="00A944D1">
        <w:t>ог</w:t>
      </w:r>
      <w:r w:rsidR="00691997">
        <w:t>о</w:t>
      </w:r>
      <w:r w:rsidR="00A944D1">
        <w:t>дской об</w:t>
      </w:r>
      <w:r w:rsidR="00A944D1">
        <w:softHyphen/>
        <w:t>ласти (</w:t>
      </w:r>
      <w:r w:rsidR="00A944D1">
        <w:rPr>
          <w:lang w:val="en-US"/>
        </w:rPr>
        <w:t>II</w:t>
      </w:r>
      <w:r w:rsidR="00A944D1" w:rsidRPr="00A944D1">
        <w:t>-</w:t>
      </w:r>
      <w:r>
        <w:t>В климатический район).</w:t>
      </w:r>
    </w:p>
    <w:p w:rsidR="00FD00B9" w:rsidRDefault="00FD00B9" w:rsidP="006E229F">
      <w:pPr>
        <w:pStyle w:val="11"/>
        <w:shd w:val="clear" w:color="auto" w:fill="auto"/>
        <w:spacing w:before="0"/>
        <w:ind w:left="20" w:right="20" w:firstLine="547"/>
        <w:jc w:val="both"/>
      </w:pPr>
      <w:r>
        <w:t xml:space="preserve">Согласно </w:t>
      </w:r>
      <w:proofErr w:type="spellStart"/>
      <w:r>
        <w:t>СНиП</w:t>
      </w:r>
      <w:proofErr w:type="spellEnd"/>
      <w:r>
        <w:t xml:space="preserve"> 2.01.07-85* снегов</w:t>
      </w:r>
      <w:r w:rsidR="00A944D1">
        <w:t>ой район - IV. Ветровой район -</w:t>
      </w:r>
      <w:r w:rsidR="006E229F">
        <w:t xml:space="preserve"> </w:t>
      </w:r>
      <w:r w:rsidR="00A944D1">
        <w:rPr>
          <w:lang w:val="en-US"/>
        </w:rPr>
        <w:t>I</w:t>
      </w:r>
      <w:r>
        <w:t>. Расчетная температура наружного воздуха наиболее холодной пятидневки: обеспеченностью 0,98 - минус 36</w:t>
      </w:r>
      <w:proofErr w:type="gramStart"/>
      <w:r>
        <w:t>°С</w:t>
      </w:r>
      <w:proofErr w:type="gramEnd"/>
      <w:r>
        <w:t>, обеспеченностью 0,92 - минус 31°С.</w:t>
      </w:r>
    </w:p>
    <w:p w:rsidR="00FD00B9" w:rsidRDefault="00FD00B9" w:rsidP="006E229F">
      <w:pPr>
        <w:pStyle w:val="11"/>
        <w:numPr>
          <w:ilvl w:val="1"/>
          <w:numId w:val="30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 xml:space="preserve">Сейсмичность зоны застройки согласно </w:t>
      </w:r>
      <w:proofErr w:type="spellStart"/>
      <w:r>
        <w:t>СНиП</w:t>
      </w:r>
      <w:proofErr w:type="spellEnd"/>
      <w:r>
        <w:t xml:space="preserve"> </w:t>
      </w:r>
      <w:r w:rsidRPr="00AA3496">
        <w:t>1</w:t>
      </w:r>
      <w:r>
        <w:t>1-7-81 * и ОСР-97 менее 6 баллов.</w:t>
      </w:r>
    </w:p>
    <w:p w:rsidR="00FD00B9" w:rsidRDefault="00FD00B9" w:rsidP="006E229F">
      <w:pPr>
        <w:pStyle w:val="11"/>
        <w:numPr>
          <w:ilvl w:val="1"/>
          <w:numId w:val="30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>Настоящее ТЗ может уточняться и дополняться в процессе проектирования с взаимного согласия сторон.</w:t>
      </w:r>
    </w:p>
    <w:p w:rsidR="00FD00B9" w:rsidRDefault="00FD00B9" w:rsidP="00FD00B9"/>
    <w:p w:rsidR="00FD00B9" w:rsidRDefault="00FD00B9">
      <w:r>
        <w:br w:type="page"/>
      </w:r>
    </w:p>
    <w:p w:rsidR="00FD00B9" w:rsidRDefault="00FD00B9" w:rsidP="006E229F">
      <w:pPr>
        <w:pStyle w:val="22"/>
        <w:keepNext/>
        <w:keepLines/>
        <w:numPr>
          <w:ilvl w:val="0"/>
          <w:numId w:val="14"/>
        </w:numPr>
        <w:shd w:val="clear" w:color="auto" w:fill="auto"/>
        <w:tabs>
          <w:tab w:val="left" w:pos="426"/>
        </w:tabs>
        <w:spacing w:after="293" w:line="260" w:lineRule="exact"/>
        <w:ind w:left="40"/>
      </w:pPr>
      <w:r>
        <w:lastRenderedPageBreak/>
        <w:t>ИСХОДНЫЕ ДАННЫЕ ДЛЯ ПРОЕКТИРОВАНИЯ</w:t>
      </w:r>
      <w:bookmarkEnd w:id="1"/>
    </w:p>
    <w:p w:rsidR="00FD00B9" w:rsidRDefault="00FD00B9" w:rsidP="006E229F">
      <w:pPr>
        <w:pStyle w:val="11"/>
        <w:numPr>
          <w:ilvl w:val="1"/>
          <w:numId w:val="31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>Здание</w:t>
      </w:r>
      <w:r w:rsidR="00FE0C50">
        <w:t xml:space="preserve"> КПП</w:t>
      </w:r>
      <w:r w:rsidRPr="00AA3496">
        <w:t xml:space="preserve"> </w:t>
      </w:r>
      <w:r>
        <w:t>должно быть выполнено из металлических универсальных модулей (блоков), монтируемых на объекте. План здания и его основные га</w:t>
      </w:r>
      <w:r>
        <w:softHyphen/>
        <w:t>бариты помещений приведены в приложениях 1, 2.</w:t>
      </w:r>
    </w:p>
    <w:p w:rsidR="00FD00B9" w:rsidRDefault="00FD00B9" w:rsidP="006E229F">
      <w:pPr>
        <w:pStyle w:val="11"/>
        <w:numPr>
          <w:ilvl w:val="1"/>
          <w:numId w:val="31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>Здание модульного КПП подразделяется на три блока:</w:t>
      </w:r>
    </w:p>
    <w:p w:rsidR="00FD00B9" w:rsidRDefault="00FD00B9" w:rsidP="006E229F">
      <w:pPr>
        <w:pStyle w:val="11"/>
        <w:numPr>
          <w:ilvl w:val="0"/>
          <w:numId w:val="15"/>
        </w:numPr>
        <w:shd w:val="clear" w:color="auto" w:fill="auto"/>
        <w:tabs>
          <w:tab w:val="left" w:pos="1134"/>
        </w:tabs>
        <w:spacing w:before="0" w:line="605" w:lineRule="exact"/>
        <w:ind w:firstLine="800"/>
        <w:jc w:val="both"/>
      </w:pPr>
      <w:r>
        <w:t>Блок 1 - проходной шлюз с 2-мя тамбурами;</w:t>
      </w:r>
    </w:p>
    <w:p w:rsidR="00FD00B9" w:rsidRDefault="00FD00B9" w:rsidP="006E229F">
      <w:pPr>
        <w:pStyle w:val="11"/>
        <w:numPr>
          <w:ilvl w:val="0"/>
          <w:numId w:val="15"/>
        </w:numPr>
        <w:shd w:val="clear" w:color="auto" w:fill="auto"/>
        <w:tabs>
          <w:tab w:val="left" w:pos="1134"/>
        </w:tabs>
        <w:spacing w:before="0" w:line="605" w:lineRule="exact"/>
        <w:ind w:firstLine="800"/>
        <w:jc w:val="both"/>
      </w:pPr>
      <w:r>
        <w:t>Блок 2 - кабина (помещение для размещения дежурного по КПП);</w:t>
      </w:r>
    </w:p>
    <w:p w:rsidR="00FD00B9" w:rsidRDefault="00FD00B9" w:rsidP="006E229F">
      <w:pPr>
        <w:pStyle w:val="11"/>
        <w:numPr>
          <w:ilvl w:val="0"/>
          <w:numId w:val="15"/>
        </w:numPr>
        <w:shd w:val="clear" w:color="auto" w:fill="auto"/>
        <w:tabs>
          <w:tab w:val="left" w:pos="1134"/>
        </w:tabs>
        <w:spacing w:before="0" w:line="605" w:lineRule="exact"/>
        <w:ind w:firstLine="800"/>
        <w:jc w:val="both"/>
      </w:pPr>
      <w:r>
        <w:t>Блок 3 - аппаратный отсек (помещение для размещения аппаратуры и оборудования), туалет, тамбур.</w:t>
      </w:r>
    </w:p>
    <w:p w:rsidR="00FD00B9" w:rsidRDefault="00FD00B9" w:rsidP="006E229F">
      <w:pPr>
        <w:pStyle w:val="11"/>
        <w:numPr>
          <w:ilvl w:val="1"/>
          <w:numId w:val="31"/>
        </w:numPr>
        <w:shd w:val="clear" w:color="auto" w:fill="auto"/>
        <w:tabs>
          <w:tab w:val="left" w:pos="1134"/>
        </w:tabs>
        <w:spacing w:before="0"/>
        <w:ind w:left="0" w:firstLine="567"/>
        <w:jc w:val="both"/>
      </w:pPr>
      <w:r>
        <w:t xml:space="preserve">В здании </w:t>
      </w:r>
      <w:r>
        <w:rPr>
          <w:lang w:val="en-US"/>
        </w:rPr>
        <w:t>KI</w:t>
      </w:r>
      <w:r>
        <w:t>III предусмотреть следующие виды инженерного обору</w:t>
      </w:r>
      <w:r>
        <w:softHyphen/>
        <w:t>дования:</w:t>
      </w:r>
    </w:p>
    <w:p w:rsidR="00FD00B9" w:rsidRDefault="00FD00B9" w:rsidP="006E229F">
      <w:pPr>
        <w:pStyle w:val="11"/>
        <w:numPr>
          <w:ilvl w:val="0"/>
          <w:numId w:val="32"/>
        </w:numPr>
        <w:shd w:val="clear" w:color="auto" w:fill="auto"/>
        <w:tabs>
          <w:tab w:val="left" w:pos="1134"/>
        </w:tabs>
        <w:spacing w:before="0" w:line="605" w:lineRule="exact"/>
        <w:ind w:left="0" w:firstLine="800"/>
        <w:jc w:val="both"/>
      </w:pPr>
      <w:r>
        <w:t>В блоке 1 (проходной шлюз):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электроосвещение;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proofErr w:type="spellStart"/>
      <w:r>
        <w:t>электроотопление</w:t>
      </w:r>
      <w:proofErr w:type="spellEnd"/>
      <w:r>
        <w:t xml:space="preserve"> проходного шлюза;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технологические отверстия для ввода - вывода инженерных се</w:t>
      </w:r>
      <w:r>
        <w:softHyphen/>
        <w:t>тей (кабелей силовых и слаботочных);</w:t>
      </w:r>
    </w:p>
    <w:p w:rsidR="00FD00B9" w:rsidRDefault="00FD00B9" w:rsidP="006E229F">
      <w:pPr>
        <w:pStyle w:val="11"/>
        <w:numPr>
          <w:ilvl w:val="0"/>
          <w:numId w:val="32"/>
        </w:numPr>
        <w:shd w:val="clear" w:color="auto" w:fill="auto"/>
        <w:tabs>
          <w:tab w:val="left" w:pos="1134"/>
        </w:tabs>
        <w:spacing w:before="0" w:line="605" w:lineRule="exact"/>
        <w:ind w:left="0" w:firstLine="800"/>
        <w:jc w:val="both"/>
      </w:pPr>
      <w:r>
        <w:t>В блоке 2 (кабина):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электроосвещение;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proofErr w:type="spellStart"/>
      <w:r>
        <w:t>электроотопление</w:t>
      </w:r>
      <w:proofErr w:type="spellEnd"/>
      <w:r>
        <w:t>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принудительную вытяжную вентиляцию (приток воздуха неорга</w:t>
      </w:r>
      <w:r>
        <w:softHyphen/>
        <w:t>низованный);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технологические отверстия для ввода - вывода инженерных се</w:t>
      </w:r>
      <w:r>
        <w:softHyphen/>
        <w:t>тей (кабелей силовых и связи).</w:t>
      </w:r>
    </w:p>
    <w:p w:rsidR="00FD00B9" w:rsidRDefault="00FD00B9" w:rsidP="006E229F">
      <w:pPr>
        <w:pStyle w:val="11"/>
        <w:numPr>
          <w:ilvl w:val="0"/>
          <w:numId w:val="32"/>
        </w:numPr>
        <w:shd w:val="clear" w:color="auto" w:fill="auto"/>
        <w:tabs>
          <w:tab w:val="left" w:pos="1134"/>
        </w:tabs>
        <w:spacing w:before="0" w:line="605" w:lineRule="exact"/>
        <w:ind w:left="0" w:firstLine="800"/>
        <w:jc w:val="both"/>
      </w:pPr>
      <w:r>
        <w:t>В блоке 3 (аппаратный отсек):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электроосвещение;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proofErr w:type="spellStart"/>
      <w:r>
        <w:t>электроотопление</w:t>
      </w:r>
      <w:proofErr w:type="spellEnd"/>
      <w:r>
        <w:t>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принудительную вытяжную вентиляцию (приток воздуха неор</w:t>
      </w:r>
      <w:r>
        <w:softHyphen/>
        <w:t>ганизованный);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 xml:space="preserve">закладные для </w:t>
      </w:r>
      <w:proofErr w:type="spellStart"/>
      <w:r>
        <w:t>сплит-системы</w:t>
      </w:r>
      <w:proofErr w:type="spellEnd"/>
      <w:r>
        <w:t>.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lastRenderedPageBreak/>
        <w:t>технологические отверстия для ввода - вывода инженерных се</w:t>
      </w:r>
      <w:r>
        <w:softHyphen/>
        <w:t>тей (кабелей силовых и связи, подводки кондиционера).</w:t>
      </w:r>
    </w:p>
    <w:p w:rsidR="00FD00B9" w:rsidRDefault="00FD00B9" w:rsidP="006E229F">
      <w:pPr>
        <w:pStyle w:val="11"/>
        <w:shd w:val="clear" w:color="auto" w:fill="auto"/>
        <w:spacing w:before="0"/>
        <w:ind w:left="900" w:firstLine="0"/>
        <w:jc w:val="both"/>
      </w:pPr>
      <w:r>
        <w:t>Туалет: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электроосвещение;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proofErr w:type="spellStart"/>
      <w:r>
        <w:t>электроотопление</w:t>
      </w:r>
      <w:proofErr w:type="spellEnd"/>
      <w:r>
        <w:t>;</w:t>
      </w:r>
    </w:p>
    <w:p w:rsidR="00FD00B9" w:rsidRDefault="00FD00B9" w:rsidP="006E229F">
      <w:pPr>
        <w:pStyle w:val="11"/>
        <w:numPr>
          <w:ilvl w:val="0"/>
          <w:numId w:val="2"/>
        </w:numPr>
        <w:shd w:val="clear" w:color="auto" w:fill="auto"/>
        <w:tabs>
          <w:tab w:val="left" w:pos="1418"/>
        </w:tabs>
        <w:spacing w:before="0"/>
        <w:ind w:left="1134" w:firstLine="0"/>
        <w:jc w:val="both"/>
      </w:pPr>
      <w:r>
        <w:t>принудительную вытяжную вентиляцию (приток воздуха неор</w:t>
      </w:r>
      <w:r>
        <w:softHyphen/>
        <w:t>ганизованный).</w:t>
      </w:r>
    </w:p>
    <w:p w:rsidR="00FD00B9" w:rsidRDefault="00FD00B9">
      <w:r>
        <w:br w:type="page"/>
      </w:r>
    </w:p>
    <w:p w:rsidR="00FD00B9" w:rsidRDefault="00FD00B9" w:rsidP="00FD00B9">
      <w:pPr>
        <w:pStyle w:val="22"/>
        <w:keepNext/>
        <w:keepLines/>
        <w:shd w:val="clear" w:color="auto" w:fill="auto"/>
        <w:spacing w:after="300" w:line="260" w:lineRule="exact"/>
        <w:ind w:right="20"/>
      </w:pPr>
      <w:r>
        <w:lastRenderedPageBreak/>
        <w:t>3. ТЕХНИЧЕСКИЕ ТРЕБОВАНИЯ</w:t>
      </w:r>
      <w:bookmarkEnd w:id="2"/>
    </w:p>
    <w:p w:rsidR="00FD00B9" w:rsidRDefault="00FD00B9" w:rsidP="00F6585E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0"/>
        <w:ind w:left="20" w:right="40" w:hanging="20"/>
      </w:pPr>
      <w:r>
        <w:t xml:space="preserve">Общие требования к строительным конструкциям и </w:t>
      </w:r>
      <w:proofErr w:type="gramStart"/>
      <w:r>
        <w:t>технической</w:t>
      </w:r>
      <w:proofErr w:type="gramEnd"/>
      <w:r>
        <w:t xml:space="preserve"> </w:t>
      </w:r>
      <w:proofErr w:type="spellStart"/>
      <w:r>
        <w:t>укрепленности</w:t>
      </w:r>
      <w:proofErr w:type="spellEnd"/>
      <w:r>
        <w:t>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Конструкция здания блочно-модульного КПП должна быть техноло</w:t>
      </w:r>
      <w:r>
        <w:softHyphen/>
        <w:t>г</w:t>
      </w:r>
      <w:r w:rsidR="000D418A">
        <w:t>ически рациональной (п</w:t>
      </w:r>
      <w:r>
        <w:t>о ГОСТ 14.201-83) и обеспечивать возможность сборки (разборки) здания КПП на месте монтажа с использованием мини</w:t>
      </w:r>
      <w:r>
        <w:softHyphen/>
        <w:t>мального количества людей, машин и механизмов на заранее подготов</w:t>
      </w:r>
      <w:r>
        <w:softHyphen/>
        <w:t>ленном фундаменте. Инструкция по монтажу должна содержать описание всех технологических операций по сборке здания, рекомендации по безо</w:t>
      </w:r>
      <w:r>
        <w:softHyphen/>
        <w:t>пасному выполнению работ при монтаже, техническому обслуживанию, ремонту здания.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 xml:space="preserve">Здание КПП должно удовлетворять требованиям </w:t>
      </w:r>
      <w:proofErr w:type="spellStart"/>
      <w:r>
        <w:t>СНиП</w:t>
      </w:r>
      <w:proofErr w:type="spellEnd"/>
      <w:r>
        <w:t xml:space="preserve"> 23-02-2003 «Тепловая защита зданий».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Несущие конструкции здания должны удовлетворять двум группам предельных состояний по ГОСТ 27751-88* и представлять собой пространственный металлический каркас из гнутого квадратного профиля 100х7 ГОСТ 8639 из стали С255 ГОСТ 27772-88</w:t>
      </w:r>
    </w:p>
    <w:p w:rsidR="00FD00B9" w:rsidRDefault="00FD00B9" w:rsidP="00F6585E">
      <w:pPr>
        <w:pStyle w:val="11"/>
        <w:shd w:val="clear" w:color="auto" w:fill="auto"/>
        <w:spacing w:before="0" w:after="60"/>
        <w:ind w:left="20" w:right="-1" w:firstLine="547"/>
        <w:jc w:val="both"/>
      </w:pPr>
      <w:r>
        <w:t xml:space="preserve">Ограждающие конструкции выполнить из </w:t>
      </w:r>
      <w:proofErr w:type="spellStart"/>
      <w:r>
        <w:t>профлиста</w:t>
      </w:r>
      <w:proofErr w:type="spellEnd"/>
      <w:r>
        <w:t xml:space="preserve"> марки С21 на стенах и марки НС35 на покрытии.  Расчетные значения нагрузок или вызванных ими усилий, напряжений, деформации, перемещений, рас</w:t>
      </w:r>
      <w:r>
        <w:softHyphen/>
        <w:t>крытий трещин не должны превышать соответствующих им предельных значений, устанавливаемых нормами проектирования.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Внутренние стеновые конструкции помещения аппаратного отсека и кабины должны обеспечивать возможность установки на них шкафов элек</w:t>
      </w:r>
      <w:r>
        <w:softHyphen/>
        <w:t>тротехнических весом до 50 кг каждый.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Допустимая нагрузка на пол во всех помещениях кроме аппаратного отсека -</w:t>
      </w:r>
      <w:r w:rsidR="00F6585E">
        <w:t xml:space="preserve"> </w:t>
      </w:r>
      <w:r>
        <w:t>не менее 250 кгс/м</w:t>
      </w:r>
      <w:proofErr w:type="gramStart"/>
      <w:r w:rsidRPr="00F6585E">
        <w:rPr>
          <w:vertAlign w:val="superscript"/>
        </w:rPr>
        <w:t>2</w:t>
      </w:r>
      <w:bookmarkStart w:id="3" w:name="_GoBack"/>
      <w:bookmarkEnd w:id="3"/>
      <w:proofErr w:type="gramEnd"/>
      <w:r>
        <w:t>. Пол в аппаратном отсеке должен выдерживать нагрузку от ус</w:t>
      </w:r>
      <w:r>
        <w:softHyphen/>
        <w:t>танавливаемого оборудования весом:</w:t>
      </w:r>
    </w:p>
    <w:p w:rsidR="00FD00B9" w:rsidRDefault="00FD00B9" w:rsidP="00F6585E">
      <w:pPr>
        <w:pStyle w:val="11"/>
        <w:numPr>
          <w:ilvl w:val="0"/>
          <w:numId w:val="18"/>
        </w:numPr>
        <w:shd w:val="clear" w:color="auto" w:fill="auto"/>
        <w:tabs>
          <w:tab w:val="left" w:pos="1134"/>
        </w:tabs>
        <w:spacing w:before="0"/>
        <w:ind w:right="-1"/>
        <w:jc w:val="both"/>
      </w:pPr>
      <w:r>
        <w:t>шкаф аппаратный (стойка 19”) - 450 кг;</w:t>
      </w:r>
    </w:p>
    <w:p w:rsidR="00FD00B9" w:rsidRDefault="00FD00B9" w:rsidP="00F6585E">
      <w:pPr>
        <w:pStyle w:val="11"/>
        <w:numPr>
          <w:ilvl w:val="0"/>
          <w:numId w:val="18"/>
        </w:numPr>
        <w:shd w:val="clear" w:color="auto" w:fill="auto"/>
        <w:tabs>
          <w:tab w:val="left" w:pos="1134"/>
        </w:tabs>
        <w:spacing w:before="0"/>
        <w:ind w:right="-1"/>
        <w:jc w:val="both"/>
      </w:pPr>
      <w:r>
        <w:t>источник бесперебойного питания - 300 кг.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lastRenderedPageBreak/>
        <w:t>Высота блочно-модульного КПП от пола до потолка должна быть не менее 2,5 м (в чистоте).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 xml:space="preserve">Специальные требования по </w:t>
      </w:r>
      <w:proofErr w:type="spellStart"/>
      <w:r>
        <w:t>пулестойкости</w:t>
      </w:r>
      <w:proofErr w:type="spellEnd"/>
      <w:r>
        <w:t xml:space="preserve"> к строительным конструк</w:t>
      </w:r>
      <w:r>
        <w:softHyphen/>
        <w:t>циям помещений - не предъявляются.</w:t>
      </w:r>
    </w:p>
    <w:p w:rsidR="00FD00B9" w:rsidRDefault="000D418A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 xml:space="preserve">Наружные двери </w:t>
      </w:r>
      <w:r w:rsidR="00FD00B9">
        <w:t xml:space="preserve"> должны быть металлическими, утепленными, оборудова</w:t>
      </w:r>
      <w:r w:rsidR="00FD00B9">
        <w:softHyphen/>
        <w:t xml:space="preserve">ны механическим замком, доводчиком, щеколдой. Габаритные размеры дверного проема: </w:t>
      </w:r>
      <w:r w:rsidR="00FD00B9" w:rsidRPr="00AA3496">
        <w:t>920</w:t>
      </w:r>
      <w:r w:rsidR="00FD00B9">
        <w:rPr>
          <w:lang w:val="en-US"/>
        </w:rPr>
        <w:t>x</w:t>
      </w:r>
      <w:r w:rsidR="00FD00B9" w:rsidRPr="00AA3496">
        <w:t>2070(</w:t>
      </w:r>
      <w:r w:rsidR="00FD00B9">
        <w:rPr>
          <w:lang w:val="en-US"/>
        </w:rPr>
        <w:t>h</w:t>
      </w:r>
      <w:r w:rsidR="00FD00B9" w:rsidRPr="00AA3496">
        <w:t xml:space="preserve">) </w:t>
      </w:r>
      <w:r w:rsidR="00FD00B9">
        <w:t>мм *. В дверях выполнить посадочные отвер</w:t>
      </w:r>
      <w:r w:rsidR="00FD00B9">
        <w:softHyphen/>
        <w:t xml:space="preserve">стия под крепление </w:t>
      </w:r>
      <w:proofErr w:type="spellStart"/>
      <w:r w:rsidR="00FD00B9">
        <w:t>извещателя</w:t>
      </w:r>
      <w:proofErr w:type="spellEnd"/>
      <w:r w:rsidR="00FD00B9">
        <w:t xml:space="preserve"> охранного </w:t>
      </w:r>
      <w:proofErr w:type="spellStart"/>
      <w:r w:rsidR="00FD00B9">
        <w:t>магинтоконтактного</w:t>
      </w:r>
      <w:proofErr w:type="spellEnd"/>
      <w:r w:rsidR="00FD00B9">
        <w:t xml:space="preserve"> ИО 102-20 БЗ М, либо данные двери должны обеспечивать возможность установки на них вне заводских условий силами монтажной организации данных </w:t>
      </w:r>
      <w:proofErr w:type="spellStart"/>
      <w:r w:rsidR="00FD00B9">
        <w:t>извещателей</w:t>
      </w:r>
      <w:proofErr w:type="spellEnd"/>
      <w:r w:rsidR="00FD00B9">
        <w:t>.</w:t>
      </w:r>
    </w:p>
    <w:p w:rsidR="00FD00B9" w:rsidRPr="000D418A" w:rsidRDefault="000D418A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  <w:rPr>
          <w:i/>
        </w:rPr>
      </w:pPr>
      <w:r>
        <w:t xml:space="preserve">Внутренние двери  должны быть деревянными  (или МДФ) по ГОСТ </w:t>
      </w:r>
      <w:r w:rsidRPr="000D418A">
        <w:rPr>
          <w:i/>
        </w:rPr>
        <w:t>6629-88</w:t>
      </w:r>
      <w:r w:rsidR="00FD00B9" w:rsidRPr="000D418A">
        <w:rPr>
          <w:i/>
        </w:rPr>
        <w:t xml:space="preserve"> (</w:t>
      </w:r>
      <w:r w:rsidRPr="000D418A">
        <w:rPr>
          <w:i/>
        </w:rPr>
        <w:t xml:space="preserve">стороны </w:t>
      </w:r>
      <w:r w:rsidR="00FD00B9" w:rsidRPr="000D418A">
        <w:rPr>
          <w:i/>
        </w:rPr>
        <w:t>открывания</w:t>
      </w:r>
      <w:r w:rsidRPr="000D418A">
        <w:rPr>
          <w:i/>
        </w:rPr>
        <w:t xml:space="preserve"> в соответствии с планом, приложение 1</w:t>
      </w:r>
      <w:r w:rsidR="00FD00B9" w:rsidRPr="000D418A">
        <w:rPr>
          <w:i/>
        </w:rPr>
        <w:t>).</w:t>
      </w:r>
    </w:p>
    <w:p w:rsidR="00FD00B9" w:rsidRDefault="000D418A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Окна</w:t>
      </w:r>
      <w:r w:rsidR="00FD00B9">
        <w:t xml:space="preserve"> ОК-1 выполнить с </w:t>
      </w:r>
      <w:proofErr w:type="spellStart"/>
      <w:r w:rsidR="00FD00B9">
        <w:t>ударопрочным</w:t>
      </w:r>
      <w:proofErr w:type="spellEnd"/>
      <w:r w:rsidR="00FD00B9">
        <w:t xml:space="preserve"> остеклением (класс защиты А</w:t>
      </w:r>
      <w:proofErr w:type="gramStart"/>
      <w:r w:rsidR="00FD00B9">
        <w:t>1</w:t>
      </w:r>
      <w:proofErr w:type="gramEnd"/>
      <w:r w:rsidR="00FD00B9">
        <w:t xml:space="preserve">) в пластиковом стеклопакете. Габаритный размер окна: </w:t>
      </w:r>
      <w:r w:rsidR="00FD00B9" w:rsidRPr="000D418A">
        <w:rPr>
          <w:lang w:val="en-US"/>
        </w:rPr>
        <w:t>h</w:t>
      </w:r>
      <w:r w:rsidR="00FD00B9">
        <w:t>11</w:t>
      </w:r>
      <w:r w:rsidR="00FD00B9" w:rsidRPr="00AA3496">
        <w:t>00</w:t>
      </w:r>
      <w:r w:rsidR="00FD00B9" w:rsidRPr="000D418A">
        <w:rPr>
          <w:lang w:val="en-US"/>
        </w:rPr>
        <w:t>x</w:t>
      </w:r>
      <w:r w:rsidR="00FD00B9">
        <w:t>850</w:t>
      </w:r>
      <w:r w:rsidR="00FD00B9" w:rsidRPr="00AE05DF">
        <w:t xml:space="preserve"> </w:t>
      </w:r>
      <w:r>
        <w:t>мм.</w:t>
      </w:r>
      <w:r w:rsidR="00FD00B9">
        <w:t xml:space="preserve"> 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 xml:space="preserve">Окно ОК-2 выполнить с </w:t>
      </w:r>
      <w:proofErr w:type="spellStart"/>
      <w:r>
        <w:t>ударопрочным</w:t>
      </w:r>
      <w:proofErr w:type="spellEnd"/>
      <w:r>
        <w:t xml:space="preserve"> остеклением (класс защиты Л</w:t>
      </w:r>
      <w:proofErr w:type="gramStart"/>
      <w:r>
        <w:t>1</w:t>
      </w:r>
      <w:proofErr w:type="gramEnd"/>
      <w:r>
        <w:t>) в пластиковом стеклопакете. Габаритный размер окна:</w:t>
      </w:r>
      <w:r w:rsidRPr="00691997">
        <w:t xml:space="preserve"> </w:t>
      </w:r>
      <w:r>
        <w:rPr>
          <w:lang w:val="en-US"/>
        </w:rPr>
        <w:t>h</w:t>
      </w:r>
      <w:r>
        <w:t>1100х1050 мм. Под окном предусмотреть устройство передаточного лотка типа «Лабиринт». Габаритные размеры лотка должны обеспечивать передачу документов фор</w:t>
      </w:r>
      <w:r>
        <w:softHyphen/>
        <w:t>мата А</w:t>
      </w:r>
      <w:proofErr w:type="gramStart"/>
      <w:r>
        <w:t>4</w:t>
      </w:r>
      <w:proofErr w:type="gramEnd"/>
      <w:r>
        <w:t>. Лоток установить под окном по центру.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Окна расположить на высоте 900 мм от уровня пола.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 xml:space="preserve">В проходной планируется установка одного турникета </w:t>
      </w:r>
      <w:r w:rsidR="000D418A">
        <w:t>(</w:t>
      </w:r>
      <w:r>
        <w:rPr>
          <w:lang w:val="en-US"/>
        </w:rPr>
        <w:t>TTR</w:t>
      </w:r>
      <w:r w:rsidRPr="00AA3496">
        <w:t xml:space="preserve">-04.1 </w:t>
      </w:r>
      <w:proofErr w:type="spellStart"/>
      <w:r>
        <w:rPr>
          <w:lang w:val="en-US"/>
        </w:rPr>
        <w:t>PERCo</w:t>
      </w:r>
      <w:proofErr w:type="spellEnd"/>
      <w:r w:rsidR="000D418A">
        <w:t>)</w:t>
      </w:r>
      <w:r w:rsidRPr="00AA3496">
        <w:t xml:space="preserve">. </w:t>
      </w:r>
      <w:r>
        <w:t>В месте установки турникета в полу выполнить закладные детали для его кре</w:t>
      </w:r>
      <w:r>
        <w:softHyphen/>
        <w:t xml:space="preserve">пления. 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Несущие и ограждающие конструкции здания КПП должны соответство</w:t>
      </w:r>
      <w:r>
        <w:softHyphen/>
        <w:t xml:space="preserve">вать 3 степени огнестойкости по </w:t>
      </w:r>
      <w:proofErr w:type="spellStart"/>
      <w:r>
        <w:t>СНиП</w:t>
      </w:r>
      <w:proofErr w:type="spellEnd"/>
      <w:r>
        <w:t xml:space="preserve"> 2. 01.02-85.</w:t>
      </w:r>
    </w:p>
    <w:p w:rsidR="00FD00B9" w:rsidRDefault="00FD00B9" w:rsidP="00F6585E">
      <w:pPr>
        <w:pStyle w:val="11"/>
        <w:numPr>
          <w:ilvl w:val="0"/>
          <w:numId w:val="4"/>
        </w:numPr>
        <w:shd w:val="clear" w:color="auto" w:fill="auto"/>
        <w:tabs>
          <w:tab w:val="left" w:pos="1134"/>
        </w:tabs>
        <w:spacing w:before="0"/>
        <w:ind w:right="-1" w:firstLine="426"/>
        <w:jc w:val="both"/>
      </w:pPr>
      <w:r>
        <w:t>Расположение дверей, окон</w:t>
      </w:r>
      <w:r w:rsidR="000D418A">
        <w:t xml:space="preserve"> </w:t>
      </w:r>
      <w:r>
        <w:t xml:space="preserve"> представлено в приложениях 1, 2.</w:t>
      </w:r>
    </w:p>
    <w:p w:rsidR="00FD00B9" w:rsidRDefault="00FD00B9" w:rsidP="00C23FB0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240"/>
        <w:ind w:left="20" w:right="40" w:hanging="20"/>
      </w:pPr>
      <w:r>
        <w:t>Требования к освещению помещений</w:t>
      </w:r>
    </w:p>
    <w:p w:rsidR="00FD00B9" w:rsidRDefault="00FD00B9" w:rsidP="00F6585E">
      <w:pPr>
        <w:pStyle w:val="11"/>
        <w:numPr>
          <w:ilvl w:val="2"/>
          <w:numId w:val="19"/>
        </w:numPr>
        <w:shd w:val="clear" w:color="auto" w:fill="auto"/>
        <w:tabs>
          <w:tab w:val="left" w:pos="1134"/>
        </w:tabs>
        <w:spacing w:before="0"/>
        <w:ind w:left="0" w:right="-1" w:firstLine="426"/>
        <w:jc w:val="both"/>
      </w:pPr>
      <w:r>
        <w:t>Во всех помещениях здания КПП предусмотреть рабочее и аварийное освещение. Освещенность в проходной принять 75 лк, в кабине - 150 лк, в туалете и тамбурах - 50 лк, в аппаратном отсеке - 200 лк.</w:t>
      </w:r>
    </w:p>
    <w:p w:rsidR="00FD00B9" w:rsidRDefault="00FD00B9" w:rsidP="00FD00B9">
      <w:pPr>
        <w:pStyle w:val="11"/>
        <w:shd w:val="clear" w:color="auto" w:fill="auto"/>
        <w:spacing w:before="0" w:after="60"/>
        <w:ind w:left="20" w:right="20" w:firstLine="560"/>
      </w:pPr>
      <w:r>
        <w:lastRenderedPageBreak/>
        <w:t>Аварийное освещение должно составлять не менее 10% от уров</w:t>
      </w:r>
      <w:r>
        <w:softHyphen/>
        <w:t>ня максимальной освещённости, создаваемой рабочим освещением.</w:t>
      </w:r>
    </w:p>
    <w:p w:rsidR="00FD00B9" w:rsidRDefault="00FD00B9" w:rsidP="00C23FB0">
      <w:pPr>
        <w:pStyle w:val="11"/>
        <w:numPr>
          <w:ilvl w:val="2"/>
          <w:numId w:val="19"/>
        </w:numPr>
        <w:shd w:val="clear" w:color="auto" w:fill="auto"/>
        <w:tabs>
          <w:tab w:val="left" w:pos="1134"/>
        </w:tabs>
        <w:spacing w:before="0"/>
        <w:ind w:left="0" w:right="-1" w:firstLine="426"/>
        <w:jc w:val="both"/>
      </w:pPr>
      <w:r>
        <w:t>Управление рабочим и аварийным освещением в помещениях выполнить раздельным.</w:t>
      </w:r>
    </w:p>
    <w:p w:rsidR="00FD00B9" w:rsidRDefault="00FD00B9" w:rsidP="00C23FB0">
      <w:pPr>
        <w:pStyle w:val="11"/>
        <w:numPr>
          <w:ilvl w:val="2"/>
          <w:numId w:val="19"/>
        </w:numPr>
        <w:shd w:val="clear" w:color="auto" w:fill="auto"/>
        <w:tabs>
          <w:tab w:val="left" w:pos="1134"/>
        </w:tabs>
        <w:spacing w:before="0"/>
        <w:ind w:left="0" w:right="-1" w:firstLine="426"/>
        <w:jc w:val="both"/>
      </w:pPr>
      <w:r>
        <w:t>В качестве источников освещения использовать люминесцентные светильники.</w:t>
      </w:r>
    </w:p>
    <w:p w:rsidR="00FD00B9" w:rsidRDefault="00FD00B9" w:rsidP="00C23FB0">
      <w:pPr>
        <w:pStyle w:val="11"/>
        <w:numPr>
          <w:ilvl w:val="2"/>
          <w:numId w:val="19"/>
        </w:numPr>
        <w:shd w:val="clear" w:color="auto" w:fill="auto"/>
        <w:tabs>
          <w:tab w:val="left" w:pos="1134"/>
        </w:tabs>
        <w:spacing w:before="0"/>
        <w:ind w:left="0" w:right="-1" w:firstLine="426"/>
        <w:jc w:val="both"/>
      </w:pPr>
      <w:r>
        <w:t>Выключатели электроосвещения установить внутри помещений ря</w:t>
      </w:r>
      <w:r>
        <w:softHyphen/>
        <w:t>дом с дверными проёмами.</w:t>
      </w:r>
    </w:p>
    <w:p w:rsidR="00FD00B9" w:rsidRDefault="00FD00B9" w:rsidP="00C23FB0">
      <w:pPr>
        <w:pStyle w:val="11"/>
        <w:numPr>
          <w:ilvl w:val="2"/>
          <w:numId w:val="19"/>
        </w:numPr>
        <w:shd w:val="clear" w:color="auto" w:fill="auto"/>
        <w:tabs>
          <w:tab w:val="left" w:pos="1134"/>
        </w:tabs>
        <w:spacing w:before="0"/>
        <w:ind w:left="0" w:right="-1" w:firstLine="426"/>
        <w:jc w:val="both"/>
      </w:pPr>
      <w:r>
        <w:t>Управление освещением проходного шлюза должно осуществляться из кабины.</w:t>
      </w:r>
    </w:p>
    <w:p w:rsidR="00FD00B9" w:rsidRDefault="00FD00B9" w:rsidP="00C23FB0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240"/>
        <w:ind w:left="20" w:right="40" w:hanging="20"/>
      </w:pPr>
      <w:r>
        <w:t>Требования к отоплению, вентиляции и кондиционированию помещений, водопроводу и канализации</w:t>
      </w:r>
    </w:p>
    <w:p w:rsidR="00FD00B9" w:rsidRDefault="00FD00B9" w:rsidP="00C23FB0">
      <w:pPr>
        <w:pStyle w:val="11"/>
        <w:numPr>
          <w:ilvl w:val="2"/>
          <w:numId w:val="20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>Параметры микроклимата в помещениях принять (для холодного пе</w:t>
      </w:r>
      <w:r>
        <w:softHyphen/>
        <w:t>риода года):</w:t>
      </w:r>
    </w:p>
    <w:p w:rsidR="00FD00B9" w:rsidRDefault="00FD00B9" w:rsidP="00C23FB0">
      <w:pPr>
        <w:pStyle w:val="11"/>
        <w:numPr>
          <w:ilvl w:val="0"/>
          <w:numId w:val="2"/>
        </w:numPr>
        <w:shd w:val="clear" w:color="auto" w:fill="auto"/>
        <w:tabs>
          <w:tab w:val="left" w:pos="851"/>
        </w:tabs>
        <w:spacing w:before="0" w:line="486" w:lineRule="exact"/>
        <w:ind w:left="20" w:firstLine="547"/>
        <w:jc w:val="both"/>
      </w:pPr>
      <w:r>
        <w:t>проходной шлюз - от + 10</w:t>
      </w:r>
      <w:proofErr w:type="gramStart"/>
      <w:r>
        <w:t>°С</w:t>
      </w:r>
      <w:proofErr w:type="gramEnd"/>
      <w:r>
        <w:t>;</w:t>
      </w:r>
    </w:p>
    <w:p w:rsidR="00FD00B9" w:rsidRDefault="00FD00B9" w:rsidP="00C23FB0">
      <w:pPr>
        <w:pStyle w:val="11"/>
        <w:numPr>
          <w:ilvl w:val="0"/>
          <w:numId w:val="2"/>
        </w:numPr>
        <w:shd w:val="clear" w:color="auto" w:fill="auto"/>
        <w:tabs>
          <w:tab w:val="left" w:pos="851"/>
        </w:tabs>
        <w:spacing w:before="0" w:line="486" w:lineRule="exact"/>
        <w:ind w:left="20" w:firstLine="547"/>
        <w:jc w:val="both"/>
      </w:pPr>
      <w:r>
        <w:t>аппаратный отсек - от +14</w:t>
      </w:r>
      <w:proofErr w:type="gramStart"/>
      <w:r>
        <w:t>°С</w:t>
      </w:r>
      <w:proofErr w:type="gramEnd"/>
      <w:r>
        <w:t xml:space="preserve"> до + 20°С;</w:t>
      </w:r>
    </w:p>
    <w:p w:rsidR="00FD00B9" w:rsidRDefault="00FD00B9" w:rsidP="00C23FB0">
      <w:pPr>
        <w:pStyle w:val="11"/>
        <w:numPr>
          <w:ilvl w:val="0"/>
          <w:numId w:val="2"/>
        </w:numPr>
        <w:shd w:val="clear" w:color="auto" w:fill="auto"/>
        <w:tabs>
          <w:tab w:val="left" w:pos="851"/>
        </w:tabs>
        <w:spacing w:before="0" w:line="486" w:lineRule="exact"/>
        <w:ind w:left="20" w:firstLine="547"/>
        <w:jc w:val="both"/>
      </w:pPr>
      <w:r>
        <w:t>кабина - от +18</w:t>
      </w:r>
      <w:proofErr w:type="gramStart"/>
      <w:r>
        <w:t>°С</w:t>
      </w:r>
      <w:proofErr w:type="gramEnd"/>
      <w:r>
        <w:t>;</w:t>
      </w:r>
    </w:p>
    <w:p w:rsidR="00FD00B9" w:rsidRDefault="00FD00B9" w:rsidP="00C23FB0">
      <w:pPr>
        <w:pStyle w:val="11"/>
        <w:shd w:val="clear" w:color="auto" w:fill="auto"/>
        <w:spacing w:before="0"/>
        <w:ind w:left="20" w:firstLine="547"/>
        <w:jc w:val="both"/>
      </w:pPr>
      <w:r>
        <w:t>В туалете температуру принять от + 16</w:t>
      </w:r>
      <w:proofErr w:type="gramStart"/>
      <w:r>
        <w:t>°С</w:t>
      </w:r>
      <w:proofErr w:type="gramEnd"/>
      <w:r>
        <w:t>;</w:t>
      </w:r>
    </w:p>
    <w:p w:rsidR="00FD00B9" w:rsidRDefault="00FD00B9" w:rsidP="00C23FB0">
      <w:pPr>
        <w:pStyle w:val="11"/>
        <w:numPr>
          <w:ilvl w:val="2"/>
          <w:numId w:val="20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 xml:space="preserve">Обмен воздуха в кабине и аппаратном отсеке должен быть не </w:t>
      </w:r>
      <w:proofErr w:type="gramStart"/>
      <w:r>
        <w:t>менее двукратного</w:t>
      </w:r>
      <w:proofErr w:type="gramEnd"/>
      <w:r>
        <w:t xml:space="preserve"> в течение одного часа и скорости движения воздуха до  0,2 м/сек в холодное время года и 0,5 м/сек - для тёплого времени года. Коли</w:t>
      </w:r>
      <w:r>
        <w:softHyphen/>
        <w:t>чество удаляемого воздуха из туалета принять -50 м</w:t>
      </w:r>
      <w:r w:rsidRPr="00BA0278">
        <w:rPr>
          <w:vertAlign w:val="superscript"/>
        </w:rPr>
        <w:t>3</w:t>
      </w:r>
      <w:r>
        <w:t>/ч.</w:t>
      </w:r>
    </w:p>
    <w:p w:rsidR="00FD00B9" w:rsidRDefault="00FD00B9" w:rsidP="00C23FB0">
      <w:pPr>
        <w:pStyle w:val="11"/>
        <w:numPr>
          <w:ilvl w:val="2"/>
          <w:numId w:val="20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>Система вентиляции в помещениях должна быть интегрирована с работой противопожарной автоматики.</w:t>
      </w:r>
    </w:p>
    <w:p w:rsidR="00FD00B9" w:rsidRDefault="00FD00B9" w:rsidP="00C23FB0">
      <w:pPr>
        <w:pStyle w:val="11"/>
        <w:numPr>
          <w:ilvl w:val="2"/>
          <w:numId w:val="20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 xml:space="preserve">Отопление в КПП запроектировать от электрических нагревателей марки </w:t>
      </w:r>
      <w:r w:rsidRPr="00AA3496">
        <w:t>«</w:t>
      </w:r>
      <w:r>
        <w:rPr>
          <w:lang w:val="en-US"/>
        </w:rPr>
        <w:t>Siemens</w:t>
      </w:r>
      <w:r w:rsidRPr="00AA3496">
        <w:t xml:space="preserve">» </w:t>
      </w:r>
      <w:r>
        <w:t>с регулируемым термостатом или от их аналога</w:t>
      </w:r>
      <w:r w:rsidR="000D418A">
        <w:t>ми</w:t>
      </w:r>
      <w:r>
        <w:t>.</w:t>
      </w:r>
    </w:p>
    <w:p w:rsidR="00FD00B9" w:rsidRDefault="00FD00B9" w:rsidP="00C23FB0">
      <w:pPr>
        <w:pStyle w:val="11"/>
        <w:numPr>
          <w:ilvl w:val="2"/>
          <w:numId w:val="20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 xml:space="preserve">Для крепления внутреннего и наружного блоков </w:t>
      </w:r>
      <w:proofErr w:type="spellStart"/>
      <w:r>
        <w:t>сплит-системы</w:t>
      </w:r>
      <w:proofErr w:type="spellEnd"/>
      <w:r>
        <w:t xml:space="preserve"> в по</w:t>
      </w:r>
      <w:r>
        <w:softHyphen/>
        <w:t>мещении аппаратной (с внутренней стороны помещения и наружной стороны здания) предусмотреть устройство закладных пластин. Привязка пластин, на</w:t>
      </w:r>
      <w:r>
        <w:softHyphen/>
        <w:t xml:space="preserve">ружного и </w:t>
      </w:r>
      <w:r>
        <w:lastRenderedPageBreak/>
        <w:t>внутреннего блока, а также их габаритные размеры показаны в приложении 3.</w:t>
      </w:r>
    </w:p>
    <w:p w:rsidR="00FD00B9" w:rsidRDefault="00FD00B9" w:rsidP="00C23FB0">
      <w:pPr>
        <w:pStyle w:val="11"/>
        <w:numPr>
          <w:ilvl w:val="2"/>
          <w:numId w:val="20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 xml:space="preserve">Для отвода конденсата от внутреннего блока </w:t>
      </w:r>
      <w:proofErr w:type="spellStart"/>
      <w:r>
        <w:t>сплит-системы</w:t>
      </w:r>
      <w:proofErr w:type="spellEnd"/>
      <w:r>
        <w:t xml:space="preserve"> предусмот</w:t>
      </w:r>
      <w:r>
        <w:softHyphen/>
        <w:t>реть устройство закладной гильзы. Привязка гильз показана в приложении 3.</w:t>
      </w:r>
    </w:p>
    <w:p w:rsidR="00FD00B9" w:rsidRDefault="00FD00B9" w:rsidP="00C23FB0">
      <w:pPr>
        <w:pStyle w:val="11"/>
        <w:numPr>
          <w:ilvl w:val="2"/>
          <w:numId w:val="20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 xml:space="preserve">В туалете будет устанавливаться наливной водонагреватель с греющим элементом </w:t>
      </w:r>
      <w:proofErr w:type="gramStart"/>
      <w:r>
        <w:rPr>
          <w:lang w:val="en-US"/>
        </w:rPr>
        <w:t>N</w:t>
      </w:r>
      <w:proofErr w:type="gramEnd"/>
      <w:r>
        <w:rPr>
          <w:vertAlign w:val="subscript"/>
        </w:rPr>
        <w:t>уст</w:t>
      </w:r>
      <w:r>
        <w:t xml:space="preserve">=1,25кВт </w:t>
      </w:r>
      <w:r>
        <w:rPr>
          <w:lang w:val="en-US"/>
        </w:rPr>
        <w:t>V</w:t>
      </w:r>
      <w:r>
        <w:t xml:space="preserve">=30л в комплекте с умывальником и раковиной, а также </w:t>
      </w:r>
      <w:proofErr w:type="spellStart"/>
      <w:r>
        <w:t>биотуалет</w:t>
      </w:r>
      <w:proofErr w:type="spellEnd"/>
      <w:r>
        <w:t>. Сантехническую разводку с установкой сантехнических приборов выполнять не требуется.</w:t>
      </w:r>
    </w:p>
    <w:p w:rsidR="00FD00B9" w:rsidRDefault="00FD00B9" w:rsidP="00C23FB0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240"/>
        <w:ind w:left="20" w:right="40" w:hanging="20"/>
      </w:pPr>
      <w:r>
        <w:t>Требования по пожарной безопасности, защите от шума и вибрации</w:t>
      </w:r>
    </w:p>
    <w:p w:rsidR="00FD00B9" w:rsidRDefault="00FD00B9" w:rsidP="00C23FB0">
      <w:pPr>
        <w:pStyle w:val="11"/>
        <w:numPr>
          <w:ilvl w:val="2"/>
          <w:numId w:val="21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Система пожарной сигнализации и оповещения людей о пожаре должна выполняться в соответствии с действующими нормативными документами по пожарной безопасности, а именно:</w:t>
      </w:r>
    </w:p>
    <w:p w:rsidR="00FD00B9" w:rsidRDefault="00FD00B9" w:rsidP="00C23FB0">
      <w:pPr>
        <w:pStyle w:val="11"/>
        <w:numPr>
          <w:ilvl w:val="0"/>
          <w:numId w:val="22"/>
        </w:numPr>
        <w:shd w:val="clear" w:color="auto" w:fill="auto"/>
        <w:spacing w:before="0"/>
        <w:ind w:right="20"/>
        <w:jc w:val="both"/>
      </w:pPr>
      <w:r>
        <w:t>Федерального закона от 22.07.08г. №123-Ф3 «Технический регламент о тре</w:t>
      </w:r>
      <w:r>
        <w:softHyphen/>
        <w:t>бованиях пожарной безопасности».</w:t>
      </w:r>
    </w:p>
    <w:p w:rsidR="00FD00B9" w:rsidRDefault="00FD00B9" w:rsidP="00C23FB0">
      <w:pPr>
        <w:pStyle w:val="11"/>
        <w:numPr>
          <w:ilvl w:val="0"/>
          <w:numId w:val="22"/>
        </w:numPr>
        <w:shd w:val="clear" w:color="auto" w:fill="auto"/>
        <w:spacing w:before="0"/>
        <w:ind w:right="20"/>
        <w:jc w:val="both"/>
      </w:pPr>
      <w:r>
        <w:t>Свода Правил СП 5.13130.2009г «Системы противопожарной защиты. Уста</w:t>
      </w:r>
      <w:r>
        <w:softHyphen/>
        <w:t>новки пожарной сигнализации и пожаротушения автоматические. Нормы и правила проектирования».</w:t>
      </w:r>
    </w:p>
    <w:p w:rsidR="00FD00B9" w:rsidRDefault="00FD00B9" w:rsidP="00C23FB0">
      <w:pPr>
        <w:pStyle w:val="11"/>
        <w:numPr>
          <w:ilvl w:val="0"/>
          <w:numId w:val="22"/>
        </w:numPr>
        <w:shd w:val="clear" w:color="auto" w:fill="auto"/>
        <w:spacing w:before="0"/>
        <w:ind w:right="20"/>
        <w:jc w:val="both"/>
      </w:pPr>
      <w:r>
        <w:t>Свода Правил СП 3.13130.2009г «Системы противопожарной защиты. Сис</w:t>
      </w:r>
      <w:r>
        <w:softHyphen/>
        <w:t>тема оповещения и управления эвакуацией людей при пожаре. Требования пожарной безопасности».</w:t>
      </w:r>
    </w:p>
    <w:p w:rsidR="00FD00B9" w:rsidRDefault="00FD00B9" w:rsidP="00C23FB0">
      <w:pPr>
        <w:pStyle w:val="11"/>
        <w:numPr>
          <w:ilvl w:val="0"/>
          <w:numId w:val="22"/>
        </w:numPr>
        <w:shd w:val="clear" w:color="auto" w:fill="auto"/>
        <w:spacing w:before="0"/>
        <w:ind w:right="20"/>
        <w:jc w:val="both"/>
      </w:pPr>
      <w:r>
        <w:t>Свода Правил СГ</w:t>
      </w:r>
      <w:proofErr w:type="gramStart"/>
      <w:r>
        <w:t>1</w:t>
      </w:r>
      <w:proofErr w:type="gramEnd"/>
      <w:r>
        <w:t xml:space="preserve"> 6.13130.2009г «Системы противопожарной защиты. Элек</w:t>
      </w:r>
      <w:r>
        <w:softHyphen/>
        <w:t>трооборудование. Требования пожарной безопасности».</w:t>
      </w:r>
    </w:p>
    <w:p w:rsidR="00FD00B9" w:rsidRDefault="00FD00B9" w:rsidP="00C23FB0">
      <w:pPr>
        <w:pStyle w:val="11"/>
        <w:numPr>
          <w:ilvl w:val="2"/>
          <w:numId w:val="21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Строительные конструкции здания КПП должны обеспечивать за</w:t>
      </w:r>
      <w:r>
        <w:softHyphen/>
        <w:t>щиту от шума и вибрации в соответствии с требованиями, изложенны</w:t>
      </w:r>
      <w:r>
        <w:softHyphen/>
        <w:t xml:space="preserve">ми в </w:t>
      </w:r>
      <w:proofErr w:type="spellStart"/>
      <w:r>
        <w:t>СанПиН</w:t>
      </w:r>
      <w:proofErr w:type="spellEnd"/>
      <w:r>
        <w:t xml:space="preserve"> 2.2.2.542</w:t>
      </w:r>
      <w:r w:rsidR="00C23FB0">
        <w:noBreakHyphen/>
      </w:r>
      <w:r>
        <w:t>96.</w:t>
      </w:r>
    </w:p>
    <w:p w:rsidR="00FD00B9" w:rsidRDefault="00FD00B9" w:rsidP="00C23FB0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240"/>
        <w:ind w:left="20" w:right="40" w:hanging="20"/>
      </w:pPr>
      <w:r>
        <w:t>Требования к электроснабжению и заземлению</w:t>
      </w:r>
    </w:p>
    <w:p w:rsidR="00FD00B9" w:rsidRDefault="00FD00B9" w:rsidP="00C23FB0">
      <w:pPr>
        <w:pStyle w:val="11"/>
        <w:numPr>
          <w:ilvl w:val="2"/>
          <w:numId w:val="23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В помещении аппаратного отсека смонтировать щиток распределитель</w:t>
      </w:r>
      <w:r>
        <w:softHyphen/>
        <w:t>ный ЩР. Щиток расположить рядом с кабельным вводом, показанным в при</w:t>
      </w:r>
      <w:r>
        <w:softHyphen/>
        <w:t xml:space="preserve">ложении 3 и проложить от него кабели электропитания для устройств </w:t>
      </w:r>
      <w:proofErr w:type="spellStart"/>
      <w:r>
        <w:t>элек</w:t>
      </w:r>
      <w:r>
        <w:softHyphen/>
        <w:t>троотопления</w:t>
      </w:r>
      <w:proofErr w:type="spellEnd"/>
      <w:r>
        <w:t xml:space="preserve">, вытяжных вентиляторов, рабочего и аварийного освещения, розеточной сети. Для подключения </w:t>
      </w:r>
      <w:proofErr w:type="spellStart"/>
      <w:r>
        <w:lastRenderedPageBreak/>
        <w:t>сплит-системы</w:t>
      </w:r>
      <w:proofErr w:type="spellEnd"/>
      <w:r>
        <w:t xml:space="preserve"> в щитке предусмотреть ус</w:t>
      </w:r>
      <w:r>
        <w:softHyphen/>
        <w:t>тановку 1-го автоматического выключателя однофазного 220</w:t>
      </w:r>
      <w:proofErr w:type="gramStart"/>
      <w:r>
        <w:t xml:space="preserve"> В</w:t>
      </w:r>
      <w:proofErr w:type="gramEnd"/>
      <w:r>
        <w:t xml:space="preserve"> 10 А. Розеточную сеть (блок розеток - 3 шт.) расположить под окном, смежным с проходным шлюзом (цифровая ось</w:t>
      </w:r>
      <w:r w:rsidR="000D418A">
        <w:t>1-</w:t>
      </w:r>
      <w:r>
        <w:t xml:space="preserve"> 2) на высоте 200 мм от уровня пола.</w:t>
      </w:r>
    </w:p>
    <w:p w:rsidR="00FD00B9" w:rsidRDefault="002055D0" w:rsidP="00C23FB0">
      <w:pPr>
        <w:pStyle w:val="11"/>
        <w:numPr>
          <w:ilvl w:val="2"/>
          <w:numId w:val="23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Места установок электрической части: розетки, в</w:t>
      </w:r>
      <w:r w:rsidR="00FD00B9">
        <w:t>ыключатели, светильники, щит распределительный, а так же электрические отопительные приборы показаны в приложении 4.</w:t>
      </w:r>
    </w:p>
    <w:p w:rsidR="00FD00B9" w:rsidRDefault="00FD00B9" w:rsidP="00C23FB0">
      <w:pPr>
        <w:pStyle w:val="11"/>
        <w:numPr>
          <w:ilvl w:val="2"/>
          <w:numId w:val="23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Для защиты обслуживающего персонала от поражения электрическим током все металлические части электрооборудования во всех помещениях, нормально не находящиеся под напряжением, заземлить с помощью защит</w:t>
      </w:r>
      <w:r>
        <w:softHyphen/>
        <w:t>ных РЕ-проводников. В качестве</w:t>
      </w:r>
      <w:r w:rsidRPr="00AE05DF">
        <w:t xml:space="preserve"> </w:t>
      </w:r>
      <w:r w:rsidRPr="00AE05DF">
        <w:rPr>
          <w:lang w:val="en-US"/>
        </w:rPr>
        <w:t>P</w:t>
      </w:r>
      <w:r>
        <w:rPr>
          <w:lang w:val="en-US"/>
        </w:rPr>
        <w:t>E</w:t>
      </w:r>
      <w:r>
        <w:t>-проводников использовать:</w:t>
      </w:r>
    </w:p>
    <w:p w:rsidR="00FD00B9" w:rsidRDefault="00FD00B9" w:rsidP="00C23FB0">
      <w:pPr>
        <w:pStyle w:val="11"/>
        <w:numPr>
          <w:ilvl w:val="0"/>
          <w:numId w:val="22"/>
        </w:numPr>
        <w:shd w:val="clear" w:color="auto" w:fill="auto"/>
        <w:spacing w:before="0"/>
        <w:ind w:right="20"/>
        <w:jc w:val="both"/>
      </w:pPr>
      <w:r>
        <w:t>третий проводник в однофазных сетях;</w:t>
      </w:r>
    </w:p>
    <w:p w:rsidR="00FD00B9" w:rsidRDefault="00FD00B9" w:rsidP="00C23FB0">
      <w:pPr>
        <w:pStyle w:val="11"/>
        <w:numPr>
          <w:ilvl w:val="0"/>
          <w:numId w:val="22"/>
        </w:numPr>
        <w:shd w:val="clear" w:color="auto" w:fill="auto"/>
        <w:spacing w:before="0"/>
        <w:ind w:right="20"/>
        <w:jc w:val="both"/>
      </w:pPr>
      <w:r>
        <w:t>пятый проводник в трёхфазных сетях.</w:t>
      </w:r>
    </w:p>
    <w:p w:rsidR="00FD00B9" w:rsidRDefault="00FD00B9" w:rsidP="00FD00B9">
      <w:pPr>
        <w:pStyle w:val="11"/>
        <w:shd w:val="clear" w:color="auto" w:fill="auto"/>
        <w:spacing w:before="0"/>
        <w:ind w:left="20" w:right="40" w:firstLine="0"/>
        <w:jc w:val="both"/>
      </w:pPr>
      <w:r>
        <w:t xml:space="preserve">Разделение совмещённого нулевого </w:t>
      </w:r>
      <w:r>
        <w:rPr>
          <w:lang w:val="en-US"/>
        </w:rPr>
        <w:t>PEN</w:t>
      </w:r>
      <w:r>
        <w:t xml:space="preserve">-проводника питающих линий на нулевой рабочий </w:t>
      </w:r>
      <w:r>
        <w:rPr>
          <w:lang w:val="en-US"/>
        </w:rPr>
        <w:t>N</w:t>
      </w:r>
      <w:r>
        <w:t xml:space="preserve">-проводник и нулевой защитный </w:t>
      </w:r>
      <w:r>
        <w:rPr>
          <w:lang w:val="en-US"/>
        </w:rPr>
        <w:t>PE</w:t>
      </w:r>
      <w:r>
        <w:t>-проводник выполня</w:t>
      </w:r>
      <w:r>
        <w:softHyphen/>
        <w:t>ется в щитке главной заземляющей шины (ГЗШ).</w:t>
      </w:r>
    </w:p>
    <w:p w:rsidR="00FD00B9" w:rsidRDefault="00FD00B9" w:rsidP="00C23FB0">
      <w:pPr>
        <w:pStyle w:val="11"/>
        <w:numPr>
          <w:ilvl w:val="2"/>
          <w:numId w:val="23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Провести необходимые испытания, измерения состояния электрооборудования, электроустановки и электропроводки.</w:t>
      </w:r>
    </w:p>
    <w:p w:rsidR="00FD00B9" w:rsidRDefault="00FD00B9" w:rsidP="00C23FB0">
      <w:pPr>
        <w:pStyle w:val="11"/>
        <w:numPr>
          <w:ilvl w:val="2"/>
          <w:numId w:val="23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Закладные детали под электроснабжение представлены в приложении 3.</w:t>
      </w:r>
    </w:p>
    <w:p w:rsidR="00FD00B9" w:rsidRDefault="00FD00B9" w:rsidP="00C23FB0">
      <w:pPr>
        <w:pStyle w:val="11"/>
        <w:numPr>
          <w:ilvl w:val="2"/>
          <w:numId w:val="23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 xml:space="preserve">Для </w:t>
      </w:r>
      <w:r w:rsidR="002055D0">
        <w:t>ввода в здание кабелей в стене</w:t>
      </w:r>
      <w:r>
        <w:t xml:space="preserve"> аппаратного отсека предусмотреть устройство лючка с последующей его заделкой. Расположение лючка показа</w:t>
      </w:r>
      <w:r>
        <w:softHyphen/>
        <w:t>но в приложении 3.</w:t>
      </w:r>
    </w:p>
    <w:p w:rsidR="00FD00B9" w:rsidRDefault="00FD00B9" w:rsidP="00C23FB0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240"/>
        <w:ind w:left="20" w:right="40" w:hanging="20"/>
      </w:pPr>
      <w:r>
        <w:t>Требования к материалам и покрытиям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 xml:space="preserve">Общие требования к отделочным материалам принять по ГОСТ </w:t>
      </w:r>
      <w:proofErr w:type="gramStart"/>
      <w:r>
        <w:t>Р</w:t>
      </w:r>
      <w:proofErr w:type="gramEnd"/>
      <w:r>
        <w:t xml:space="preserve"> 51110-97*.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 xml:space="preserve">Наружная отделка КПП - </w:t>
      </w:r>
      <w:proofErr w:type="spellStart"/>
      <w:r>
        <w:t>профлист</w:t>
      </w:r>
      <w:proofErr w:type="spellEnd"/>
      <w:r>
        <w:t xml:space="preserve"> (С21). Цвет отделки – светло-</w:t>
      </w:r>
      <w:r>
        <w:softHyphen/>
        <w:t>серый.</w:t>
      </w:r>
      <w:r w:rsidR="00C23FB0">
        <w:t xml:space="preserve"> </w:t>
      </w:r>
      <w:r>
        <w:t xml:space="preserve">Утепление блоков осуществляется заполнением пространства между внутренней и наружной обшивками теплоизоляционными негорючими плитами толщиной 100 мм (наружные стены) и 150 мм (пол, потолок).          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lastRenderedPageBreak/>
        <w:t>Внутренние стены и потолок здания должны быть выполнены в светлых тонах.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Цвет покрытия пола должен гармонировать с окраской стен. Наполь</w:t>
      </w:r>
      <w:r>
        <w:softHyphen/>
        <w:t>ные покрытия должны обладать повышенной устойчивостью к истиранию, антистатическими свойствами (помещение аппаратного отсека).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Подготовка поверхностей под покрытия - по ГОСТ 9.301-79* и ГОСТ 9.402-2004.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Выбор покрытий по ГОСТ 23852-79. Общие требования к покрытиям - по ГОСТ 9.032-74* и ГОСТ 9.301-79*.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Окрашенные поверхности должны быть ровными без потеков, пятен, пузырей и посторонних включений. Отслаивание и шелушение покрытия не</w:t>
      </w:r>
    </w:p>
    <w:p w:rsidR="00FD00B9" w:rsidRDefault="00FD00B9" w:rsidP="00FD00B9">
      <w:pPr>
        <w:pStyle w:val="11"/>
        <w:shd w:val="clear" w:color="auto" w:fill="auto"/>
        <w:spacing w:before="0"/>
        <w:ind w:left="40" w:firstLine="0"/>
      </w:pPr>
      <w:r>
        <w:t>допускается.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Материалы отделки проходного шлюза, тамбуров:</w:t>
      </w:r>
    </w:p>
    <w:p w:rsidR="00FD00B9" w:rsidRDefault="00FD00B9" w:rsidP="00C23FB0">
      <w:pPr>
        <w:pStyle w:val="11"/>
        <w:numPr>
          <w:ilvl w:val="0"/>
          <w:numId w:val="10"/>
        </w:numPr>
        <w:shd w:val="clear" w:color="auto" w:fill="auto"/>
        <w:tabs>
          <w:tab w:val="left" w:pos="1985"/>
        </w:tabs>
        <w:spacing w:before="0"/>
        <w:ind w:left="1134" w:firstLine="0"/>
      </w:pPr>
      <w:r>
        <w:t>Полы (покрытие):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proofErr w:type="spellStart"/>
      <w:r>
        <w:t>Керамогранитная</w:t>
      </w:r>
      <w:proofErr w:type="spellEnd"/>
      <w:r>
        <w:t xml:space="preserve"> плитка с </w:t>
      </w:r>
      <w:proofErr w:type="spellStart"/>
      <w:r>
        <w:t>антискользящей</w:t>
      </w:r>
      <w:proofErr w:type="spellEnd"/>
      <w:r>
        <w:t xml:space="preserve"> поверхностью.</w:t>
      </w:r>
    </w:p>
    <w:p w:rsidR="00FD00B9" w:rsidRDefault="00FD00B9" w:rsidP="00C23FB0">
      <w:pPr>
        <w:pStyle w:val="11"/>
        <w:numPr>
          <w:ilvl w:val="0"/>
          <w:numId w:val="10"/>
        </w:numPr>
        <w:shd w:val="clear" w:color="auto" w:fill="auto"/>
        <w:tabs>
          <w:tab w:val="left" w:pos="1985"/>
        </w:tabs>
        <w:spacing w:before="0"/>
        <w:ind w:left="1134" w:firstLine="0"/>
      </w:pPr>
      <w:r>
        <w:t>Потолки: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proofErr w:type="spellStart"/>
      <w:r>
        <w:t>Металлосайдинг</w:t>
      </w:r>
      <w:proofErr w:type="spellEnd"/>
      <w:r>
        <w:t>. Цвет - светло-серый.</w:t>
      </w:r>
    </w:p>
    <w:p w:rsidR="00FD00B9" w:rsidRDefault="00FD00B9" w:rsidP="00C23FB0">
      <w:pPr>
        <w:pStyle w:val="11"/>
        <w:numPr>
          <w:ilvl w:val="0"/>
          <w:numId w:val="10"/>
        </w:numPr>
        <w:shd w:val="clear" w:color="auto" w:fill="auto"/>
        <w:tabs>
          <w:tab w:val="left" w:pos="1985"/>
        </w:tabs>
        <w:spacing w:before="0"/>
        <w:ind w:left="1134" w:firstLine="0"/>
      </w:pPr>
      <w:r>
        <w:t>Стены: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proofErr w:type="spellStart"/>
      <w:r>
        <w:t>Металлосайдинг</w:t>
      </w:r>
      <w:proofErr w:type="spellEnd"/>
      <w:r>
        <w:t>. Цвет - светло-серый.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Материалы отделки кабины:</w:t>
      </w:r>
    </w:p>
    <w:p w:rsidR="00FD00B9" w:rsidRDefault="00FD00B9" w:rsidP="00C23FB0">
      <w:pPr>
        <w:pStyle w:val="11"/>
        <w:numPr>
          <w:ilvl w:val="3"/>
          <w:numId w:val="26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Полы (покрытие):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>Антистатический износостойкий линолеум.</w:t>
      </w:r>
    </w:p>
    <w:p w:rsidR="00FD00B9" w:rsidRDefault="00FD00B9" w:rsidP="00C23FB0">
      <w:pPr>
        <w:pStyle w:val="11"/>
        <w:numPr>
          <w:ilvl w:val="3"/>
          <w:numId w:val="26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Потолки: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белый.</w:t>
      </w:r>
    </w:p>
    <w:p w:rsidR="00FD00B9" w:rsidRDefault="00FD00B9" w:rsidP="00C23FB0">
      <w:pPr>
        <w:pStyle w:val="11"/>
        <w:numPr>
          <w:ilvl w:val="3"/>
          <w:numId w:val="26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Стены: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светло- бежевый.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Материалы отделки туалета:</w:t>
      </w:r>
    </w:p>
    <w:p w:rsidR="00FD00B9" w:rsidRDefault="00FD00B9" w:rsidP="00C23FB0">
      <w:pPr>
        <w:pStyle w:val="11"/>
        <w:numPr>
          <w:ilvl w:val="3"/>
          <w:numId w:val="24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Полы (покрытие):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proofErr w:type="spellStart"/>
      <w:r>
        <w:t>Керамогранитная</w:t>
      </w:r>
      <w:proofErr w:type="spellEnd"/>
      <w:r>
        <w:t xml:space="preserve"> плитка с </w:t>
      </w:r>
      <w:proofErr w:type="spellStart"/>
      <w:r>
        <w:t>антискользящей</w:t>
      </w:r>
      <w:proofErr w:type="spellEnd"/>
      <w:r>
        <w:t xml:space="preserve"> поверхностью.</w:t>
      </w:r>
    </w:p>
    <w:p w:rsidR="00FD00B9" w:rsidRDefault="00FD00B9" w:rsidP="00C23FB0">
      <w:pPr>
        <w:pStyle w:val="11"/>
        <w:numPr>
          <w:ilvl w:val="3"/>
          <w:numId w:val="24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lastRenderedPageBreak/>
        <w:t>Потолки: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>Перфорированные алюминиевые панели. Цвет - белый.</w:t>
      </w:r>
    </w:p>
    <w:p w:rsidR="00FD00B9" w:rsidRDefault="00FD00B9" w:rsidP="00C23FB0">
      <w:pPr>
        <w:pStyle w:val="11"/>
        <w:numPr>
          <w:ilvl w:val="3"/>
          <w:numId w:val="24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Стены: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 xml:space="preserve">ГКЛВО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светло- бежевый.</w:t>
      </w:r>
    </w:p>
    <w:p w:rsidR="00FD00B9" w:rsidRDefault="00FD00B9" w:rsidP="00C23FB0">
      <w:pPr>
        <w:pStyle w:val="11"/>
        <w:numPr>
          <w:ilvl w:val="2"/>
          <w:numId w:val="24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Материалы отделки аппаратного отсека:</w:t>
      </w:r>
    </w:p>
    <w:p w:rsidR="00FD00B9" w:rsidRDefault="00FD00B9" w:rsidP="00C23FB0">
      <w:pPr>
        <w:pStyle w:val="11"/>
        <w:numPr>
          <w:ilvl w:val="3"/>
          <w:numId w:val="24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Полы (покрытие):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>Антистатический износостойкий линолеум.</w:t>
      </w:r>
    </w:p>
    <w:p w:rsidR="00FD00B9" w:rsidRDefault="00FD00B9" w:rsidP="00C23FB0">
      <w:pPr>
        <w:pStyle w:val="11"/>
        <w:numPr>
          <w:ilvl w:val="3"/>
          <w:numId w:val="24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Потолки: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</w:t>
      </w:r>
      <w:proofErr w:type="spellStart"/>
      <w:proofErr w:type="gramStart"/>
      <w:r>
        <w:t>Цвет-белый</w:t>
      </w:r>
      <w:proofErr w:type="spellEnd"/>
      <w:proofErr w:type="gramEnd"/>
      <w:r>
        <w:t>.</w:t>
      </w:r>
    </w:p>
    <w:p w:rsidR="00FD00B9" w:rsidRDefault="00FD00B9" w:rsidP="00C23FB0">
      <w:pPr>
        <w:pStyle w:val="11"/>
        <w:numPr>
          <w:ilvl w:val="3"/>
          <w:numId w:val="24"/>
        </w:numPr>
        <w:shd w:val="clear" w:color="auto" w:fill="auto"/>
        <w:tabs>
          <w:tab w:val="left" w:pos="1985"/>
        </w:tabs>
        <w:spacing w:before="0"/>
        <w:ind w:left="1985" w:hanging="851"/>
      </w:pPr>
      <w:r>
        <w:t>Стены: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1418"/>
        </w:tabs>
        <w:spacing w:before="0"/>
        <w:ind w:left="1134" w:firstLine="0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</w:t>
      </w:r>
      <w:proofErr w:type="spellStart"/>
      <w:r>
        <w:t>светло</w:t>
      </w:r>
      <w:r>
        <w:softHyphen/>
        <w:t>бежевый</w:t>
      </w:r>
      <w:proofErr w:type="spellEnd"/>
      <w:r>
        <w:t>.</w:t>
      </w:r>
    </w:p>
    <w:p w:rsidR="00FD00B9" w:rsidRDefault="00FD00B9" w:rsidP="00C23FB0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240"/>
        <w:ind w:left="20" w:right="40" w:hanging="20"/>
      </w:pPr>
      <w:r>
        <w:t>Маркировка изделия</w:t>
      </w:r>
    </w:p>
    <w:p w:rsidR="00FD00B9" w:rsidRDefault="00FD00B9" w:rsidP="00C23FB0">
      <w:pPr>
        <w:pStyle w:val="11"/>
        <w:numPr>
          <w:ilvl w:val="2"/>
          <w:numId w:val="27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 xml:space="preserve">Требования к маркировке изделия принять по ГОСТ </w:t>
      </w:r>
      <w:proofErr w:type="gramStart"/>
      <w:r>
        <w:t>Р</w:t>
      </w:r>
      <w:proofErr w:type="gramEnd"/>
      <w:r>
        <w:t xml:space="preserve"> 51110-97*.</w:t>
      </w:r>
    </w:p>
    <w:p w:rsidR="00FD00B9" w:rsidRDefault="00FD00B9" w:rsidP="00C23FB0">
      <w:pPr>
        <w:pStyle w:val="11"/>
        <w:numPr>
          <w:ilvl w:val="2"/>
          <w:numId w:val="27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Место и способ нанесения маркировки на здание КПП и его час</w:t>
      </w:r>
      <w:r>
        <w:softHyphen/>
        <w:t>тей должны быть указаны в конструкторской документации и техни</w:t>
      </w:r>
      <w:r>
        <w:softHyphen/>
        <w:t>ческих условиях на изделие. Маркировка должна быть нанесена на внутренней поверхности здания КПП и (или) его частей.</w:t>
      </w:r>
    </w:p>
    <w:p w:rsidR="00FD00B9" w:rsidRDefault="00FD00B9" w:rsidP="00C23FB0">
      <w:pPr>
        <w:pStyle w:val="11"/>
        <w:numPr>
          <w:ilvl w:val="2"/>
          <w:numId w:val="27"/>
        </w:numPr>
        <w:shd w:val="clear" w:color="auto" w:fill="auto"/>
        <w:tabs>
          <w:tab w:val="left" w:pos="1276"/>
        </w:tabs>
        <w:spacing w:before="0"/>
        <w:ind w:left="0" w:right="-1" w:firstLine="566"/>
        <w:jc w:val="both"/>
      </w:pPr>
      <w:r>
        <w:t>Маркировка должна быть четкой и разборчивой, устойчивой к воздействию механических и климатических факторов и оставаться стойкой и прочной в течение всего срока эксплуатации здания КПП.</w:t>
      </w:r>
    </w:p>
    <w:p w:rsidR="00FD00B9" w:rsidRDefault="00FD00B9" w:rsidP="00C23FB0">
      <w:pPr>
        <w:pStyle w:val="32"/>
        <w:numPr>
          <w:ilvl w:val="0"/>
          <w:numId w:val="3"/>
        </w:numPr>
        <w:shd w:val="clear" w:color="auto" w:fill="auto"/>
        <w:tabs>
          <w:tab w:val="left" w:pos="567"/>
        </w:tabs>
        <w:spacing w:before="240"/>
        <w:ind w:left="20" w:right="40" w:hanging="20"/>
      </w:pPr>
      <w:r>
        <w:t>Комплектность поставки изделия</w:t>
      </w:r>
    </w:p>
    <w:p w:rsidR="00FD00B9" w:rsidRDefault="00FD00B9" w:rsidP="00C23FB0">
      <w:pPr>
        <w:pStyle w:val="11"/>
        <w:numPr>
          <w:ilvl w:val="2"/>
          <w:numId w:val="28"/>
        </w:numPr>
        <w:shd w:val="clear" w:color="auto" w:fill="auto"/>
        <w:tabs>
          <w:tab w:val="left" w:pos="1276"/>
        </w:tabs>
        <w:spacing w:before="0"/>
        <w:ind w:left="0" w:right="-1" w:firstLine="567"/>
        <w:jc w:val="both"/>
      </w:pPr>
      <w:r>
        <w:t>В комплект поставки одного блочного - модульного здания КПП должны вхо</w:t>
      </w:r>
      <w:r>
        <w:softHyphen/>
        <w:t>дить: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851"/>
        </w:tabs>
        <w:spacing w:before="0"/>
        <w:ind w:left="0" w:firstLine="567"/>
      </w:pPr>
      <w:r>
        <w:t>здание КПП в заданных ТЗ габаритах и комплектации;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851"/>
        </w:tabs>
        <w:spacing w:before="0"/>
        <w:ind w:left="0" w:firstLine="567"/>
      </w:pPr>
      <w:r>
        <w:t>паспорт изделия;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851"/>
        </w:tabs>
        <w:spacing w:before="0"/>
        <w:ind w:left="0" w:firstLine="567"/>
      </w:pPr>
      <w:r>
        <w:t>сертификаты на изделие в целом и комплектующие;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851"/>
        </w:tabs>
        <w:spacing w:before="0"/>
        <w:ind w:left="0" w:firstLine="567"/>
      </w:pPr>
      <w:r>
        <w:t>эксплуатационная документация в объеме, предусмотренном ГОСТ 2.601-95*;</w:t>
      </w:r>
    </w:p>
    <w:p w:rsidR="00FD00B9" w:rsidRDefault="00FD00B9" w:rsidP="00C23FB0">
      <w:pPr>
        <w:pStyle w:val="11"/>
        <w:numPr>
          <w:ilvl w:val="0"/>
          <w:numId w:val="25"/>
        </w:numPr>
        <w:shd w:val="clear" w:color="auto" w:fill="auto"/>
        <w:tabs>
          <w:tab w:val="left" w:pos="851"/>
        </w:tabs>
        <w:spacing w:before="0"/>
        <w:ind w:left="0" w:firstLine="567"/>
      </w:pPr>
      <w:r>
        <w:lastRenderedPageBreak/>
        <w:t>рабочие чертежи в 4 экземплярах с подлинными подписями в адрес Заказ</w:t>
      </w:r>
      <w:r>
        <w:softHyphen/>
        <w:t>чика для включения в состав рабочей документации.</w:t>
      </w:r>
    </w:p>
    <w:p w:rsidR="00FD00B9" w:rsidRDefault="00FD00B9" w:rsidP="00FD00B9">
      <w:pPr>
        <w:pStyle w:val="50"/>
        <w:shd w:val="clear" w:color="auto" w:fill="auto"/>
      </w:pPr>
    </w:p>
    <w:p w:rsidR="00FD00B9" w:rsidRDefault="00FD00B9" w:rsidP="00FD00B9">
      <w:pPr>
        <w:pStyle w:val="50"/>
        <w:shd w:val="clear" w:color="auto" w:fill="auto"/>
      </w:pPr>
      <w:r>
        <w:t>Приложения:</w:t>
      </w:r>
    </w:p>
    <w:p w:rsidR="00FD00B9" w:rsidRDefault="00FD00B9" w:rsidP="00FD00B9">
      <w:pPr>
        <w:pStyle w:val="11"/>
        <w:numPr>
          <w:ilvl w:val="0"/>
          <w:numId w:val="1"/>
        </w:numPr>
        <w:shd w:val="clear" w:color="auto" w:fill="auto"/>
        <w:tabs>
          <w:tab w:val="left" w:pos="1508"/>
        </w:tabs>
        <w:spacing w:before="0"/>
        <w:ind w:left="1540"/>
      </w:pPr>
      <w:r>
        <w:t xml:space="preserve">План на </w:t>
      </w:r>
      <w:proofErr w:type="spellStart"/>
      <w:r>
        <w:t>отм</w:t>
      </w:r>
      <w:proofErr w:type="spellEnd"/>
      <w:r>
        <w:t>. 0.000;</w:t>
      </w:r>
    </w:p>
    <w:p w:rsidR="00FD00B9" w:rsidRDefault="00FD00B9" w:rsidP="00FD00B9">
      <w:pPr>
        <w:pStyle w:val="11"/>
        <w:numPr>
          <w:ilvl w:val="0"/>
          <w:numId w:val="1"/>
        </w:numPr>
        <w:shd w:val="clear" w:color="auto" w:fill="auto"/>
        <w:tabs>
          <w:tab w:val="left" w:pos="1544"/>
        </w:tabs>
        <w:spacing w:before="0"/>
        <w:ind w:left="1540"/>
      </w:pPr>
      <w:r>
        <w:t>Фасады;</w:t>
      </w:r>
    </w:p>
    <w:p w:rsidR="00FD00B9" w:rsidRDefault="00FD00B9" w:rsidP="00FD00B9">
      <w:pPr>
        <w:pStyle w:val="11"/>
        <w:numPr>
          <w:ilvl w:val="0"/>
          <w:numId w:val="1"/>
        </w:numPr>
        <w:shd w:val="clear" w:color="auto" w:fill="auto"/>
        <w:tabs>
          <w:tab w:val="left" w:pos="1544"/>
        </w:tabs>
        <w:spacing w:before="0"/>
        <w:ind w:left="1540" w:right="260"/>
      </w:pPr>
      <w:r>
        <w:t>Схема устройства закладных для силовых и слаботочных кабелей, системы кондиционирования;</w:t>
      </w:r>
    </w:p>
    <w:p w:rsidR="001909C0" w:rsidRDefault="001909C0" w:rsidP="00FD00B9">
      <w:pPr>
        <w:pStyle w:val="11"/>
        <w:numPr>
          <w:ilvl w:val="0"/>
          <w:numId w:val="1"/>
        </w:numPr>
        <w:shd w:val="clear" w:color="auto" w:fill="auto"/>
        <w:tabs>
          <w:tab w:val="left" w:pos="1544"/>
        </w:tabs>
        <w:spacing w:before="0"/>
        <w:ind w:left="1540" w:right="260"/>
      </w:pPr>
      <w:r>
        <w:t>План р</w:t>
      </w:r>
      <w:r w:rsidR="00FE0C50">
        <w:t>асположения электро</w:t>
      </w:r>
      <w:r>
        <w:t>оборудования.</w:t>
      </w:r>
    </w:p>
    <w:p w:rsidR="009817FA" w:rsidRPr="00FF2A15" w:rsidRDefault="009817FA" w:rsidP="009817FA">
      <w:pPr>
        <w:pStyle w:val="11"/>
        <w:shd w:val="clear" w:color="auto" w:fill="auto"/>
        <w:tabs>
          <w:tab w:val="left" w:pos="1544"/>
        </w:tabs>
        <w:spacing w:before="0"/>
        <w:ind w:left="1540" w:right="260" w:firstLine="0"/>
        <w:rPr>
          <w:b/>
        </w:rPr>
      </w:pPr>
    </w:p>
    <w:p w:rsidR="009817FA" w:rsidRPr="00FF2A15" w:rsidRDefault="00FF2A15" w:rsidP="00FF2A15">
      <w:pPr>
        <w:pStyle w:val="11"/>
        <w:shd w:val="clear" w:color="auto" w:fill="auto"/>
        <w:tabs>
          <w:tab w:val="left" w:pos="1544"/>
        </w:tabs>
        <w:spacing w:before="0"/>
        <w:ind w:right="260" w:firstLine="0"/>
        <w:rPr>
          <w:b/>
        </w:rPr>
      </w:pPr>
      <w:r w:rsidRPr="00FF2A15">
        <w:rPr>
          <w:b/>
        </w:rPr>
        <w:t>От ОАО «НПО «Дедал»:</w:t>
      </w:r>
    </w:p>
    <w:p w:rsidR="002437AF" w:rsidRPr="00FF2A15" w:rsidRDefault="00B70124">
      <w:pPr>
        <w:rPr>
          <w:rFonts w:ascii="Times New Roman" w:eastAsia="Times New Roman" w:hAnsi="Times New Roman" w:cs="Times New Roman"/>
          <w:sz w:val="25"/>
          <w:szCs w:val="25"/>
        </w:rPr>
      </w:pPr>
    </w:p>
    <w:p w:rsidR="00F6585E" w:rsidRDefault="00FF2A15" w:rsidP="00FF2A15">
      <w:pPr>
        <w:ind w:left="0" w:right="-1"/>
        <w:rPr>
          <w:rFonts w:ascii="Times New Roman" w:eastAsia="Times New Roman" w:hAnsi="Times New Roman" w:cs="Times New Roman"/>
          <w:sz w:val="25"/>
          <w:szCs w:val="25"/>
        </w:rPr>
      </w:pPr>
      <w:r w:rsidRPr="00FF2A15">
        <w:rPr>
          <w:rFonts w:ascii="Times New Roman" w:eastAsia="Times New Roman" w:hAnsi="Times New Roman" w:cs="Times New Roman"/>
          <w:sz w:val="25"/>
          <w:szCs w:val="25"/>
        </w:rPr>
        <w:t>ГИП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  <w:t xml:space="preserve">                                                            </w:t>
      </w:r>
      <w:r w:rsidR="00F6585E"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>Л</w:t>
      </w:r>
      <w:r w:rsidR="00EE2075">
        <w:rPr>
          <w:rFonts w:ascii="Times New Roman" w:eastAsia="Times New Roman" w:hAnsi="Times New Roman" w:cs="Times New Roman"/>
          <w:sz w:val="25"/>
          <w:szCs w:val="25"/>
        </w:rPr>
        <w:t>.А.</w:t>
      </w:r>
      <w:r w:rsidR="00F6585E"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r w:rsidR="00EE2075">
        <w:rPr>
          <w:rFonts w:ascii="Times New Roman" w:eastAsia="Times New Roman" w:hAnsi="Times New Roman" w:cs="Times New Roman"/>
          <w:sz w:val="25"/>
          <w:szCs w:val="25"/>
        </w:rPr>
        <w:t>Мещани</w:t>
      </w:r>
      <w:r w:rsidR="00F6585E">
        <w:rPr>
          <w:rFonts w:ascii="Times New Roman" w:eastAsia="Times New Roman" w:hAnsi="Times New Roman" w:cs="Times New Roman"/>
          <w:sz w:val="25"/>
          <w:szCs w:val="25"/>
        </w:rPr>
        <w:t>нова</w:t>
      </w:r>
    </w:p>
    <w:p w:rsidR="00EE2075" w:rsidRDefault="00F6585E" w:rsidP="00FF2A15">
      <w:pPr>
        <w:ind w:left="0" w:right="-1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Начальник МНО 1                                                                                 В.П.  Ветров</w:t>
      </w:r>
    </w:p>
    <w:p w:rsidR="00F6585E" w:rsidRDefault="00F6585E" w:rsidP="00FF2A15">
      <w:pPr>
        <w:ind w:left="0" w:right="-1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Заместитель начальника ПО                                                                 Д.Е. Лушин</w:t>
      </w:r>
    </w:p>
    <w:p w:rsidR="00F6585E" w:rsidRDefault="00F6585E" w:rsidP="00FF2A15">
      <w:pPr>
        <w:ind w:left="0" w:right="-1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</w:p>
    <w:p w:rsidR="00EE2075" w:rsidRDefault="00EE2075" w:rsidP="00FF2A15">
      <w:pPr>
        <w:ind w:left="0" w:right="-1"/>
        <w:rPr>
          <w:rFonts w:ascii="Times New Roman" w:eastAsia="Times New Roman" w:hAnsi="Times New Roman" w:cs="Times New Roman"/>
          <w:sz w:val="25"/>
          <w:szCs w:val="25"/>
        </w:rPr>
      </w:pPr>
    </w:p>
    <w:p w:rsidR="00EE2075" w:rsidRPr="00FF2A15" w:rsidRDefault="00EE2075" w:rsidP="00FF2A15">
      <w:pPr>
        <w:ind w:left="0" w:right="-1"/>
        <w:rPr>
          <w:rFonts w:ascii="Times New Roman" w:eastAsia="Times New Roman" w:hAnsi="Times New Roman" w:cs="Times New Roman"/>
          <w:sz w:val="25"/>
          <w:szCs w:val="25"/>
        </w:rPr>
        <w:sectPr w:rsidR="00EE2075" w:rsidRPr="00FF2A15" w:rsidSect="00F4024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777D" w:rsidRDefault="00A8777D" w:rsidP="00A8777D">
      <w:pPr>
        <w:jc w:val="right"/>
      </w:pPr>
      <w:r>
        <w:lastRenderedPageBreak/>
        <w:t>Приложение 1</w:t>
      </w:r>
    </w:p>
    <w:p w:rsidR="00A8777D" w:rsidRDefault="002D6683" w:rsidP="00FD00B9">
      <w:pPr>
        <w:jc w:val="right"/>
      </w:pPr>
      <w:r>
        <w:rPr>
          <w:noProof/>
          <w:lang w:eastAsia="ru-RU"/>
        </w:rPr>
        <w:drawing>
          <wp:inline distT="0" distB="0" distL="0" distR="0">
            <wp:extent cx="9251950" cy="6542783"/>
            <wp:effectExtent l="19050" t="0" r="6350" b="0"/>
            <wp:docPr id="7" name="Рисунок 6" descr="C:\Users\DemidovAV\Desktop\КПП - копия Mode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midovAV\Desktop\КПП - копия Model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2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B9F" w:rsidRDefault="00E05B9F" w:rsidP="00FD00B9">
      <w:pPr>
        <w:jc w:val="center"/>
      </w:pPr>
      <w:r>
        <w:lastRenderedPageBreak/>
        <w:t xml:space="preserve">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2.</w:t>
      </w:r>
      <w:r w:rsidR="00C7054E">
        <w:rPr>
          <w:noProof/>
          <w:lang w:eastAsia="ru-RU"/>
        </w:rPr>
        <w:drawing>
          <wp:inline distT="0" distB="0" distL="0" distR="0">
            <wp:extent cx="9251950" cy="6543675"/>
            <wp:effectExtent l="19050" t="0" r="6350" b="0"/>
            <wp:docPr id="1" name="Рисунок 0" descr="Чертеж - Фасады - копия Mode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ртеж - Фасады - копия Model (1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0B9" w:rsidRDefault="00323F80" w:rsidP="00FD00B9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Приложение 3 </w:t>
      </w:r>
      <w:r>
        <w:rPr>
          <w:noProof/>
          <w:lang w:eastAsia="ru-RU"/>
        </w:rPr>
        <w:drawing>
          <wp:inline distT="0" distB="0" distL="0" distR="0">
            <wp:extent cx="9251950" cy="6541770"/>
            <wp:effectExtent l="19050" t="0" r="6350" b="0"/>
            <wp:docPr id="8" name="Рисунок 7" descr="План кондеционирования для Те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кондеционирования для Тех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54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0B9" w:rsidRDefault="00323F80" w:rsidP="00FD00B9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4 </w:t>
      </w:r>
      <w:r w:rsidRPr="00323F80">
        <w:rPr>
          <w:noProof/>
          <w:lang w:eastAsia="ru-RU"/>
        </w:rPr>
        <w:drawing>
          <wp:inline distT="0" distB="0" distL="0" distR="0">
            <wp:extent cx="8940705" cy="6320367"/>
            <wp:effectExtent l="19050" t="0" r="0" b="0"/>
            <wp:docPr id="9" name="Рисунок 1" descr="C:\Users\DemidovAV\Desktop\Чертеж1 Mode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midovAV\Desktop\Чертеж1 Model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4738" cy="632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0B9" w:rsidRDefault="00FD00B9" w:rsidP="00FD00B9">
      <w:pPr>
        <w:jc w:val="center"/>
      </w:pPr>
    </w:p>
    <w:sectPr w:rsidR="00FD00B9" w:rsidSect="00FD00B9">
      <w:pgSz w:w="16838" w:h="11906" w:orient="landscape" w:code="9"/>
      <w:pgMar w:top="567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124" w:rsidRDefault="00B70124" w:rsidP="00A8777D">
      <w:pPr>
        <w:spacing w:after="0" w:line="240" w:lineRule="auto"/>
      </w:pPr>
      <w:r>
        <w:separator/>
      </w:r>
    </w:p>
  </w:endnote>
  <w:endnote w:type="continuationSeparator" w:id="0">
    <w:p w:rsidR="00B70124" w:rsidRDefault="00B70124" w:rsidP="00A8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124" w:rsidRDefault="00B70124" w:rsidP="00A8777D">
      <w:pPr>
        <w:spacing w:after="0" w:line="240" w:lineRule="auto"/>
      </w:pPr>
      <w:r>
        <w:separator/>
      </w:r>
    </w:p>
  </w:footnote>
  <w:footnote w:type="continuationSeparator" w:id="0">
    <w:p w:rsidR="00B70124" w:rsidRDefault="00B70124" w:rsidP="00A87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4A2B"/>
    <w:multiLevelType w:val="multilevel"/>
    <w:tmpl w:val="5014A7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920C0F"/>
    <w:multiLevelType w:val="multilevel"/>
    <w:tmpl w:val="8B00F35A"/>
    <w:lvl w:ilvl="0">
      <w:start w:val="1"/>
      <w:numFmt w:val="decimal"/>
      <w:lvlText w:val="3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5B6D80"/>
    <w:multiLevelType w:val="multilevel"/>
    <w:tmpl w:val="501A5A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09182A"/>
    <w:multiLevelType w:val="multilevel"/>
    <w:tmpl w:val="6F021A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C77E24"/>
    <w:multiLevelType w:val="multilevel"/>
    <w:tmpl w:val="01E2A994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5">
    <w:nsid w:val="168E7F28"/>
    <w:multiLevelType w:val="multilevel"/>
    <w:tmpl w:val="111CA7F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A944453"/>
    <w:multiLevelType w:val="hybridMultilevel"/>
    <w:tmpl w:val="EC1699FC"/>
    <w:lvl w:ilvl="0" w:tplc="0419000F">
      <w:start w:val="1"/>
      <w:numFmt w:val="decimal"/>
      <w:lvlText w:val="%1."/>
      <w:lvlJc w:val="left"/>
      <w:pPr>
        <w:ind w:left="740" w:hanging="360"/>
      </w:pPr>
    </w:lvl>
    <w:lvl w:ilvl="1" w:tplc="04190019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>
    <w:nsid w:val="1A9C7922"/>
    <w:multiLevelType w:val="multilevel"/>
    <w:tmpl w:val="AC2CB76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8">
    <w:nsid w:val="2A24522C"/>
    <w:multiLevelType w:val="multilevel"/>
    <w:tmpl w:val="055C03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DA72110"/>
    <w:multiLevelType w:val="hybridMultilevel"/>
    <w:tmpl w:val="25082B9A"/>
    <w:lvl w:ilvl="0" w:tplc="3A08D398">
      <w:start w:val="1"/>
      <w:numFmt w:val="bullet"/>
      <w:lvlText w:val="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0">
    <w:nsid w:val="2E110F39"/>
    <w:multiLevelType w:val="multilevel"/>
    <w:tmpl w:val="6AD61B1C"/>
    <w:lvl w:ilvl="0">
      <w:start w:val="1"/>
      <w:numFmt w:val="decimal"/>
      <w:lvlText w:val="3.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00C666A"/>
    <w:multiLevelType w:val="multilevel"/>
    <w:tmpl w:val="9C62F6BA"/>
    <w:lvl w:ilvl="0">
      <w:start w:val="1"/>
      <w:numFmt w:val="decimal"/>
      <w:lvlText w:val="3.6.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0725320"/>
    <w:multiLevelType w:val="multilevel"/>
    <w:tmpl w:val="75D260D4"/>
    <w:lvl w:ilvl="0">
      <w:start w:val="1"/>
      <w:numFmt w:val="decimal"/>
      <w:lvlText w:val="3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108430F"/>
    <w:multiLevelType w:val="multilevel"/>
    <w:tmpl w:val="BFDC00B8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>
    <w:nsid w:val="345C6A27"/>
    <w:multiLevelType w:val="multilevel"/>
    <w:tmpl w:val="56D21DB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5">
    <w:nsid w:val="411054DC"/>
    <w:multiLevelType w:val="multilevel"/>
    <w:tmpl w:val="A890110C"/>
    <w:lvl w:ilvl="0">
      <w:start w:val="1"/>
      <w:numFmt w:val="decimal"/>
      <w:lvlText w:val="3.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150609"/>
    <w:multiLevelType w:val="multilevel"/>
    <w:tmpl w:val="53A2F6D8"/>
    <w:lvl w:ilvl="0">
      <w:start w:val="1"/>
      <w:numFmt w:val="decimal"/>
      <w:lvlText w:val="3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EF266DB"/>
    <w:multiLevelType w:val="multilevel"/>
    <w:tmpl w:val="5AD4067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8">
    <w:nsid w:val="4FFE0D19"/>
    <w:multiLevelType w:val="multilevel"/>
    <w:tmpl w:val="67FEF99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50CA13F5"/>
    <w:multiLevelType w:val="multilevel"/>
    <w:tmpl w:val="B7ACE8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9D7332"/>
    <w:multiLevelType w:val="multilevel"/>
    <w:tmpl w:val="50880A3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>
    <w:nsid w:val="62CD3071"/>
    <w:multiLevelType w:val="multilevel"/>
    <w:tmpl w:val="3CF61532"/>
    <w:lvl w:ilvl="0">
      <w:start w:val="1"/>
      <w:numFmt w:val="decimal"/>
      <w:lvlText w:val="3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4A314EB"/>
    <w:multiLevelType w:val="multilevel"/>
    <w:tmpl w:val="7C10CD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0" w:hanging="1800"/>
      </w:pPr>
      <w:rPr>
        <w:rFonts w:hint="default"/>
      </w:rPr>
    </w:lvl>
  </w:abstractNum>
  <w:abstractNum w:abstractNumId="23">
    <w:nsid w:val="656B023B"/>
    <w:multiLevelType w:val="hybridMultilevel"/>
    <w:tmpl w:val="739A4FE0"/>
    <w:lvl w:ilvl="0" w:tplc="3A08D398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4">
    <w:nsid w:val="675E5E21"/>
    <w:multiLevelType w:val="multilevel"/>
    <w:tmpl w:val="B838B8B8"/>
    <w:lvl w:ilvl="0">
      <w:start w:val="1"/>
      <w:numFmt w:val="decimal"/>
      <w:lvlText w:val="3.6.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8513300"/>
    <w:multiLevelType w:val="multilevel"/>
    <w:tmpl w:val="48206172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A505D3C"/>
    <w:multiLevelType w:val="multilevel"/>
    <w:tmpl w:val="02805230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1E3624A"/>
    <w:multiLevelType w:val="multilevel"/>
    <w:tmpl w:val="11F2D262"/>
    <w:lvl w:ilvl="0">
      <w:start w:val="1"/>
      <w:numFmt w:val="decimal"/>
      <w:lvlText w:val="3.6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start w:val="7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71A78AA"/>
    <w:multiLevelType w:val="hybridMultilevel"/>
    <w:tmpl w:val="B7801A5A"/>
    <w:lvl w:ilvl="0" w:tplc="3A08D39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76A6C67"/>
    <w:multiLevelType w:val="hybridMultilevel"/>
    <w:tmpl w:val="B41C3814"/>
    <w:lvl w:ilvl="0" w:tplc="3E5226D8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30">
    <w:nsid w:val="78720B13"/>
    <w:multiLevelType w:val="multilevel"/>
    <w:tmpl w:val="03227B34"/>
    <w:lvl w:ilvl="0">
      <w:start w:val="1"/>
      <w:numFmt w:val="decimal"/>
      <w:lvlText w:val="3.6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B370DE"/>
    <w:multiLevelType w:val="multilevel"/>
    <w:tmpl w:val="ABC055AC"/>
    <w:lvl w:ilvl="0">
      <w:start w:val="3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58" w:hanging="78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536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24" w:hanging="1800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26"/>
  </w:num>
  <w:num w:numId="4">
    <w:abstractNumId w:val="16"/>
  </w:num>
  <w:num w:numId="5">
    <w:abstractNumId w:val="12"/>
  </w:num>
  <w:num w:numId="6">
    <w:abstractNumId w:val="1"/>
  </w:num>
  <w:num w:numId="7">
    <w:abstractNumId w:val="21"/>
  </w:num>
  <w:num w:numId="8">
    <w:abstractNumId w:val="15"/>
  </w:num>
  <w:num w:numId="9">
    <w:abstractNumId w:val="10"/>
  </w:num>
  <w:num w:numId="10">
    <w:abstractNumId w:val="11"/>
  </w:num>
  <w:num w:numId="11">
    <w:abstractNumId w:val="24"/>
  </w:num>
  <w:num w:numId="12">
    <w:abstractNumId w:val="30"/>
  </w:num>
  <w:num w:numId="13">
    <w:abstractNumId w:val="27"/>
  </w:num>
  <w:num w:numId="14">
    <w:abstractNumId w:val="0"/>
  </w:num>
  <w:num w:numId="15">
    <w:abstractNumId w:val="3"/>
  </w:num>
  <w:num w:numId="16">
    <w:abstractNumId w:val="2"/>
  </w:num>
  <w:num w:numId="17">
    <w:abstractNumId w:val="8"/>
  </w:num>
  <w:num w:numId="18">
    <w:abstractNumId w:val="28"/>
  </w:num>
  <w:num w:numId="19">
    <w:abstractNumId w:val="13"/>
  </w:num>
  <w:num w:numId="20">
    <w:abstractNumId w:val="4"/>
  </w:num>
  <w:num w:numId="21">
    <w:abstractNumId w:val="20"/>
  </w:num>
  <w:num w:numId="22">
    <w:abstractNumId w:val="23"/>
  </w:num>
  <w:num w:numId="23">
    <w:abstractNumId w:val="14"/>
  </w:num>
  <w:num w:numId="24">
    <w:abstractNumId w:val="7"/>
  </w:num>
  <w:num w:numId="25">
    <w:abstractNumId w:val="9"/>
  </w:num>
  <w:num w:numId="26">
    <w:abstractNumId w:val="31"/>
  </w:num>
  <w:num w:numId="27">
    <w:abstractNumId w:val="17"/>
  </w:num>
  <w:num w:numId="28">
    <w:abstractNumId w:val="5"/>
  </w:num>
  <w:num w:numId="29">
    <w:abstractNumId w:val="6"/>
  </w:num>
  <w:num w:numId="30">
    <w:abstractNumId w:val="22"/>
  </w:num>
  <w:num w:numId="31">
    <w:abstractNumId w:val="18"/>
  </w:num>
  <w:num w:numId="3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00B9"/>
    <w:rsid w:val="000D418A"/>
    <w:rsid w:val="001909C0"/>
    <w:rsid w:val="001E49F2"/>
    <w:rsid w:val="001F72CA"/>
    <w:rsid w:val="002055D0"/>
    <w:rsid w:val="002D6683"/>
    <w:rsid w:val="00323F80"/>
    <w:rsid w:val="00382EB2"/>
    <w:rsid w:val="003A59A3"/>
    <w:rsid w:val="00485456"/>
    <w:rsid w:val="005C05C5"/>
    <w:rsid w:val="005C703D"/>
    <w:rsid w:val="006337A4"/>
    <w:rsid w:val="006505F2"/>
    <w:rsid w:val="00691997"/>
    <w:rsid w:val="006E229F"/>
    <w:rsid w:val="00703578"/>
    <w:rsid w:val="00792CD8"/>
    <w:rsid w:val="00890139"/>
    <w:rsid w:val="008925FF"/>
    <w:rsid w:val="009817FA"/>
    <w:rsid w:val="00A8777D"/>
    <w:rsid w:val="00A944D1"/>
    <w:rsid w:val="00B66D30"/>
    <w:rsid w:val="00B70124"/>
    <w:rsid w:val="00C23FB0"/>
    <w:rsid w:val="00C7054E"/>
    <w:rsid w:val="00D03FBD"/>
    <w:rsid w:val="00D053C3"/>
    <w:rsid w:val="00D62965"/>
    <w:rsid w:val="00D62D98"/>
    <w:rsid w:val="00D95267"/>
    <w:rsid w:val="00D975EB"/>
    <w:rsid w:val="00DD5B42"/>
    <w:rsid w:val="00E05B9F"/>
    <w:rsid w:val="00E10F07"/>
    <w:rsid w:val="00EE2075"/>
    <w:rsid w:val="00F40245"/>
    <w:rsid w:val="00F43C06"/>
    <w:rsid w:val="00F6585E"/>
    <w:rsid w:val="00F93E89"/>
    <w:rsid w:val="00FD00B9"/>
    <w:rsid w:val="00FE0C50"/>
    <w:rsid w:val="00FF2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567" w:right="-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F2"/>
  </w:style>
  <w:style w:type="paragraph" w:styleId="1">
    <w:name w:val="heading 1"/>
    <w:basedOn w:val="a"/>
    <w:next w:val="a"/>
    <w:link w:val="10"/>
    <w:uiPriority w:val="9"/>
    <w:qFormat/>
    <w:rsid w:val="006505F2"/>
    <w:pPr>
      <w:keepNext/>
      <w:keepLines/>
      <w:spacing w:before="480" w:after="0"/>
      <w:ind w:left="0" w:right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05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505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5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505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05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6505F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505F2"/>
    <w:pPr>
      <w:ind w:left="720"/>
      <w:contextualSpacing/>
    </w:pPr>
  </w:style>
  <w:style w:type="character" w:customStyle="1" w:styleId="a5">
    <w:name w:val="Основной текст_"/>
    <w:basedOn w:val="a0"/>
    <w:link w:val="11"/>
    <w:rsid w:val="00FD00B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D00B9"/>
    <w:rPr>
      <w:rFonts w:ascii="Times New Roman" w:eastAsia="Times New Roman" w:hAnsi="Times New Roman" w:cs="Times New Roman"/>
      <w:b/>
      <w:bCs/>
      <w:spacing w:val="10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FD00B9"/>
    <w:pPr>
      <w:widowControl w:val="0"/>
      <w:shd w:val="clear" w:color="auto" w:fill="FFFFFF"/>
      <w:spacing w:before="540" w:after="0" w:line="482" w:lineRule="exact"/>
      <w:ind w:left="0" w:right="0" w:hanging="28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50">
    <w:name w:val="Основной текст (5)"/>
    <w:basedOn w:val="a"/>
    <w:link w:val="5"/>
    <w:rsid w:val="00FD00B9"/>
    <w:pPr>
      <w:widowControl w:val="0"/>
      <w:shd w:val="clear" w:color="auto" w:fill="FFFFFF"/>
      <w:spacing w:after="0" w:line="482" w:lineRule="exact"/>
      <w:ind w:left="0" w:right="0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FD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0B9"/>
    <w:rPr>
      <w:rFonts w:ascii="Tahoma" w:hAnsi="Tahoma" w:cs="Tahoma"/>
      <w:sz w:val="16"/>
      <w:szCs w:val="16"/>
    </w:rPr>
  </w:style>
  <w:style w:type="character" w:customStyle="1" w:styleId="21">
    <w:name w:val="Заголовок №2_"/>
    <w:basedOn w:val="a0"/>
    <w:link w:val="22"/>
    <w:rsid w:val="00FD00B9"/>
    <w:rPr>
      <w:rFonts w:ascii="Times New Roman" w:eastAsia="Times New Roman" w:hAnsi="Times New Roman" w:cs="Times New Roman"/>
      <w:b/>
      <w:bCs/>
      <w:spacing w:val="10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FD00B9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22">
    <w:name w:val="Заголовок №2"/>
    <w:basedOn w:val="a"/>
    <w:link w:val="21"/>
    <w:rsid w:val="00FD00B9"/>
    <w:pPr>
      <w:widowControl w:val="0"/>
      <w:shd w:val="clear" w:color="auto" w:fill="FFFFFF"/>
      <w:spacing w:after="540" w:line="0" w:lineRule="atLeast"/>
      <w:ind w:left="0" w:right="0"/>
      <w:jc w:val="center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32">
    <w:name w:val="Основной текст (3)"/>
    <w:basedOn w:val="a"/>
    <w:link w:val="31"/>
    <w:rsid w:val="00FD00B9"/>
    <w:pPr>
      <w:widowControl w:val="0"/>
      <w:shd w:val="clear" w:color="auto" w:fill="FFFFFF"/>
      <w:spacing w:before="540" w:after="0" w:line="482" w:lineRule="exact"/>
      <w:ind w:left="0" w:right="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  <w:style w:type="character" w:customStyle="1" w:styleId="2pt">
    <w:name w:val="Основной текст + Интервал 2 pt"/>
    <w:basedOn w:val="a5"/>
    <w:rsid w:val="00FD00B9"/>
    <w:rPr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u w:val="none"/>
      <w:lang w:val="en-US"/>
    </w:rPr>
  </w:style>
  <w:style w:type="character" w:customStyle="1" w:styleId="12">
    <w:name w:val="Заголовок №1_"/>
    <w:basedOn w:val="a0"/>
    <w:link w:val="13"/>
    <w:rsid w:val="00FD00B9"/>
    <w:rPr>
      <w:rFonts w:ascii="Times New Roman" w:eastAsia="Times New Roman" w:hAnsi="Times New Roman" w:cs="Times New Roman"/>
      <w:b/>
      <w:bCs/>
      <w:spacing w:val="10"/>
      <w:sz w:val="49"/>
      <w:szCs w:val="49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FD00B9"/>
    <w:rPr>
      <w:rFonts w:ascii="Times New Roman" w:eastAsia="Times New Roman" w:hAnsi="Times New Roman" w:cs="Times New Roman"/>
      <w:b/>
      <w:bCs/>
      <w:sz w:val="29"/>
      <w:szCs w:val="29"/>
      <w:shd w:val="clear" w:color="auto" w:fill="FFFFFF"/>
    </w:rPr>
  </w:style>
  <w:style w:type="paragraph" w:customStyle="1" w:styleId="13">
    <w:name w:val="Заголовок №1"/>
    <w:basedOn w:val="a"/>
    <w:link w:val="12"/>
    <w:rsid w:val="00FD00B9"/>
    <w:pPr>
      <w:widowControl w:val="0"/>
      <w:shd w:val="clear" w:color="auto" w:fill="FFFFFF"/>
      <w:spacing w:after="420" w:line="0" w:lineRule="atLeast"/>
      <w:ind w:left="0" w:right="0"/>
      <w:outlineLvl w:val="0"/>
    </w:pPr>
    <w:rPr>
      <w:rFonts w:ascii="Times New Roman" w:eastAsia="Times New Roman" w:hAnsi="Times New Roman" w:cs="Times New Roman"/>
      <w:b/>
      <w:bCs/>
      <w:spacing w:val="10"/>
      <w:sz w:val="49"/>
      <w:szCs w:val="49"/>
    </w:rPr>
  </w:style>
  <w:style w:type="paragraph" w:customStyle="1" w:styleId="24">
    <w:name w:val="Основной текст (2)"/>
    <w:basedOn w:val="a"/>
    <w:link w:val="23"/>
    <w:rsid w:val="00FD00B9"/>
    <w:pPr>
      <w:widowControl w:val="0"/>
      <w:shd w:val="clear" w:color="auto" w:fill="FFFFFF"/>
      <w:spacing w:before="420" w:after="0" w:line="367" w:lineRule="exact"/>
      <w:ind w:left="0" w:right="0"/>
      <w:jc w:val="center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styleId="a8">
    <w:name w:val="header"/>
    <w:basedOn w:val="a"/>
    <w:link w:val="a9"/>
    <w:uiPriority w:val="99"/>
    <w:semiHidden/>
    <w:unhideWhenUsed/>
    <w:rsid w:val="00A87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8777D"/>
  </w:style>
  <w:style w:type="paragraph" w:styleId="aa">
    <w:name w:val="footer"/>
    <w:basedOn w:val="a"/>
    <w:link w:val="ab"/>
    <w:uiPriority w:val="99"/>
    <w:semiHidden/>
    <w:unhideWhenUsed/>
    <w:rsid w:val="00A87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8777D"/>
  </w:style>
  <w:style w:type="paragraph" w:styleId="25">
    <w:name w:val="Body Text Indent 2"/>
    <w:basedOn w:val="a"/>
    <w:link w:val="26"/>
    <w:rsid w:val="003A59A3"/>
    <w:pPr>
      <w:snapToGrid w:val="0"/>
      <w:spacing w:after="0" w:line="240" w:lineRule="auto"/>
      <w:ind w:left="0" w:right="0"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3A59A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CF21B-7540-4509-A3AB-7C3807330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16</Pages>
  <Words>2115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DemidovAV</dc:creator>
  <cp:lastModifiedBy>Arkadiy</cp:lastModifiedBy>
  <cp:revision>19</cp:revision>
  <cp:lastPrinted>2012-05-18T10:46:00Z</cp:lastPrinted>
  <dcterms:created xsi:type="dcterms:W3CDTF">2012-05-17T11:44:00Z</dcterms:created>
  <dcterms:modified xsi:type="dcterms:W3CDTF">2012-05-18T12:55:00Z</dcterms:modified>
</cp:coreProperties>
</file>