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widowControl w:val="0"/>
        <w:autoSpaceDE w:val="0"/>
        <w:autoSpaceDN w:val="0"/>
        <w:adjustRightInd w:val="0"/>
        <w:jc w:val="both"/>
      </w:pPr>
      <w:r>
        <w:lastRenderedPageBreak/>
        <w:t>Цена Договора является фиксированной и не подлежит изменению в течение срока де</w:t>
      </w:r>
      <w:r>
        <w:t>й</w:t>
      </w:r>
      <w:r>
        <w:t>ствия настоящего Договора, за исключением случаев, предусмотренных действующим з</w:t>
      </w:r>
      <w:r>
        <w:t>а</w:t>
      </w:r>
      <w:r>
        <w:t xml:space="preserve">конодательством. </w:t>
      </w:r>
    </w:p>
    <w:p>
      <w:pPr>
        <w:widowControl w:val="0"/>
        <w:autoSpaceDE w:val="0"/>
        <w:autoSpaceDN w:val="0"/>
        <w:adjustRightInd w:val="0"/>
        <w:jc w:val="both"/>
      </w:pPr>
      <w:r>
        <w:t>3.2 Установленная Цена Договора включает в себя стоимость доставки Товара (Оборуд</w:t>
      </w:r>
      <w:r>
        <w:t>о</w:t>
      </w:r>
      <w:r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>
        <w:t>у</w:t>
      </w:r>
      <w:r>
        <w:t>гих обязательных платежей, которые Поставщик должен выплатить в связи с выполнен</w:t>
      </w:r>
      <w:r>
        <w:t>и</w:t>
      </w:r>
      <w:r>
        <w:t>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</w:t>
      </w:r>
      <w:r>
        <w:t xml:space="preserve">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</w:t>
      </w:r>
      <w:r>
        <w:t>е</w:t>
      </w:r>
      <w:r>
        <w:t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Госкорпорации «Росатом»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lastRenderedPageBreak/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Фактический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4038</Words>
  <Characters>29362</Characters>
  <Application>Microsoft Office Word</Application>
  <DocSecurity>4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2015-02-10T13:34:00Z</dcterms:created>
  <dcterms:modified xsi:type="dcterms:W3CDTF">2015-02-10T13:34:00Z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