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C79B6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>
              <w:rPr>
                <w:sz w:val="24"/>
                <w:szCs w:val="28"/>
                <w:lang w:val="ru-RU"/>
              </w:rPr>
              <w:t>3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r w:rsidR="00AB253D">
        <w:rPr>
          <w:rFonts w:ascii="Times New Roman" w:hAnsi="Times New Roman" w:cs="Times New Roman"/>
          <w:sz w:val="24"/>
        </w:rPr>
        <w:t>дневной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срок, с даты подписания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B253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6</cp:revision>
  <cp:lastPrinted>2013-04-02T09:00:00Z</cp:lastPrinted>
  <dcterms:created xsi:type="dcterms:W3CDTF">2013-09-12T09:24:00Z</dcterms:created>
  <dcterms:modified xsi:type="dcterms:W3CDTF">2013-11-14T06:15:00Z</dcterms:modified>
</cp:coreProperties>
</file>