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56D" w:rsidRPr="00EC375B" w:rsidRDefault="0017356D" w:rsidP="0017356D">
      <w:pPr>
        <w:ind w:left="720"/>
        <w:rPr>
          <w:b/>
          <w:sz w:val="28"/>
          <w:szCs w:val="28"/>
        </w:rPr>
      </w:pPr>
      <w:r w:rsidRPr="00EC375B">
        <w:rPr>
          <w:b/>
          <w:sz w:val="28"/>
          <w:szCs w:val="28"/>
        </w:rPr>
        <w:t>ЧАСТЬ 3. «ТЕХНИЧЕСКАЯ ЧАСТЬ»</w:t>
      </w:r>
    </w:p>
    <w:p w:rsidR="0017356D" w:rsidRPr="00830096" w:rsidRDefault="0017356D" w:rsidP="0017356D"/>
    <w:p w:rsidR="0017356D" w:rsidRPr="005C65DA" w:rsidRDefault="0017356D" w:rsidP="0017356D">
      <w:pPr>
        <w:rPr>
          <w:color w:val="FF0000"/>
        </w:rPr>
      </w:pPr>
    </w:p>
    <w:p w:rsidR="0017356D" w:rsidRDefault="0017356D" w:rsidP="0017356D">
      <w:pPr>
        <w:rPr>
          <w:b/>
          <w:color w:val="7030A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4"/>
        <w:gridCol w:w="1309"/>
        <w:gridCol w:w="6767"/>
        <w:gridCol w:w="534"/>
        <w:gridCol w:w="537"/>
      </w:tblGrid>
      <w:tr w:rsidR="0017356D" w:rsidRPr="00372094" w:rsidTr="00D31881">
        <w:trPr>
          <w:trHeight w:val="964"/>
          <w:jc w:val="center"/>
        </w:trPr>
        <w:tc>
          <w:tcPr>
            <w:tcW w:w="218" w:type="pct"/>
            <w:tcBorders>
              <w:bottom w:val="single" w:sz="4" w:space="0" w:color="auto"/>
            </w:tcBorders>
            <w:vAlign w:val="center"/>
          </w:tcPr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372094">
              <w:rPr>
                <w:b/>
                <w:i w:val="0"/>
                <w:sz w:val="22"/>
                <w:szCs w:val="22"/>
              </w:rPr>
              <w:t>№ п/п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vAlign w:val="center"/>
          </w:tcPr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372094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3455" w:type="pct"/>
            <w:tcBorders>
              <w:bottom w:val="single" w:sz="4" w:space="0" w:color="auto"/>
            </w:tcBorders>
          </w:tcPr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372094">
              <w:rPr>
                <w:b/>
                <w:i w:val="0"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372094">
              <w:rPr>
                <w:b/>
                <w:i w:val="0"/>
                <w:sz w:val="22"/>
                <w:szCs w:val="22"/>
              </w:rPr>
              <w:t>Кол</w:t>
            </w:r>
            <w:r>
              <w:rPr>
                <w:b/>
                <w:i w:val="0"/>
                <w:sz w:val="22"/>
                <w:szCs w:val="22"/>
              </w:rPr>
              <w:t>-</w:t>
            </w:r>
            <w:r w:rsidRPr="00372094">
              <w:rPr>
                <w:b/>
                <w:i w:val="0"/>
                <w:sz w:val="22"/>
                <w:szCs w:val="22"/>
              </w:rPr>
              <w:t>во</w:t>
            </w:r>
          </w:p>
        </w:tc>
        <w:tc>
          <w:tcPr>
            <w:tcW w:w="279" w:type="pct"/>
            <w:tcBorders>
              <w:bottom w:val="single" w:sz="4" w:space="0" w:color="auto"/>
            </w:tcBorders>
            <w:vAlign w:val="center"/>
          </w:tcPr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372094">
              <w:rPr>
                <w:b/>
                <w:i w:val="0"/>
                <w:sz w:val="22"/>
                <w:szCs w:val="22"/>
              </w:rPr>
              <w:t>Ед</w:t>
            </w:r>
            <w:r>
              <w:rPr>
                <w:b/>
                <w:i w:val="0"/>
                <w:sz w:val="22"/>
                <w:szCs w:val="22"/>
              </w:rPr>
              <w:t>.</w:t>
            </w:r>
          </w:p>
          <w:p w:rsidR="0017356D" w:rsidRPr="00372094" w:rsidRDefault="0017356D" w:rsidP="00D31881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>
              <w:rPr>
                <w:b/>
                <w:i w:val="0"/>
                <w:sz w:val="22"/>
                <w:szCs w:val="22"/>
              </w:rPr>
              <w:t>и</w:t>
            </w:r>
            <w:r w:rsidRPr="00372094">
              <w:rPr>
                <w:b/>
                <w:i w:val="0"/>
                <w:sz w:val="22"/>
                <w:szCs w:val="22"/>
              </w:rPr>
              <w:t>зм</w:t>
            </w:r>
            <w:r>
              <w:rPr>
                <w:b/>
                <w:i w:val="0"/>
                <w:sz w:val="22"/>
                <w:szCs w:val="22"/>
              </w:rPr>
              <w:t>-</w:t>
            </w:r>
            <w:r w:rsidRPr="00372094">
              <w:rPr>
                <w:b/>
                <w:i w:val="0"/>
                <w:sz w:val="22"/>
                <w:szCs w:val="22"/>
              </w:rPr>
              <w:t>я</w:t>
            </w:r>
          </w:p>
        </w:tc>
      </w:tr>
      <w:tr w:rsidR="0017356D" w:rsidRPr="00486A97" w:rsidTr="00D31881">
        <w:trPr>
          <w:trHeight w:val="822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</w:p>
          <w:p w:rsidR="0017356D" w:rsidRPr="00785C1D" w:rsidRDefault="0017356D" w:rsidP="00D31881">
            <w:pPr>
              <w:jc w:val="center"/>
              <w:rPr>
                <w:b/>
              </w:rPr>
            </w:pPr>
          </w:p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1.</w:t>
            </w:r>
          </w:p>
        </w:tc>
        <w:tc>
          <w:tcPr>
            <w:tcW w:w="7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</w:p>
          <w:p w:rsidR="0017356D" w:rsidRPr="00785C1D" w:rsidRDefault="0017356D" w:rsidP="00D31881">
            <w:pPr>
              <w:rPr>
                <w:b/>
              </w:rPr>
            </w:pPr>
            <w:r w:rsidRPr="00785C1D">
              <w:rPr>
                <w:b/>
              </w:rPr>
              <w:t>Модуль центрального процессора PC100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356D" w:rsidRPr="00F93624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0" w:name="_Toc326780862"/>
            <w:bookmarkStart w:id="1" w:name="_Toc105664086"/>
            <w:bookmarkStart w:id="2" w:name="_Toc326780865"/>
            <w:bookmarkStart w:id="3" w:name="_Toc105664087"/>
            <w:r>
              <w:t xml:space="preserve">             Условия эксплуатации</w:t>
            </w:r>
            <w:bookmarkEnd w:id="0"/>
          </w:p>
          <w:p w:rsidR="0017356D" w:rsidRPr="00F93624" w:rsidRDefault="0017356D" w:rsidP="00D31881">
            <w:pPr>
              <w:tabs>
                <w:tab w:val="left" w:pos="1134"/>
              </w:tabs>
              <w:ind w:firstLine="709"/>
              <w:jc w:val="both"/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3720"/>
              <w:gridCol w:w="2801"/>
            </w:tblGrid>
            <w:tr w:rsidR="0017356D" w:rsidTr="00D31881">
              <w:tc>
                <w:tcPr>
                  <w:tcW w:w="0" w:type="auto"/>
                  <w:tcBorders>
                    <w:bottom w:val="single" w:sz="12" w:space="0" w:color="000000"/>
                  </w:tcBorders>
                </w:tcPr>
                <w:p w:rsidR="0017356D" w:rsidRPr="00F93624" w:rsidRDefault="0017356D" w:rsidP="00D31881">
                  <w:pPr>
                    <w:tabs>
                      <w:tab w:val="left" w:pos="1134"/>
                      <w:tab w:val="left" w:pos="8080"/>
                      <w:tab w:val="left" w:pos="8222"/>
                    </w:tabs>
                    <w:jc w:val="both"/>
                  </w:pPr>
                  <w:r>
                    <w:t xml:space="preserve">Температура окружающей среды </w:t>
                  </w:r>
                  <w:r w:rsidRPr="00F93624">
                    <w:t xml:space="preserve">          </w:t>
                  </w:r>
                  <w:r>
                    <w:t xml:space="preserve">                   </w:t>
                  </w:r>
                  <w:r w:rsidRPr="00F93624">
                    <w:t xml:space="preserve"> </w:t>
                  </w:r>
                </w:p>
              </w:tc>
              <w:tc>
                <w:tcPr>
                  <w:tcW w:w="0" w:type="auto"/>
                  <w:tcBorders>
                    <w:bottom w:val="single" w:sz="12" w:space="0" w:color="000000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 -40</w:t>
                  </w:r>
                  <w:r>
                    <w:sym w:font="Symbol" w:char="F0B0"/>
                  </w:r>
                  <w:r>
                    <w:t>С до +60</w:t>
                  </w:r>
                  <w:r>
                    <w:sym w:font="Symbol" w:char="F0B0"/>
                  </w:r>
                  <w:r>
                    <w:t>С</w:t>
                  </w:r>
                </w:p>
              </w:tc>
            </w:tr>
            <w:tr w:rsidR="0017356D" w:rsidTr="00D31881">
              <w:tc>
                <w:tcPr>
                  <w:tcW w:w="0" w:type="auto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Относительная влажность воздуха (при температуре воздуха +30</w:t>
                  </w:r>
                  <w:r>
                    <w:sym w:font="Symbol" w:char="F0B0"/>
                  </w:r>
                  <w:r>
                    <w:t>С)</w:t>
                  </w:r>
                </w:p>
              </w:tc>
              <w:tc>
                <w:tcPr>
                  <w:tcW w:w="0" w:type="auto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</w:tabs>
                    <w:jc w:val="both"/>
                    <w:rPr>
                      <w:lang w:val="en-US"/>
                    </w:rPr>
                  </w:pPr>
                  <w:r>
                    <w:t>От 40 до 90%</w:t>
                  </w:r>
                </w:p>
              </w:tc>
            </w:tr>
            <w:tr w:rsidR="0017356D" w:rsidTr="00D31881">
              <w:tc>
                <w:tcPr>
                  <w:tcW w:w="0" w:type="auto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Атмосферное давление</w:t>
                  </w:r>
                </w:p>
              </w:tc>
              <w:tc>
                <w:tcPr>
                  <w:tcW w:w="0" w:type="auto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760</w:t>
                  </w:r>
                  <w:r>
                    <w:sym w:font="Symbol" w:char="F0B1"/>
                  </w:r>
                  <w:r>
                    <w:t>30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мм рт</w:t>
                  </w:r>
                  <w:r>
                    <w:rPr>
                      <w:lang w:val="en-US"/>
                    </w:rPr>
                    <w:t>.</w:t>
                  </w:r>
                  <w:r>
                    <w:t>ст</w:t>
                  </w:r>
                  <w:r>
                    <w:rPr>
                      <w:lang w:val="en-US"/>
                    </w:rPr>
                    <w:t>.</w:t>
                  </w:r>
                </w:p>
              </w:tc>
            </w:tr>
            <w:tr w:rsidR="0017356D" w:rsidTr="00D31881">
              <w:tc>
                <w:tcPr>
                  <w:tcW w:w="0" w:type="auto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Вибрация</w:t>
                  </w:r>
                </w:p>
              </w:tc>
              <w:tc>
                <w:tcPr>
                  <w:tcW w:w="0" w:type="auto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с частотой до 50Гц и амплитудой не более 0,1мм</w:t>
                  </w:r>
                </w:p>
              </w:tc>
            </w:tr>
          </w:tbl>
          <w:p w:rsidR="0017356D" w:rsidRDefault="0017356D" w:rsidP="00D31881">
            <w:pPr>
              <w:pStyle w:val="1"/>
              <w:numPr>
                <w:ilvl w:val="0"/>
                <w:numId w:val="0"/>
              </w:numPr>
              <w:spacing w:before="240" w:after="60"/>
              <w:ind w:left="7513" w:hanging="708"/>
              <w:jc w:val="left"/>
            </w:pPr>
            <w:r>
              <w:rPr>
                <w:b/>
              </w:rPr>
              <w:br w:type="page"/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1416" w:hanging="708"/>
            </w:pPr>
            <w:bookmarkStart w:id="4" w:name="_Toc326780864"/>
            <w:r>
              <w:t>Общие характеристики</w:t>
            </w:r>
            <w:bookmarkEnd w:id="4"/>
            <w:r>
              <w:t xml:space="preserve"> </w:t>
            </w:r>
          </w:p>
          <w:p w:rsidR="0017356D" w:rsidRDefault="0017356D" w:rsidP="00D31881"/>
          <w:p w:rsidR="0017356D" w:rsidRDefault="0017356D" w:rsidP="0017356D">
            <w:pPr>
              <w:pStyle w:val="a4"/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ind w:left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размеры - 80х80х25 мм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корпус пластиковый для монтажа на DIN-рейку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клеммные соединители встроены в ответные разъемы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питание резервированное, постоянным нестабилизированным </w:t>
            </w:r>
            <w:r>
              <w:rPr>
                <w:rFonts w:ascii="Times New Roman" w:hAnsi="Times New Roman"/>
                <w:sz w:val="24"/>
              </w:rPr>
              <w:tab/>
              <w:t xml:space="preserve">напряжением  10-24В             или по интерфейсу USB, </w:t>
            </w:r>
          </w:p>
          <w:p w:rsidR="0017356D" w:rsidRDefault="0017356D" w:rsidP="0017356D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потребление – не более 2,8 Вт, 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внешние интерфейсы</w:t>
            </w:r>
            <w:r>
              <w:rPr>
                <w:rFonts w:ascii="Times New Roman" w:hAnsi="Times New Roman"/>
                <w:sz w:val="24"/>
                <w:lang w:val="en-US"/>
              </w:rPr>
              <w:t>:</w:t>
            </w:r>
          </w:p>
          <w:p w:rsidR="0017356D" w:rsidRDefault="0017356D" w:rsidP="0017356D">
            <w:pPr>
              <w:pStyle w:val="a4"/>
              <w:numPr>
                <w:ilvl w:val="1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зависимости от комплектации мезонином связи:</w:t>
            </w:r>
          </w:p>
          <w:p w:rsidR="0017356D" w:rsidRDefault="0017356D" w:rsidP="0017356D">
            <w:pPr>
              <w:pStyle w:val="a4"/>
              <w:numPr>
                <w:ilvl w:val="2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m</w:t>
            </w:r>
            <w:r>
              <w:rPr>
                <w:rFonts w:ascii="Times New Roman" w:hAnsi="Times New Roman"/>
                <w:sz w:val="24"/>
              </w:rPr>
              <w:t xml:space="preserve">РС100 (базовая):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>
              <w:rPr>
                <w:rFonts w:ascii="Times New Roman" w:hAnsi="Times New Roman"/>
                <w:sz w:val="24"/>
              </w:rPr>
              <w:t xml:space="preserve">485 (3 шт.); </w:t>
            </w:r>
          </w:p>
          <w:p w:rsidR="0017356D" w:rsidRDefault="0017356D" w:rsidP="0017356D">
            <w:pPr>
              <w:pStyle w:val="a4"/>
              <w:numPr>
                <w:ilvl w:val="2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m</w:t>
            </w:r>
            <w:r>
              <w:rPr>
                <w:rFonts w:ascii="Times New Roman" w:hAnsi="Times New Roman"/>
                <w:sz w:val="24"/>
              </w:rPr>
              <w:t xml:space="preserve">РС100C: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>
              <w:rPr>
                <w:rFonts w:ascii="Times New Roman" w:hAnsi="Times New Roman"/>
                <w:sz w:val="24"/>
              </w:rPr>
              <w:t>485 (2 шт.)  и “Токовая петля” (</w:t>
            </w:r>
            <w:r>
              <w:rPr>
                <w:rFonts w:ascii="Times New Roman" w:hAnsi="Times New Roman"/>
                <w:sz w:val="24"/>
                <w:lang w:val="en-US"/>
              </w:rPr>
              <w:t>DCL</w:t>
            </w:r>
            <w:r>
              <w:rPr>
                <w:rFonts w:ascii="Times New Roman" w:hAnsi="Times New Roman"/>
                <w:sz w:val="24"/>
              </w:rPr>
              <w:t xml:space="preserve">) (1 шт.) </w:t>
            </w:r>
            <w:r>
              <w:rPr>
                <w:rFonts w:ascii="Times New Roman" w:hAnsi="Times New Roman"/>
                <w:i/>
                <w:sz w:val="24"/>
              </w:rPr>
              <w:t>Рис.1. Модуль РС100</w:t>
            </w:r>
          </w:p>
          <w:p w:rsidR="0017356D" w:rsidRDefault="0017356D" w:rsidP="0017356D">
            <w:pPr>
              <w:pStyle w:val="a4"/>
              <w:numPr>
                <w:ilvl w:val="2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mPC</w:t>
            </w:r>
            <w:r>
              <w:rPr>
                <w:rFonts w:ascii="Times New Roman" w:hAnsi="Times New Roman"/>
                <w:sz w:val="24"/>
              </w:rPr>
              <w:t>100</w:t>
            </w:r>
            <w:r>
              <w:rPr>
                <w:rFonts w:ascii="Times New Roman" w:hAnsi="Times New Roman"/>
                <w:sz w:val="24"/>
                <w:lang w:val="en-US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2: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>
              <w:rPr>
                <w:rFonts w:ascii="Times New Roman" w:hAnsi="Times New Roman"/>
                <w:sz w:val="24"/>
              </w:rPr>
              <w:t>485 (1 шт.)  и “Токовая петля” (</w:t>
            </w:r>
            <w:r>
              <w:rPr>
                <w:rFonts w:ascii="Times New Roman" w:hAnsi="Times New Roman"/>
                <w:sz w:val="24"/>
                <w:lang w:val="en-US"/>
              </w:rPr>
              <w:t>DCL</w:t>
            </w:r>
            <w:r>
              <w:rPr>
                <w:rFonts w:ascii="Times New Roman" w:hAnsi="Times New Roman"/>
                <w:sz w:val="24"/>
              </w:rPr>
              <w:t>) (2 шт.)</w:t>
            </w:r>
          </w:p>
          <w:p w:rsidR="0017356D" w:rsidRDefault="0017356D" w:rsidP="0017356D">
            <w:pPr>
              <w:pStyle w:val="a4"/>
              <w:numPr>
                <w:ilvl w:val="1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USB</w:t>
            </w:r>
            <w:r>
              <w:rPr>
                <w:rFonts w:ascii="Times New Roman" w:hAnsi="Times New Roman"/>
                <w:sz w:val="24"/>
              </w:rPr>
              <w:t xml:space="preserve"> для базовой модификации, </w:t>
            </w:r>
            <w:r>
              <w:rPr>
                <w:rFonts w:ascii="Times New Roman" w:hAnsi="Times New Roman"/>
                <w:sz w:val="24"/>
                <w:lang w:val="en-US"/>
              </w:rPr>
              <w:t>Ethernet</w:t>
            </w:r>
            <w:r w:rsidRPr="00F9362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для модификации РС100Е 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настройка – по внешнему интерфейсу с ПЭВМ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развязка между модулем и внешним интерфейсом – 1000В </w:t>
            </w:r>
          </w:p>
          <w:p w:rsidR="0017356D" w:rsidRPr="00F3543B" w:rsidRDefault="0017356D" w:rsidP="00D31881">
            <w:pPr>
              <w:keepNext/>
              <w:spacing w:before="240" w:after="60"/>
              <w:ind w:left="1416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F3543B">
              <w:rPr>
                <w:rFonts w:ascii="Arial" w:hAnsi="Arial"/>
                <w:b/>
                <w:i/>
                <w:szCs w:val="20"/>
              </w:rPr>
              <w:t>Характеристики каналов ввода-вывода</w:t>
            </w:r>
            <w:bookmarkEnd w:id="1"/>
            <w:bookmarkEnd w:id="2"/>
          </w:p>
          <w:p w:rsidR="0017356D" w:rsidRPr="001A593D" w:rsidRDefault="0017356D" w:rsidP="00D31881">
            <w:pPr>
              <w:jc w:val="both"/>
              <w:rPr>
                <w:szCs w:val="20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0"/>
            </w:tblPr>
            <w:tblGrid>
              <w:gridCol w:w="3617"/>
              <w:gridCol w:w="2904"/>
            </w:tblGrid>
            <w:tr w:rsidR="0017356D" w:rsidRPr="001A593D" w:rsidTr="00D31881">
              <w:tc>
                <w:tcPr>
                  <w:tcW w:w="0" w:type="auto"/>
                  <w:gridSpan w:val="2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3.2.1. Дискретный, частотный и число-импульсный вход – групповая гальваническая развязка 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lastRenderedPageBreak/>
                    <w:t>Количество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5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Тип 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«сухой контакт» (внутренняя запитка =5В).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Номинальный уровень входного сигнала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Постоянное 5В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Максимальная частота импульсов входного напряжения без фильтрации входного сигнала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  <w:lang w:val="en-US"/>
                    </w:rPr>
                    <w:t>6</w:t>
                  </w:r>
                  <w:r w:rsidRPr="001A593D">
                    <w:rPr>
                      <w:szCs w:val="20"/>
                    </w:rPr>
                    <w:t xml:space="preserve"> кГц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Погрешность измерения частоты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1Гц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Характеристики счетчика 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2000000 с переходом через 0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Номинальное значение токозадающего резистора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 кОм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Входные характеристики входного сигнала: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17356D">
                  <w:pPr>
                    <w:numPr>
                      <w:ilvl w:val="0"/>
                      <w:numId w:val="3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тока для логического состояния "замкнуто" от 5 мА до 10 мА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3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тока для логического состояния "разомкнуто" от 0 мА до 0.8 мА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tabs>
                      <w:tab w:val="num" w:pos="318"/>
                    </w:tabs>
                    <w:ind w:left="360"/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частот коммутации тока                              от 0 Гц до  10000 Гц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электрической изоляции между  цепями группы и корпусом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1000В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Виды цифровой обработки: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Фильтрация 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Сравнение с уставками для частоты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Скользящее среднее – до 32 точек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Экспоненциального сглаживания от 0,1 сек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Верхняя и нижняя уставки 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  <w:gridSpan w:val="2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3.2.2. Дискретный и импульсный выход – индивидуальная гальваническая развязка 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Количество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Нормальное состояние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нормальное состояние – высокоомное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Предельно допустимые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ток коммутации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коммутации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коммутируемая мощность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5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300 мА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5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110 В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5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10 Вт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Сопротивление в состоянии замкнуто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Не более 35 Ом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Сопротивление в состоянии разомкнуто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Не менее   100  Мом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Время включения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Не более   </w:t>
                  </w:r>
                  <w:r w:rsidRPr="001A593D">
                    <w:rPr>
                      <w:szCs w:val="20"/>
                      <w:lang w:val="en-US"/>
                    </w:rPr>
                    <w:t>2</w:t>
                  </w:r>
                  <w:r w:rsidRPr="001A593D">
                    <w:rPr>
                      <w:szCs w:val="20"/>
                    </w:rPr>
                    <w:t xml:space="preserve"> мс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Время выключения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Не более   1 мс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электрической изоляции между  цепями группы и корпусом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1000В</w:t>
                  </w:r>
                </w:p>
              </w:tc>
            </w:tr>
            <w:tr w:rsidR="0017356D" w:rsidRPr="001A593D" w:rsidTr="00D31881"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Виды цифровой обработки: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Широтно-импульсная модуляция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Частотно-импульсная модуляция</w:t>
                  </w:r>
                </w:p>
                <w:p w:rsidR="0017356D" w:rsidRPr="001A593D" w:rsidRDefault="0017356D" w:rsidP="00D31881">
                  <w:pPr>
                    <w:ind w:left="360"/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Блокировка одновременного вывода </w:t>
                  </w:r>
                </w:p>
              </w:tc>
              <w:tc>
                <w:tcPr>
                  <w:tcW w:w="0" w:type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От 2 мс до 65000 мс с шагом 1 мс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От 0,002 Гц до 250 Гц с переменной скважностью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Опционально, 100 мс</w:t>
                  </w:r>
                </w:p>
              </w:tc>
            </w:tr>
          </w:tbl>
          <w:p w:rsidR="0017356D" w:rsidRPr="001A593D" w:rsidRDefault="0017356D" w:rsidP="0017356D">
            <w:pPr>
              <w:keepNext/>
              <w:numPr>
                <w:ilvl w:val="1"/>
                <w:numId w:val="6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  <w:lang w:val="en-US"/>
              </w:rPr>
            </w:pPr>
            <w:bookmarkStart w:id="5" w:name="_Toc326780866"/>
            <w:r w:rsidRPr="001A593D">
              <w:rPr>
                <w:rFonts w:ascii="Arial" w:hAnsi="Arial"/>
                <w:b/>
                <w:i/>
                <w:szCs w:val="20"/>
              </w:rPr>
              <w:t>Характеристики индикации.</w:t>
            </w:r>
            <w:bookmarkEnd w:id="3"/>
            <w:bookmarkEnd w:id="5"/>
          </w:p>
          <w:p w:rsidR="0017356D" w:rsidRPr="001A593D" w:rsidRDefault="0017356D" w:rsidP="00D31881">
            <w:pPr>
              <w:rPr>
                <w:sz w:val="20"/>
                <w:szCs w:val="20"/>
                <w:lang w:val="en-US"/>
              </w:rPr>
            </w:pPr>
          </w:p>
          <w:p w:rsidR="0017356D" w:rsidRPr="001A593D" w:rsidRDefault="0017356D" w:rsidP="00D31881">
            <w:pPr>
              <w:rPr>
                <w:szCs w:val="20"/>
              </w:rPr>
            </w:pPr>
            <w:r w:rsidRPr="001A593D">
              <w:rPr>
                <w:szCs w:val="20"/>
              </w:rPr>
              <w:t>Имеется индикация:</w:t>
            </w:r>
          </w:p>
          <w:p w:rsidR="0017356D" w:rsidRPr="001A593D" w:rsidRDefault="0017356D" w:rsidP="0017356D">
            <w:pPr>
              <w:numPr>
                <w:ilvl w:val="0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>Светодиодами: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 xml:space="preserve">состояние процессора 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>связь по внешнему интерфейсу и тип интерфейса связи:</w:t>
            </w:r>
          </w:p>
          <w:p w:rsidR="0017356D" w:rsidRPr="001A593D" w:rsidRDefault="0017356D" w:rsidP="0017356D">
            <w:pPr>
              <w:numPr>
                <w:ilvl w:val="2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 xml:space="preserve"> RS485 – горит при передаче, </w:t>
            </w:r>
          </w:p>
          <w:p w:rsidR="0017356D" w:rsidRPr="001A593D" w:rsidRDefault="0017356D" w:rsidP="0017356D">
            <w:pPr>
              <w:numPr>
                <w:ilvl w:val="2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>“Токовая петля” (</w:t>
            </w:r>
            <w:r w:rsidRPr="001A593D">
              <w:rPr>
                <w:szCs w:val="20"/>
                <w:lang w:val="en-US"/>
              </w:rPr>
              <w:t>DCL</w:t>
            </w:r>
            <w:r w:rsidRPr="001A593D">
              <w:rPr>
                <w:szCs w:val="20"/>
              </w:rPr>
              <w:t>) – горит при отсутствии передачи,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>состояние дискретных входов и выхода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>наличия и исправности мезонина интерфейсов 1 и 2, дискретных входов и выхода.</w:t>
            </w:r>
          </w:p>
          <w:p w:rsidR="0017356D" w:rsidRPr="001A593D" w:rsidRDefault="0017356D" w:rsidP="0017356D">
            <w:pPr>
              <w:numPr>
                <w:ilvl w:val="0"/>
                <w:numId w:val="2"/>
              </w:numPr>
              <w:rPr>
                <w:szCs w:val="20"/>
              </w:rPr>
            </w:pPr>
            <w:r w:rsidRPr="001A593D">
              <w:rPr>
                <w:szCs w:val="20"/>
              </w:rPr>
              <w:t xml:space="preserve">Состоянием микровыключателей – адрес, режим и скорость работы внешнего интерфейса. </w:t>
            </w:r>
          </w:p>
          <w:p w:rsidR="0017356D" w:rsidRPr="001A593D" w:rsidRDefault="0017356D" w:rsidP="00D31881">
            <w:pPr>
              <w:ind w:left="1080"/>
              <w:rPr>
                <w:szCs w:val="20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6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6" w:name="_Toc105664088"/>
            <w:bookmarkStart w:id="7" w:name="_Toc326780867"/>
            <w:r w:rsidRPr="001A593D">
              <w:rPr>
                <w:rFonts w:ascii="Arial" w:hAnsi="Arial"/>
                <w:b/>
                <w:i/>
                <w:szCs w:val="20"/>
              </w:rPr>
              <w:t>Характеристики алгоритмических функций.</w:t>
            </w:r>
            <w:bookmarkEnd w:id="6"/>
            <w:bookmarkEnd w:id="7"/>
          </w:p>
          <w:p w:rsidR="0017356D" w:rsidRPr="001A593D" w:rsidRDefault="0017356D" w:rsidP="00D31881">
            <w:pPr>
              <w:rPr>
                <w:szCs w:val="20"/>
              </w:rPr>
            </w:pPr>
          </w:p>
          <w:p w:rsidR="0017356D" w:rsidRPr="001A593D" w:rsidRDefault="0017356D" w:rsidP="00D31881">
            <w:pPr>
              <w:ind w:firstLine="708"/>
              <w:rPr>
                <w:szCs w:val="20"/>
              </w:rPr>
            </w:pPr>
            <w:r w:rsidRPr="001A593D">
              <w:rPr>
                <w:szCs w:val="20"/>
              </w:rPr>
              <w:t>Загрузка в энергонезависимую память, выгрузка и исполнение технологической алгоблочной программы.</w:t>
            </w:r>
          </w:p>
          <w:p w:rsidR="0017356D" w:rsidRPr="001A593D" w:rsidRDefault="0017356D" w:rsidP="00D31881">
            <w:pPr>
              <w:ind w:firstLine="708"/>
              <w:rPr>
                <w:szCs w:val="20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6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8" w:name="_Toc105664089"/>
            <w:bookmarkStart w:id="9" w:name="_Toc326780868"/>
            <w:r w:rsidRPr="001A593D">
              <w:rPr>
                <w:rFonts w:ascii="Arial" w:hAnsi="Arial"/>
                <w:b/>
                <w:i/>
                <w:szCs w:val="20"/>
              </w:rPr>
              <w:t>Взаимодействие с ПЭВМ.</w:t>
            </w:r>
            <w:bookmarkEnd w:id="8"/>
            <w:bookmarkEnd w:id="9"/>
          </w:p>
          <w:p w:rsidR="0017356D" w:rsidRPr="001A593D" w:rsidRDefault="0017356D" w:rsidP="00D31881">
            <w:pPr>
              <w:ind w:firstLine="708"/>
              <w:rPr>
                <w:sz w:val="20"/>
                <w:szCs w:val="20"/>
              </w:rPr>
            </w:pPr>
            <w:r w:rsidRPr="001A593D">
              <w:rPr>
                <w:szCs w:val="20"/>
              </w:rPr>
              <w:t xml:space="preserve">Связь модуля с ПЭВМ  осуществляется  по протоколу  </w:t>
            </w:r>
            <w:r w:rsidRPr="001A593D">
              <w:rPr>
                <w:szCs w:val="20"/>
                <w:lang w:val="en-US"/>
              </w:rPr>
              <w:t>MODBUSRTU</w:t>
            </w:r>
            <w:r w:rsidRPr="001A593D">
              <w:rPr>
                <w:szCs w:val="20"/>
              </w:rPr>
              <w:t xml:space="preserve"> по интерфейсам </w:t>
            </w:r>
            <w:r w:rsidRPr="001A593D">
              <w:rPr>
                <w:szCs w:val="20"/>
                <w:lang w:val="en-US"/>
              </w:rPr>
              <w:t>RS</w:t>
            </w:r>
            <w:r w:rsidRPr="001A593D">
              <w:rPr>
                <w:szCs w:val="20"/>
              </w:rPr>
              <w:t>485 “токовая петля” (</w:t>
            </w:r>
            <w:r w:rsidRPr="001A593D">
              <w:rPr>
                <w:szCs w:val="20"/>
                <w:lang w:val="en-US"/>
              </w:rPr>
              <w:t>DCL</w:t>
            </w:r>
            <w:r w:rsidRPr="001A593D">
              <w:rPr>
                <w:szCs w:val="20"/>
              </w:rPr>
              <w:t xml:space="preserve">) и USB для базовой модификации или </w:t>
            </w:r>
            <w:r w:rsidRPr="001A593D">
              <w:rPr>
                <w:szCs w:val="20"/>
                <w:lang w:val="en-US"/>
              </w:rPr>
              <w:t>Ethernet</w:t>
            </w:r>
            <w:r w:rsidRPr="001A593D">
              <w:rPr>
                <w:szCs w:val="20"/>
              </w:rPr>
              <w:t xml:space="preserve"> для модификации РС100Е . Доступ к данным и программирование осуществляется в рамках соответствующего раздела закладки «УСО» программы </w:t>
            </w:r>
            <w:r w:rsidRPr="001A593D">
              <w:rPr>
                <w:szCs w:val="20"/>
                <w:lang w:val="en-US"/>
              </w:rPr>
              <w:t>MWBridge</w:t>
            </w:r>
            <w:r w:rsidRPr="001A593D">
              <w:rPr>
                <w:szCs w:val="20"/>
              </w:rPr>
              <w:t xml:space="preserve">. </w:t>
            </w:r>
          </w:p>
          <w:p w:rsidR="0017356D" w:rsidRPr="00486A97" w:rsidRDefault="0017356D" w:rsidP="00D31881">
            <w:pPr>
              <w:rPr>
                <w:color w:val="000000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vAlign w:val="center"/>
          </w:tcPr>
          <w:p w:rsidR="0017356D" w:rsidRPr="00486A97" w:rsidRDefault="0017356D" w:rsidP="00D3188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20</w:t>
            </w:r>
          </w:p>
        </w:tc>
        <w:tc>
          <w:tcPr>
            <w:tcW w:w="27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356D" w:rsidRPr="00486A97" w:rsidRDefault="0017356D" w:rsidP="00D31881">
            <w:pPr>
              <w:jc w:val="center"/>
            </w:pPr>
            <w:r>
              <w:t>шт</w:t>
            </w:r>
          </w:p>
        </w:tc>
      </w:tr>
      <w:tr w:rsidR="0017356D" w:rsidRPr="00486A97" w:rsidTr="00D31881">
        <w:trPr>
          <w:trHeight w:val="558"/>
          <w:jc w:val="center"/>
        </w:trPr>
        <w:tc>
          <w:tcPr>
            <w:tcW w:w="218" w:type="pct"/>
            <w:tcBorders>
              <w:lef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lastRenderedPageBreak/>
              <w:t>2.</w:t>
            </w:r>
          </w:p>
        </w:tc>
        <w:tc>
          <w:tcPr>
            <w:tcW w:w="772" w:type="pct"/>
            <w:tcBorders>
              <w:righ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Модуль ввода дискретный DI102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left w:val="single" w:sz="4" w:space="0" w:color="auto"/>
            </w:tcBorders>
            <w:vAlign w:val="center"/>
          </w:tcPr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  <w:rPr>
                <w:lang w:val="en-US"/>
              </w:rPr>
            </w:pPr>
            <w:bookmarkStart w:id="10" w:name="_Toc326263660"/>
            <w:bookmarkStart w:id="11" w:name="_Toc326263663"/>
            <w:r>
              <w:t>Условия эксплуатации</w:t>
            </w:r>
            <w:bookmarkEnd w:id="10"/>
          </w:p>
          <w:p w:rsidR="0017356D" w:rsidRDefault="0017356D" w:rsidP="00D31881">
            <w:pPr>
              <w:tabs>
                <w:tab w:val="left" w:pos="1134"/>
              </w:tabs>
              <w:ind w:firstLine="709"/>
              <w:jc w:val="both"/>
              <w:rPr>
                <w:lang w:val="en-US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3216"/>
              <w:gridCol w:w="3305"/>
            </w:tblGrid>
            <w:tr w:rsidR="0017356D" w:rsidRPr="00FC4B31" w:rsidTr="00D31881">
              <w:tc>
                <w:tcPr>
                  <w:tcW w:w="4219" w:type="dxa"/>
                  <w:tcBorders>
                    <w:bottom w:val="single" w:sz="12" w:space="0" w:color="000000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  <w:tab w:val="left" w:pos="8222"/>
                    </w:tabs>
                    <w:jc w:val="both"/>
                    <w:rPr>
                      <w:lang w:val="en-US"/>
                    </w:rPr>
                  </w:pPr>
                  <w:r>
                    <w:t xml:space="preserve">Температура окружающей среды </w:t>
                  </w:r>
                  <w:r>
                    <w:rPr>
                      <w:lang w:val="en-US"/>
                    </w:rPr>
                    <w:t xml:space="preserve">          </w:t>
                  </w:r>
                  <w:r>
                    <w:t xml:space="preserve">                   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4589" w:type="dxa"/>
                  <w:tcBorders>
                    <w:bottom w:val="single" w:sz="12" w:space="0" w:color="000000"/>
                  </w:tcBorders>
                </w:tcPr>
                <w:p w:rsidR="0017356D" w:rsidRPr="00FC4B31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 -4</w:t>
                  </w:r>
                  <w:r w:rsidRPr="00FC4B31">
                    <w:t>0</w:t>
                  </w:r>
                  <w:r>
                    <w:sym w:font="Symbol" w:char="F0B0"/>
                  </w:r>
                  <w:r>
                    <w:t>С до +</w:t>
                  </w:r>
                  <w:r w:rsidRPr="00FC4B31">
                    <w:t>60</w:t>
                  </w:r>
                  <w:r>
                    <w:sym w:font="Symbol" w:char="F0B0"/>
                  </w:r>
                  <w:r>
                    <w:t>С</w:t>
                  </w:r>
                  <w:r w:rsidRPr="00FC4B31">
                    <w:t xml:space="preserve"> </w:t>
                  </w:r>
                </w:p>
              </w:tc>
            </w:tr>
            <w:tr w:rsidR="0017356D" w:rsidTr="00D31881">
              <w:tc>
                <w:tcPr>
                  <w:tcW w:w="4219" w:type="dxa"/>
                  <w:tcBorders>
                    <w:top w:val="nil"/>
                  </w:tcBorders>
                </w:tcPr>
                <w:p w:rsidR="0017356D" w:rsidRPr="00FC4B31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 xml:space="preserve">Относительная влажность воздуха </w:t>
                  </w:r>
                  <w:r w:rsidRPr="00FC4B31">
                    <w:t>(</w:t>
                  </w:r>
                  <w:r>
                    <w:t>при температуре воздуха +30</w:t>
                  </w:r>
                  <w:r>
                    <w:sym w:font="Symbol" w:char="F0B0"/>
                  </w:r>
                  <w:r>
                    <w:t>С</w:t>
                  </w:r>
                  <w:r w:rsidRPr="00FC4B31">
                    <w:t>)</w:t>
                  </w:r>
                </w:p>
              </w:tc>
              <w:tc>
                <w:tcPr>
                  <w:tcW w:w="4589" w:type="dxa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</w:tabs>
                    <w:jc w:val="both"/>
                    <w:rPr>
                      <w:lang w:val="en-US"/>
                    </w:rPr>
                  </w:pPr>
                  <w:r>
                    <w:t>От 40 до 90%</w:t>
                  </w:r>
                </w:p>
              </w:tc>
            </w:tr>
            <w:tr w:rsidR="0017356D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Атмосферное давление</w:t>
                  </w:r>
                </w:p>
              </w:tc>
              <w:tc>
                <w:tcPr>
                  <w:tcW w:w="458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760</w:t>
                  </w:r>
                  <w:r>
                    <w:sym w:font="Symbol" w:char="F0B1"/>
                  </w:r>
                  <w:r>
                    <w:t>30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мм рт</w:t>
                  </w:r>
                  <w:r>
                    <w:rPr>
                      <w:lang w:val="en-US"/>
                    </w:rPr>
                    <w:t>.</w:t>
                  </w:r>
                  <w:r>
                    <w:t>ст</w:t>
                  </w:r>
                  <w:r>
                    <w:rPr>
                      <w:lang w:val="en-US"/>
                    </w:rPr>
                    <w:t>.</w:t>
                  </w:r>
                </w:p>
              </w:tc>
            </w:tr>
            <w:tr w:rsidR="0017356D" w:rsidRPr="00FC4B31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Вибрация</w:t>
                  </w:r>
                </w:p>
              </w:tc>
              <w:tc>
                <w:tcPr>
                  <w:tcW w:w="4589" w:type="dxa"/>
                </w:tcPr>
                <w:p w:rsidR="0017356D" w:rsidRPr="00FC4B31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с частотой до 50Гц и амплитудой не более 0</w:t>
                  </w:r>
                  <w:r w:rsidRPr="00FC4B31">
                    <w:t>,1</w:t>
                  </w:r>
                  <w:r>
                    <w:t>мм</w:t>
                  </w:r>
                </w:p>
              </w:tc>
            </w:tr>
          </w:tbl>
          <w:p w:rsidR="0017356D" w:rsidRDefault="0017356D" w:rsidP="00D31881">
            <w:pPr>
              <w:pStyle w:val="1"/>
              <w:numPr>
                <w:ilvl w:val="0"/>
                <w:numId w:val="0"/>
              </w:numPr>
              <w:spacing w:before="240" w:after="60"/>
              <w:ind w:left="7371" w:hanging="708"/>
              <w:jc w:val="left"/>
            </w:pPr>
            <w:r>
              <w:rPr>
                <w:b/>
              </w:rPr>
              <w:br w:type="page"/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12" w:name="_Toc326263662"/>
            <w:r>
              <w:t>Общие характеристики</w:t>
            </w:r>
            <w:bookmarkEnd w:id="12"/>
            <w:r>
              <w:t xml:space="preserve"> </w:t>
            </w:r>
          </w:p>
          <w:p w:rsidR="0017356D" w:rsidRDefault="0017356D" w:rsidP="00D31881"/>
          <w:p w:rsidR="0017356D" w:rsidRDefault="0017356D" w:rsidP="0017356D">
            <w:pPr>
              <w:pStyle w:val="a4"/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ind w:left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размеры - 80х80х25 мм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корпус пластиковый для монтажа на DIN-рейку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клеммные соединители встроены в ответные разъемы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питание резервированное, постоянным нестабилизированным </w:t>
            </w:r>
            <w:r>
              <w:rPr>
                <w:rFonts w:ascii="Times New Roman" w:hAnsi="Times New Roman"/>
                <w:sz w:val="24"/>
              </w:rPr>
              <w:tab/>
              <w:t xml:space="preserve">напряжением  10-24В, </w:t>
            </w:r>
          </w:p>
          <w:p w:rsidR="0017356D" w:rsidRDefault="0017356D" w:rsidP="0017356D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потребление – не более 2,8 Вт, </w:t>
            </w:r>
          </w:p>
          <w:p w:rsidR="0017356D" w:rsidRPr="0024700E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внешний интерфейс –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 w:rsidRPr="00B63510">
              <w:rPr>
                <w:rFonts w:ascii="Times New Roman" w:hAnsi="Times New Roman"/>
                <w:sz w:val="24"/>
              </w:rPr>
              <w:t xml:space="preserve">485 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настройка – по внешнему интерфейсу с ПЭВМ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развязка между модулем и внешним интерфейсом – 1000В </w:t>
            </w: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1A593D">
              <w:rPr>
                <w:rFonts w:ascii="Arial" w:hAnsi="Arial"/>
                <w:b/>
                <w:i/>
                <w:szCs w:val="20"/>
              </w:rPr>
              <w:t>Характеристики каналов ввода</w:t>
            </w:r>
            <w:bookmarkEnd w:id="11"/>
          </w:p>
          <w:p w:rsidR="0017356D" w:rsidRPr="001A593D" w:rsidRDefault="0017356D" w:rsidP="00D31881">
            <w:pPr>
              <w:jc w:val="both"/>
              <w:rPr>
                <w:szCs w:val="20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0"/>
            </w:tblPr>
            <w:tblGrid>
              <w:gridCol w:w="3623"/>
              <w:gridCol w:w="2898"/>
            </w:tblGrid>
            <w:tr w:rsidR="0017356D" w:rsidRPr="001A593D" w:rsidTr="00D31881">
              <w:tc>
                <w:tcPr>
                  <w:tcW w:w="8807" w:type="dxa"/>
                  <w:gridSpan w:val="2"/>
                </w:tcPr>
                <w:p w:rsidR="0017356D" w:rsidRPr="001A593D" w:rsidRDefault="0017356D" w:rsidP="00D31881">
                  <w:pPr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3.2.1. Состав каналов ввода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Количество каналов дискретного, частотного или число-импульсного ввода типа «сухой контакт» или сопротивления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  <w:lang w:val="en-US"/>
                    </w:rPr>
                    <w:t xml:space="preserve">11 </w:t>
                  </w:r>
                  <w:r w:rsidRPr="001A593D">
                    <w:rPr>
                      <w:szCs w:val="20"/>
                    </w:rPr>
                    <w:t>шт.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Напряжение источника питания 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12-24 В</w:t>
                  </w:r>
                </w:p>
              </w:tc>
            </w:tr>
            <w:tr w:rsidR="0017356D" w:rsidRPr="001A593D" w:rsidTr="00D31881">
              <w:trPr>
                <w:trHeight w:val="318"/>
              </w:trPr>
              <w:tc>
                <w:tcPr>
                  <w:tcW w:w="8807" w:type="dxa"/>
                  <w:gridSpan w:val="2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Примечание: каналы имеют групповую гальваническую развязку  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Максимальная частота импульсов входного напряжения без фильтрации входного сигнала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Не менее 5 кГц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Погрешность измерения частоты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1Гц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Характеристики счетчика 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2000000 с переходом через 0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Номинальное значение токозадающего резистора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 кОм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Входные характеристики входного сигнала: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17356D">
                  <w:pPr>
                    <w:numPr>
                      <w:ilvl w:val="0"/>
                      <w:numId w:val="3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тока для логического состояния "замкнуто" от 5 мА до 10 мА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3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тока для логического состояния "разомкнуто" от 0 мА до 0.8 мА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tabs>
                      <w:tab w:val="num" w:pos="318"/>
                    </w:tabs>
                    <w:ind w:left="360"/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диапазон частот коммутации тока                              от 0 Гц до  10000 Гц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Уровень защиты от перенапряжения на входе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350 В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электрической изоляции между  цепями группы и корпусом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500 В</w:t>
                  </w:r>
                </w:p>
              </w:tc>
            </w:tr>
            <w:tr w:rsidR="0017356D" w:rsidRPr="001A593D" w:rsidTr="00D31881">
              <w:tc>
                <w:tcPr>
                  <w:tcW w:w="5069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Виды цифровой обработки: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Фильтрация </w:t>
                  </w:r>
                </w:p>
                <w:p w:rsidR="0017356D" w:rsidRPr="001A593D" w:rsidRDefault="0017356D" w:rsidP="00D31881">
                  <w:pPr>
                    <w:ind w:left="360"/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Сравнение с уставками для частоты</w:t>
                  </w:r>
                </w:p>
              </w:tc>
              <w:tc>
                <w:tcPr>
                  <w:tcW w:w="3738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Скользящее среднее – до 32 точек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Экспоненциального сглаживания от 0,1 сек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Верхняя и нижняя уставки </w:t>
                  </w:r>
                </w:p>
              </w:tc>
            </w:tr>
          </w:tbl>
          <w:p w:rsidR="0017356D" w:rsidRPr="001A593D" w:rsidRDefault="0017356D" w:rsidP="00D31881">
            <w:pPr>
              <w:tabs>
                <w:tab w:val="left" w:pos="5387"/>
                <w:tab w:val="right" w:pos="8222"/>
              </w:tabs>
              <w:jc w:val="both"/>
              <w:rPr>
                <w:szCs w:val="20"/>
                <w:lang w:val="en-US"/>
              </w:rPr>
            </w:pPr>
          </w:p>
          <w:p w:rsidR="0017356D" w:rsidRPr="001A593D" w:rsidRDefault="0017356D" w:rsidP="00D31881">
            <w:pPr>
              <w:tabs>
                <w:tab w:val="left" w:pos="5387"/>
                <w:tab w:val="right" w:pos="8222"/>
              </w:tabs>
              <w:jc w:val="both"/>
              <w:rPr>
                <w:szCs w:val="20"/>
                <w:lang w:val="en-US"/>
              </w:rPr>
            </w:pPr>
            <w:r w:rsidRPr="001A593D">
              <w:rPr>
                <w:szCs w:val="20"/>
                <w:lang w:val="en-US"/>
              </w:rPr>
              <w:br w:type="page"/>
            </w: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13" w:name="_Toc326263664"/>
            <w:r w:rsidRPr="001A593D">
              <w:rPr>
                <w:rFonts w:ascii="Arial" w:hAnsi="Arial"/>
                <w:b/>
                <w:i/>
                <w:szCs w:val="20"/>
              </w:rPr>
              <w:t>Характеристики индикации.</w:t>
            </w:r>
            <w:bookmarkEnd w:id="13"/>
          </w:p>
          <w:p w:rsidR="0017356D" w:rsidRPr="001A593D" w:rsidRDefault="0017356D" w:rsidP="00D31881">
            <w:r w:rsidRPr="001A593D">
              <w:t>Имеется индикация:</w:t>
            </w:r>
          </w:p>
          <w:p w:rsidR="0017356D" w:rsidRPr="001A593D" w:rsidRDefault="0017356D" w:rsidP="0017356D">
            <w:pPr>
              <w:numPr>
                <w:ilvl w:val="0"/>
                <w:numId w:val="2"/>
              </w:numPr>
            </w:pPr>
            <w:r w:rsidRPr="001A593D">
              <w:t>Светодиодами: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Наличия питания и работоспособности процессора – мерцанием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Обмена по внешнему интерфейсу – мерцанием при обмене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Состояния дискретных входов</w:t>
            </w:r>
          </w:p>
          <w:p w:rsidR="0017356D" w:rsidRPr="001A593D" w:rsidRDefault="0017356D" w:rsidP="00D31881">
            <w:pPr>
              <w:ind w:left="1080"/>
            </w:pPr>
          </w:p>
          <w:p w:rsidR="0017356D" w:rsidRPr="001A593D" w:rsidRDefault="0017356D" w:rsidP="0017356D">
            <w:pPr>
              <w:numPr>
                <w:ilvl w:val="0"/>
                <w:numId w:val="2"/>
              </w:numPr>
            </w:pPr>
            <w:r w:rsidRPr="001A593D">
              <w:t>Состоянием микровыключателей – для внешнего интерфейса обмена: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 xml:space="preserve">Адреса 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 xml:space="preserve">Скорости </w:t>
            </w:r>
          </w:p>
          <w:p w:rsidR="0017356D" w:rsidRPr="001A593D" w:rsidRDefault="0017356D" w:rsidP="00D31881">
            <w:pPr>
              <w:ind w:left="1080"/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14" w:name="_Toc326263665"/>
            <w:r w:rsidRPr="001A593D">
              <w:rPr>
                <w:rFonts w:ascii="Arial" w:hAnsi="Arial"/>
                <w:b/>
                <w:i/>
                <w:szCs w:val="20"/>
              </w:rPr>
              <w:t>Характеристики алгоритмических функций.</w:t>
            </w:r>
            <w:bookmarkEnd w:id="14"/>
          </w:p>
          <w:p w:rsidR="0017356D" w:rsidRPr="001A593D" w:rsidRDefault="0017356D" w:rsidP="00D31881"/>
          <w:p w:rsidR="0017356D" w:rsidRPr="001A593D" w:rsidRDefault="0017356D" w:rsidP="00D31881">
            <w:r w:rsidRPr="001A593D">
              <w:t>Кроме функций обработки входных и выходных сигналов модуль может одновременно выполнять настройку с ЭВМ по внешнему интерфейсу обмена всех параметров обработки входных каналов и алгоритмических функций во время работы с возможностью сохранения в долговременной энергонезависимой памяти.</w:t>
            </w:r>
          </w:p>
          <w:p w:rsidR="0017356D" w:rsidRPr="001A593D" w:rsidRDefault="0017356D" w:rsidP="00D31881">
            <w:pPr>
              <w:keepNext/>
              <w:spacing w:before="240" w:after="60"/>
              <w:ind w:left="708"/>
              <w:outlineLvl w:val="1"/>
              <w:rPr>
                <w:rFonts w:ascii="Arial" w:hAnsi="Arial"/>
                <w:b/>
                <w:i/>
                <w:szCs w:val="20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708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15" w:name="_Toc326263666"/>
            <w:r w:rsidRPr="001A593D">
              <w:rPr>
                <w:rFonts w:ascii="Arial" w:hAnsi="Arial"/>
                <w:b/>
                <w:i/>
                <w:szCs w:val="20"/>
              </w:rPr>
              <w:t>Взаимодействие с ПЭВМ.</w:t>
            </w:r>
            <w:bookmarkEnd w:id="15"/>
          </w:p>
          <w:p w:rsidR="0017356D" w:rsidRDefault="0017356D" w:rsidP="00D31881">
            <w:pPr>
              <w:jc w:val="both"/>
            </w:pPr>
            <w:r w:rsidRPr="001A593D">
              <w:t xml:space="preserve">Связь модуля с ПЭВМ  осуществляется  по протоколу  </w:t>
            </w:r>
            <w:r w:rsidRPr="001A593D">
              <w:rPr>
                <w:lang w:val="en-US"/>
              </w:rPr>
              <w:t>MODBUSRTU</w:t>
            </w:r>
            <w:r w:rsidRPr="001A593D">
              <w:t xml:space="preserve"> по интерфейсу </w:t>
            </w:r>
            <w:r w:rsidRPr="001A593D">
              <w:rPr>
                <w:lang w:val="en-US"/>
              </w:rPr>
              <w:t>RS</w:t>
            </w:r>
            <w:r w:rsidRPr="001A593D">
              <w:t xml:space="preserve">485 или </w:t>
            </w:r>
            <w:r w:rsidRPr="001A593D">
              <w:rPr>
                <w:lang w:val="en-US"/>
              </w:rPr>
              <w:t>USB</w:t>
            </w:r>
            <w:r w:rsidRPr="001A593D">
              <w:t xml:space="preserve">. Состав и адреса параметров в памяти и в терминах протокола  </w:t>
            </w:r>
            <w:r w:rsidRPr="001A593D">
              <w:rPr>
                <w:lang w:val="en-US"/>
              </w:rPr>
              <w:t>MODBUS</w:t>
            </w:r>
            <w:r w:rsidRPr="001A593D">
              <w:t xml:space="preserve">приведены в соответствующем разделе закладки «УСО» программы </w:t>
            </w:r>
            <w:r w:rsidRPr="001A593D">
              <w:rPr>
                <w:lang w:val="en-US"/>
              </w:rPr>
              <w:t>MWBridge</w:t>
            </w:r>
          </w:p>
          <w:p w:rsidR="0017356D" w:rsidRPr="00785C1D" w:rsidRDefault="0017356D" w:rsidP="00D31881">
            <w:pPr>
              <w:jc w:val="both"/>
            </w:pPr>
          </w:p>
        </w:tc>
        <w:tc>
          <w:tcPr>
            <w:tcW w:w="277" w:type="pct"/>
            <w:vAlign w:val="center"/>
          </w:tcPr>
          <w:p w:rsidR="0017356D" w:rsidRPr="00486A97" w:rsidRDefault="0017356D" w:rsidP="00D3188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79" w:type="pct"/>
            <w:tcBorders>
              <w:righ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Шт.</w:t>
            </w:r>
          </w:p>
        </w:tc>
      </w:tr>
      <w:tr w:rsidR="0017356D" w:rsidRPr="00486A97" w:rsidTr="00D31881">
        <w:trPr>
          <w:jc w:val="center"/>
        </w:trPr>
        <w:tc>
          <w:tcPr>
            <w:tcW w:w="218" w:type="pct"/>
            <w:tcBorders>
              <w:lef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3.</w:t>
            </w:r>
          </w:p>
        </w:tc>
        <w:tc>
          <w:tcPr>
            <w:tcW w:w="772" w:type="pct"/>
            <w:tcBorders>
              <w:righ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Модуль ввода аналоговых сигналов AI100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left w:val="single" w:sz="4" w:space="0" w:color="auto"/>
            </w:tcBorders>
            <w:vAlign w:val="center"/>
          </w:tcPr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16" w:name="_Toc105664083"/>
            <w:r w:rsidRPr="001A593D">
              <w:rPr>
                <w:rFonts w:ascii="Arial" w:hAnsi="Arial"/>
                <w:b/>
                <w:i/>
                <w:szCs w:val="20"/>
              </w:rPr>
              <w:t>Условия эксплуатации</w:t>
            </w:r>
            <w:bookmarkEnd w:id="16"/>
          </w:p>
          <w:p w:rsidR="0017356D" w:rsidRPr="001A593D" w:rsidRDefault="0017356D" w:rsidP="00D31881">
            <w:pPr>
              <w:tabs>
                <w:tab w:val="left" w:pos="1134"/>
              </w:tabs>
              <w:ind w:firstLine="709"/>
              <w:jc w:val="both"/>
              <w:rPr>
                <w:szCs w:val="20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0"/>
            </w:tblPr>
            <w:tblGrid>
              <w:gridCol w:w="3216"/>
              <w:gridCol w:w="3305"/>
            </w:tblGrid>
            <w:tr w:rsidR="0017356D" w:rsidRPr="001A593D" w:rsidTr="00D31881">
              <w:tc>
                <w:tcPr>
                  <w:tcW w:w="4219" w:type="dxa"/>
                  <w:tcBorders>
                    <w:bottom w:val="single" w:sz="12" w:space="0" w:color="000000"/>
                  </w:tcBorders>
                </w:tcPr>
                <w:p w:rsidR="0017356D" w:rsidRPr="001A593D" w:rsidRDefault="0017356D" w:rsidP="00D31881">
                  <w:pPr>
                    <w:tabs>
                      <w:tab w:val="left" w:pos="1134"/>
                      <w:tab w:val="left" w:pos="8080"/>
                      <w:tab w:val="left" w:pos="8222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Температура окружающей среды                               </w:t>
                  </w:r>
                </w:p>
              </w:tc>
              <w:tc>
                <w:tcPr>
                  <w:tcW w:w="4588" w:type="dxa"/>
                  <w:tcBorders>
                    <w:bottom w:val="single" w:sz="12" w:space="0" w:color="000000"/>
                  </w:tcBorders>
                </w:tcPr>
                <w:p w:rsidR="0017356D" w:rsidRPr="001A593D" w:rsidRDefault="0017356D" w:rsidP="00D31881">
                  <w:pPr>
                    <w:tabs>
                      <w:tab w:val="left" w:pos="1134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От -40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>С до +60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 xml:space="preserve">С </w:t>
                  </w:r>
                </w:p>
              </w:tc>
            </w:tr>
            <w:tr w:rsidR="0017356D" w:rsidRPr="001A593D" w:rsidTr="00D31881">
              <w:tc>
                <w:tcPr>
                  <w:tcW w:w="4219" w:type="dxa"/>
                  <w:tcBorders>
                    <w:top w:val="nil"/>
                  </w:tcBorders>
                </w:tcPr>
                <w:p w:rsidR="0017356D" w:rsidRPr="001A593D" w:rsidRDefault="0017356D" w:rsidP="00D31881">
                  <w:pPr>
                    <w:tabs>
                      <w:tab w:val="left" w:pos="1134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Относительная влажность воздуха (при температуре воздуха +30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>С)</w:t>
                  </w:r>
                </w:p>
              </w:tc>
              <w:tc>
                <w:tcPr>
                  <w:tcW w:w="4588" w:type="dxa"/>
                  <w:tcBorders>
                    <w:top w:val="nil"/>
                  </w:tcBorders>
                </w:tcPr>
                <w:p w:rsidR="0017356D" w:rsidRPr="001A593D" w:rsidRDefault="0017356D" w:rsidP="00D31881">
                  <w:pPr>
                    <w:tabs>
                      <w:tab w:val="left" w:pos="1134"/>
                      <w:tab w:val="left" w:pos="8080"/>
                    </w:tabs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От 40 до 90%</w:t>
                  </w:r>
                </w:p>
              </w:tc>
            </w:tr>
            <w:tr w:rsidR="0017356D" w:rsidRPr="001A593D" w:rsidTr="00D31881">
              <w:tc>
                <w:tcPr>
                  <w:tcW w:w="4219" w:type="dxa"/>
                </w:tcPr>
                <w:p w:rsidR="0017356D" w:rsidRPr="001A593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Атмосферное давление</w:t>
                  </w:r>
                </w:p>
              </w:tc>
              <w:tc>
                <w:tcPr>
                  <w:tcW w:w="4588" w:type="dxa"/>
                </w:tcPr>
                <w:p w:rsidR="0017356D" w:rsidRPr="001A593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760</w:t>
                  </w:r>
                  <w:r w:rsidRPr="001A593D">
                    <w:rPr>
                      <w:szCs w:val="20"/>
                    </w:rPr>
                    <w:sym w:font="Symbol" w:char="F0B1"/>
                  </w:r>
                  <w:r w:rsidRPr="001A593D">
                    <w:rPr>
                      <w:szCs w:val="20"/>
                    </w:rPr>
                    <w:t>30мм рт</w:t>
                  </w:r>
                  <w:r w:rsidRPr="001A593D">
                    <w:rPr>
                      <w:szCs w:val="20"/>
                      <w:lang w:val="en-US"/>
                    </w:rPr>
                    <w:t>.</w:t>
                  </w:r>
                  <w:r w:rsidRPr="001A593D">
                    <w:rPr>
                      <w:szCs w:val="20"/>
                    </w:rPr>
                    <w:t>ст</w:t>
                  </w:r>
                  <w:r w:rsidRPr="001A593D">
                    <w:rPr>
                      <w:szCs w:val="20"/>
                      <w:lang w:val="en-US"/>
                    </w:rPr>
                    <w:t>.</w:t>
                  </w:r>
                </w:p>
              </w:tc>
            </w:tr>
            <w:tr w:rsidR="0017356D" w:rsidRPr="001A593D" w:rsidTr="00D31881">
              <w:tc>
                <w:tcPr>
                  <w:tcW w:w="4219" w:type="dxa"/>
                </w:tcPr>
                <w:p w:rsidR="0017356D" w:rsidRPr="001A593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Вибрация</w:t>
                  </w:r>
                </w:p>
              </w:tc>
              <w:tc>
                <w:tcPr>
                  <w:tcW w:w="4588" w:type="dxa"/>
                </w:tcPr>
                <w:p w:rsidR="0017356D" w:rsidRPr="001A593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 частотой до 50Гц и амплитудой не более 0,1мм</w:t>
                  </w:r>
                </w:p>
              </w:tc>
            </w:tr>
          </w:tbl>
          <w:p w:rsidR="0017356D" w:rsidRPr="001A593D" w:rsidRDefault="0017356D" w:rsidP="0017356D">
            <w:pPr>
              <w:keepNext/>
              <w:numPr>
                <w:ilvl w:val="0"/>
                <w:numId w:val="7"/>
              </w:numPr>
              <w:spacing w:before="240" w:after="60"/>
              <w:ind w:left="708" w:hanging="708"/>
              <w:outlineLvl w:val="0"/>
              <w:rPr>
                <w:b/>
                <w:kern w:val="28"/>
                <w:sz w:val="28"/>
                <w:szCs w:val="20"/>
              </w:rPr>
            </w:pPr>
            <w:bookmarkStart w:id="17" w:name="_Toc393780668"/>
            <w:r w:rsidRPr="001A593D">
              <w:rPr>
                <w:szCs w:val="20"/>
              </w:rPr>
              <w:br w:type="page"/>
            </w:r>
            <w:bookmarkStart w:id="18" w:name="_Toc105664084"/>
            <w:r w:rsidRPr="001A593D">
              <w:rPr>
                <w:b/>
                <w:kern w:val="28"/>
                <w:sz w:val="28"/>
                <w:szCs w:val="20"/>
              </w:rPr>
              <w:t>ТЕХНИЧЕСКИЕ ДАННЫЕ</w:t>
            </w:r>
            <w:r w:rsidRPr="001A593D">
              <w:rPr>
                <w:b/>
                <w:kern w:val="28"/>
                <w:sz w:val="28"/>
                <w:szCs w:val="20"/>
                <w:lang w:val="en-US"/>
              </w:rPr>
              <w:t>.</w:t>
            </w:r>
            <w:bookmarkEnd w:id="17"/>
            <w:bookmarkEnd w:id="18"/>
          </w:p>
          <w:p w:rsidR="0017356D" w:rsidRPr="001A593D" w:rsidRDefault="0017356D" w:rsidP="00D31881">
            <w:pPr>
              <w:rPr>
                <w:sz w:val="20"/>
                <w:szCs w:val="20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bookmarkStart w:id="19" w:name="_Toc105664085"/>
            <w:r>
              <w:rPr>
                <w:rFonts w:ascii="Arial" w:hAnsi="Arial"/>
                <w:b/>
                <w:i/>
                <w:szCs w:val="20"/>
              </w:rPr>
              <w:t>О</w:t>
            </w:r>
            <w:r w:rsidRPr="001A593D">
              <w:rPr>
                <w:rFonts w:ascii="Arial" w:hAnsi="Arial"/>
                <w:b/>
                <w:i/>
                <w:szCs w:val="20"/>
              </w:rPr>
              <w:t>бщие характеристики</w:t>
            </w:r>
            <w:bookmarkEnd w:id="19"/>
          </w:p>
          <w:p w:rsidR="0017356D" w:rsidRPr="001A593D" w:rsidRDefault="0017356D" w:rsidP="00D31881"/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>размеры - 80х80х25 мм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>корпус пластиковый для монтажа на DIN-рейку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>клеммные соединители встроены в ответные разъемы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>питание резервированное, постоянным нестабилизированным       напряжением  12-24 В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 xml:space="preserve">внешний интерфейс – </w:t>
            </w:r>
            <w:r w:rsidRPr="001A593D">
              <w:rPr>
                <w:szCs w:val="20"/>
                <w:lang w:val="en-US"/>
              </w:rPr>
              <w:t>RS</w:t>
            </w:r>
            <w:r w:rsidRPr="001A593D">
              <w:rPr>
                <w:szCs w:val="20"/>
              </w:rPr>
              <w:t>485 или «токовая петля» (по спец-заказу)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>настройка – по внешнему интерфейсу с ПЭВМ</w:t>
            </w:r>
          </w:p>
          <w:p w:rsidR="0017356D" w:rsidRPr="001A593D" w:rsidRDefault="0017356D" w:rsidP="0017356D">
            <w:pPr>
              <w:numPr>
                <w:ilvl w:val="0"/>
                <w:numId w:val="10"/>
              </w:numPr>
              <w:jc w:val="both"/>
              <w:rPr>
                <w:szCs w:val="20"/>
              </w:rPr>
            </w:pPr>
            <w:r w:rsidRPr="001A593D">
              <w:rPr>
                <w:szCs w:val="20"/>
              </w:rPr>
              <w:t xml:space="preserve">развязка между модулем и внешним интерфейсом – 1000В </w:t>
            </w:r>
          </w:p>
          <w:p w:rsidR="0017356D" w:rsidRPr="001A593D" w:rsidRDefault="0017356D" w:rsidP="00D31881">
            <w:pPr>
              <w:jc w:val="both"/>
              <w:rPr>
                <w:szCs w:val="20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1A593D">
              <w:rPr>
                <w:rFonts w:ascii="Arial" w:hAnsi="Arial"/>
                <w:b/>
                <w:i/>
                <w:szCs w:val="20"/>
              </w:rPr>
              <w:t>Характеристики каналов ввода-вывода</w:t>
            </w:r>
          </w:p>
          <w:p w:rsidR="0017356D" w:rsidRPr="001A593D" w:rsidRDefault="0017356D" w:rsidP="00D31881">
            <w:pPr>
              <w:jc w:val="both"/>
              <w:rPr>
                <w:szCs w:val="20"/>
              </w:rPr>
            </w:pPr>
          </w:p>
          <w:tbl>
            <w:tblPr>
              <w:tblW w:w="8807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0"/>
            </w:tblPr>
            <w:tblGrid>
              <w:gridCol w:w="5070"/>
              <w:gridCol w:w="3737"/>
            </w:tblGrid>
            <w:tr w:rsidR="0017356D" w:rsidRPr="001A593D" w:rsidTr="00D31881">
              <w:trPr>
                <w:trHeight w:val="244"/>
              </w:trPr>
              <w:tc>
                <w:tcPr>
                  <w:tcW w:w="8807" w:type="dxa"/>
                  <w:gridSpan w:val="2"/>
                  <w:shd w:val="clear" w:color="auto" w:fill="auto"/>
                </w:tcPr>
                <w:p w:rsidR="0017356D" w:rsidRPr="001A593D" w:rsidRDefault="0017356D" w:rsidP="00D31881">
                  <w:pPr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3.2.1. Состав каналов ввода-вывода</w:t>
                  </w:r>
                </w:p>
              </w:tc>
            </w:tr>
            <w:tr w:rsidR="0017356D" w:rsidRPr="001A593D" w:rsidTr="00D31881">
              <w:trPr>
                <w:trHeight w:val="1000"/>
              </w:trPr>
              <w:tc>
                <w:tcPr>
                  <w:tcW w:w="5070" w:type="dxa"/>
                  <w:tcBorders>
                    <w:bottom w:val="single" w:sz="12" w:space="0" w:color="000000"/>
                  </w:tcBorders>
                  <w:shd w:val="clear" w:color="auto" w:fill="auto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Количествоканалов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входных аналоговых среднего и низкого уровня (включая термопары), в т.ч.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 ТС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Тензодатчиков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Дифтрансформаторных 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Сельсинов-датчиков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2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Активной и реактивной мощности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11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встроенных источников для питания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1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 сопротивлений </w:t>
                  </w:r>
                </w:p>
                <w:p w:rsidR="0017356D" w:rsidRPr="001A593D" w:rsidRDefault="0017356D" w:rsidP="0017356D">
                  <w:pPr>
                    <w:numPr>
                      <w:ilvl w:val="1"/>
                      <w:numId w:val="11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Тензодатчиков</w:t>
                  </w:r>
                </w:p>
              </w:tc>
              <w:tc>
                <w:tcPr>
                  <w:tcW w:w="3737" w:type="dxa"/>
                  <w:tcBorders>
                    <w:bottom w:val="single" w:sz="12" w:space="0" w:color="000000"/>
                  </w:tcBorders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6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6 (2-х пр.схема), 3 (3 или 4-х пр.схема) 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2 (4 или 6-ти проводная схема) 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3 (4-х проводная схема) 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 (2-ух обмоточное подключение)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6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</w:t>
                  </w:r>
                </w:p>
              </w:tc>
            </w:tr>
            <w:tr w:rsidR="0017356D" w:rsidRPr="001A593D" w:rsidTr="00D31881">
              <w:tc>
                <w:tcPr>
                  <w:tcW w:w="8807" w:type="dxa"/>
                  <w:gridSpan w:val="2"/>
                  <w:tcBorders>
                    <w:top w:val="nil"/>
                  </w:tcBorders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Примечание: подключение тензодатчика и ТС по трех или четырехпроводной схеме занимает два канала ввода</w:t>
                  </w:r>
                </w:p>
              </w:tc>
            </w:tr>
            <w:tr w:rsidR="0017356D" w:rsidRPr="001A593D" w:rsidTr="00D31881">
              <w:tc>
                <w:tcPr>
                  <w:tcW w:w="8807" w:type="dxa"/>
                  <w:gridSpan w:val="2"/>
                  <w:tcBorders>
                    <w:top w:val="nil"/>
                  </w:tcBorders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3.2.2. Аналоговый вход - дифференциальный с индивидуальной гальванической развязкой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Входное сопротивление: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при измерении напряжения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при измерении тока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Не менее 2 МОм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100 или 120 Ом (внешнее, входит в комплект)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Входной сигнал: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постоянного тока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ток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активное сопротивление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тензодатчики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переменного тока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переменный ток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частота переменного тока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сдвиг фаз между сигналами переменного тока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дифференциально-трансформаторные датчики 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8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сельсины-датчики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tabs>
                      <w:tab w:val="left" w:pos="1134"/>
                      <w:tab w:val="right" w:pos="8222"/>
                    </w:tabs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Диапазоны (относительная приведенная погрешность)  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+- 5 В; +-2,5 В; +- 1,25 В, +- 625 мВ;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      +- 312,5 мВ, +- 156 м</w:t>
                  </w:r>
                  <w:r w:rsidRPr="001A593D">
                    <w:rPr>
                      <w:szCs w:val="20"/>
                      <w:lang w:val="en-US"/>
                    </w:rPr>
                    <w:t>B</w:t>
                  </w:r>
                  <w:r w:rsidRPr="001A593D">
                    <w:rPr>
                      <w:szCs w:val="20"/>
                    </w:rPr>
                    <w:t>, +- 78 мВ (0,01%)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0..5, 0..20, 4..20 мА или диапазон, заданный внешним сопротивлением нагрузки (0,01%)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0 .. 2,5 кОм, 0 ..1 кОм, 0..500 Ом, </w:t>
                  </w:r>
                </w:p>
                <w:p w:rsidR="0017356D" w:rsidRPr="001A593D" w:rsidRDefault="0017356D" w:rsidP="00D31881">
                  <w:pPr>
                    <w:ind w:left="360"/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0.. 10 Ом или промежуточный диапазон, 2,3 и 4-х проводная схема подключения (0,01%)</w:t>
                  </w:r>
                </w:p>
                <w:p w:rsidR="0017356D" w:rsidRPr="001A593D" w:rsidRDefault="0017356D" w:rsidP="00D31881">
                  <w:pPr>
                    <w:ind w:left="360"/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6-ти проводная схема с подавлением термопарного эффекта или 4-х проводная схема (0,05%)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амплитуда 5 В; 2,5 В; 1,25 В, 625 мВ; 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      312,5 мВ, 156 м</w:t>
                  </w:r>
                  <w:r w:rsidRPr="001A593D">
                    <w:rPr>
                      <w:szCs w:val="20"/>
                      <w:lang w:val="en-US"/>
                    </w:rPr>
                    <w:t>B</w:t>
                  </w:r>
                  <w:r w:rsidRPr="001A593D">
                    <w:rPr>
                      <w:szCs w:val="20"/>
                    </w:rPr>
                    <w:t>, 78 мВ (0,1%)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амплитуда 0..5, 0..20 мА или  диапазон, заданный внешним сопротивлением нагрузки (шунтом) (0,1%)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45 – 90 Гц (+-0,05 Гц)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0 - 360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 xml:space="preserve"> (+-1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>)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определяется внешним питанием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0 - 360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 xml:space="preserve"> (+-1</w:t>
                  </w:r>
                  <w:r w:rsidRPr="001A593D">
                    <w:rPr>
                      <w:szCs w:val="20"/>
                    </w:rPr>
                    <w:sym w:font="Symbol" w:char="F0B0"/>
                  </w:r>
                  <w:r w:rsidRPr="001A593D">
                    <w:rPr>
                      <w:szCs w:val="20"/>
                    </w:rPr>
                    <w:t>)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Выходной сигнал встроенного генератора: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постоянный ток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нагрузочная способность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1 мА или 5</w:t>
                  </w:r>
                  <w:r w:rsidRPr="001A593D">
                    <w:rPr>
                      <w:szCs w:val="20"/>
                      <w:lang w:val="en-US"/>
                    </w:rPr>
                    <w:t xml:space="preserve"> мА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2,5 кОм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Разрядность АЦП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24 бита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Разрешение, не хуже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21 бит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 xml:space="preserve">Допустимые частоты преобразования 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2 Гц, 10 Гц, 50 Гц, 100 Гц, 500 Гц с фильтром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Дифференциальная нелинейность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sym w:font="Symbol" w:char="F0B1"/>
                  </w:r>
                  <w:r w:rsidRPr="001A593D">
                    <w:rPr>
                      <w:szCs w:val="20"/>
                    </w:rPr>
                    <w:t>1МЗР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Интегральная нелинейность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sym w:font="Symbol" w:char="F0B1"/>
                  </w:r>
                  <w:r w:rsidRPr="001A593D">
                    <w:rPr>
                      <w:szCs w:val="20"/>
                      <w:vertAlign w:val="superscript"/>
                    </w:rPr>
                    <w:t>1</w:t>
                  </w:r>
                  <w:r w:rsidRPr="001A593D">
                    <w:rPr>
                      <w:szCs w:val="20"/>
                      <w:lang w:val="en-US"/>
                    </w:rPr>
                    <w:t>/</w:t>
                  </w:r>
                  <w:r w:rsidRPr="001A593D">
                    <w:rPr>
                      <w:szCs w:val="20"/>
                      <w:vertAlign w:val="subscript"/>
                      <w:lang w:val="en-US"/>
                    </w:rPr>
                    <w:t xml:space="preserve">2 </w:t>
                  </w:r>
                  <w:r w:rsidRPr="001A593D">
                    <w:rPr>
                      <w:szCs w:val="20"/>
                    </w:rPr>
                    <w:t>МЗР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Погрешность смещения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sym w:font="Symbol" w:char="F0B1"/>
                  </w:r>
                  <w:r w:rsidRPr="001A593D">
                    <w:rPr>
                      <w:szCs w:val="20"/>
                    </w:rPr>
                    <w:t>1</w:t>
                  </w:r>
                  <w:r w:rsidRPr="001A593D">
                    <w:rPr>
                      <w:szCs w:val="20"/>
                      <w:vertAlign w:val="superscript"/>
                    </w:rPr>
                    <w:t xml:space="preserve">1 </w:t>
                  </w:r>
                  <w:r w:rsidRPr="001A593D">
                    <w:rPr>
                      <w:szCs w:val="20"/>
                      <w:lang w:val="en-US"/>
                    </w:rPr>
                    <w:t>/</w:t>
                  </w:r>
                  <w:r w:rsidRPr="001A593D">
                    <w:rPr>
                      <w:szCs w:val="20"/>
                      <w:vertAlign w:val="subscript"/>
                      <w:lang w:val="en-US"/>
                    </w:rPr>
                    <w:t xml:space="preserve">2 </w:t>
                  </w:r>
                  <w:r w:rsidRPr="001A593D">
                    <w:rPr>
                      <w:szCs w:val="20"/>
                    </w:rPr>
                    <w:t>МЗР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Уровень межканальной развязки и защиты от перенапряжения на входе 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Не менее 350В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Виды цифровой обработки: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Фильтрация 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Калибровка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 xml:space="preserve">Приведение к физической величине </w:t>
                  </w:r>
                </w:p>
                <w:p w:rsidR="0017356D" w:rsidRPr="001A593D" w:rsidRDefault="0017356D" w:rsidP="0017356D">
                  <w:pPr>
                    <w:numPr>
                      <w:ilvl w:val="0"/>
                      <w:numId w:val="9"/>
                    </w:num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Сравнение с уставками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Экспоненциального сглаживания от 0,1 сек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По двум точкам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Кусочно-линейное преобразование до 63 точек</w:t>
                  </w:r>
                </w:p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Верхняя и нижняя уставки с индивидуальным гистерезисом</w:t>
                  </w:r>
                </w:p>
              </w:tc>
            </w:tr>
            <w:tr w:rsidR="0017356D" w:rsidRPr="001A593D" w:rsidTr="00D31881">
              <w:tc>
                <w:tcPr>
                  <w:tcW w:w="5070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</w:rPr>
                  </w:pPr>
                  <w:r w:rsidRPr="001A593D">
                    <w:rPr>
                      <w:szCs w:val="20"/>
                    </w:rPr>
                    <w:t>Напряжение электрической изоляции между  цепями группы и корпусом</w:t>
                  </w:r>
                </w:p>
              </w:tc>
              <w:tc>
                <w:tcPr>
                  <w:tcW w:w="3737" w:type="dxa"/>
                </w:tcPr>
                <w:p w:rsidR="0017356D" w:rsidRPr="001A593D" w:rsidRDefault="0017356D" w:rsidP="00D31881">
                  <w:pPr>
                    <w:jc w:val="both"/>
                    <w:rPr>
                      <w:szCs w:val="20"/>
                      <w:lang w:val="en-US"/>
                    </w:rPr>
                  </w:pPr>
                  <w:r w:rsidRPr="001A593D">
                    <w:rPr>
                      <w:szCs w:val="20"/>
                    </w:rPr>
                    <w:t>1000В</w:t>
                  </w:r>
                </w:p>
              </w:tc>
            </w:tr>
          </w:tbl>
          <w:p w:rsidR="0017356D" w:rsidRPr="001A593D" w:rsidRDefault="0017356D" w:rsidP="00D31881">
            <w:pPr>
              <w:tabs>
                <w:tab w:val="left" w:pos="5387"/>
                <w:tab w:val="right" w:pos="8222"/>
              </w:tabs>
              <w:jc w:val="both"/>
              <w:rPr>
                <w:szCs w:val="20"/>
                <w:lang w:val="en-US"/>
              </w:rPr>
            </w:pP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1A593D">
              <w:rPr>
                <w:rFonts w:ascii="Arial" w:hAnsi="Arial"/>
                <w:b/>
                <w:i/>
                <w:szCs w:val="20"/>
              </w:rPr>
              <w:t>Характеристики индикации.</w:t>
            </w:r>
          </w:p>
          <w:p w:rsidR="0017356D" w:rsidRPr="001A593D" w:rsidRDefault="0017356D" w:rsidP="00D31881">
            <w:r w:rsidRPr="001A593D">
              <w:t>Имеется индикация:</w:t>
            </w:r>
          </w:p>
          <w:p w:rsidR="0017356D" w:rsidRPr="001A593D" w:rsidRDefault="0017356D" w:rsidP="0017356D">
            <w:pPr>
              <w:numPr>
                <w:ilvl w:val="0"/>
                <w:numId w:val="2"/>
              </w:numPr>
            </w:pPr>
            <w:r w:rsidRPr="001A593D">
              <w:t>Светодиодами: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Наличия питания и работоспособности процессора – мерцанием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Обмена по внешнему интерфейсу – мерцанием при обмене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>Выхода за уставки аналоговых входов</w:t>
            </w:r>
          </w:p>
          <w:p w:rsidR="0017356D" w:rsidRPr="001A593D" w:rsidRDefault="0017356D" w:rsidP="0017356D">
            <w:pPr>
              <w:numPr>
                <w:ilvl w:val="0"/>
                <w:numId w:val="2"/>
              </w:numPr>
            </w:pPr>
            <w:r w:rsidRPr="001A593D">
              <w:t>Состоянием микровыключателей – для внешнего интерфейса обмена: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 xml:space="preserve">Адреса </w:t>
            </w:r>
          </w:p>
          <w:p w:rsidR="0017356D" w:rsidRPr="001A593D" w:rsidRDefault="0017356D" w:rsidP="0017356D">
            <w:pPr>
              <w:numPr>
                <w:ilvl w:val="1"/>
                <w:numId w:val="2"/>
              </w:numPr>
            </w:pPr>
            <w:r w:rsidRPr="001A593D">
              <w:t xml:space="preserve">Скорости </w:t>
            </w: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1A593D">
              <w:rPr>
                <w:rFonts w:ascii="Arial" w:hAnsi="Arial"/>
                <w:b/>
                <w:i/>
                <w:szCs w:val="20"/>
              </w:rPr>
              <w:br w:type="page"/>
              <w:t>Характеристики алгоритмических функций.</w:t>
            </w:r>
          </w:p>
          <w:p w:rsidR="0017356D" w:rsidRPr="001A593D" w:rsidRDefault="0017356D" w:rsidP="00D31881"/>
          <w:p w:rsidR="0017356D" w:rsidRPr="001A593D" w:rsidRDefault="0017356D" w:rsidP="00D31881">
            <w:r w:rsidRPr="001A593D">
              <w:t>Кроме функций обработки входных сигналов модуль может одновременно выполнять с тактом от 1мс настройку с ЭВМ по внешнему интерфейсу обмена всех параметров обработки входных и выходных каналов и алгоритмических функций во время работы с возможностью сохранения в долговременной энергонезависимой памяти.</w:t>
            </w:r>
          </w:p>
          <w:p w:rsidR="0017356D" w:rsidRPr="001A593D" w:rsidRDefault="0017356D" w:rsidP="0017356D">
            <w:pPr>
              <w:keepNext/>
              <w:numPr>
                <w:ilvl w:val="1"/>
                <w:numId w:val="7"/>
              </w:numPr>
              <w:spacing w:before="240" w:after="60"/>
              <w:ind w:left="1416" w:hanging="708"/>
              <w:outlineLvl w:val="1"/>
              <w:rPr>
                <w:rFonts w:ascii="Arial" w:hAnsi="Arial"/>
                <w:b/>
                <w:i/>
                <w:szCs w:val="20"/>
              </w:rPr>
            </w:pPr>
            <w:r w:rsidRPr="001A593D">
              <w:rPr>
                <w:rFonts w:ascii="Arial" w:hAnsi="Arial"/>
                <w:b/>
                <w:i/>
                <w:szCs w:val="20"/>
              </w:rPr>
              <w:t>Взаимодействие с ПЭВМ.</w:t>
            </w:r>
          </w:p>
          <w:p w:rsidR="0017356D" w:rsidRPr="001A593D" w:rsidRDefault="0017356D" w:rsidP="00D31881">
            <w:pPr>
              <w:rPr>
                <w:sz w:val="20"/>
                <w:szCs w:val="20"/>
              </w:rPr>
            </w:pPr>
            <w:r w:rsidRPr="001A593D">
              <w:t xml:space="preserve">Связь модуля с ПЭВМ  осуществляется  по протоколу  </w:t>
            </w:r>
            <w:r w:rsidRPr="001A593D">
              <w:rPr>
                <w:lang w:val="en-US"/>
              </w:rPr>
              <w:t>MODBUSRTU</w:t>
            </w:r>
            <w:r w:rsidRPr="001A593D">
              <w:t xml:space="preserve"> по интерфейсу </w:t>
            </w:r>
            <w:r w:rsidRPr="001A593D">
              <w:rPr>
                <w:lang w:val="en-US"/>
              </w:rPr>
              <w:t>RS</w:t>
            </w:r>
            <w:r w:rsidRPr="001A593D">
              <w:t xml:space="preserve">485 (по специальному заказу - «токовая петля»). Состав и адреса параметров в памяти и в терминах протокола  </w:t>
            </w:r>
            <w:r w:rsidRPr="001A593D">
              <w:rPr>
                <w:lang w:val="en-US"/>
              </w:rPr>
              <w:t>MODBUS</w:t>
            </w:r>
            <w:r w:rsidRPr="001A593D">
              <w:t xml:space="preserve">приведены в соответствующем разделе закладки «УСО» программы </w:t>
            </w:r>
            <w:r w:rsidRPr="001A593D">
              <w:rPr>
                <w:lang w:val="en-US"/>
              </w:rPr>
              <w:t>MWBridge</w:t>
            </w:r>
            <w:r w:rsidRPr="001A593D">
              <w:t>.</w:t>
            </w:r>
          </w:p>
          <w:p w:rsidR="0017356D" w:rsidRPr="00486A97" w:rsidRDefault="0017356D" w:rsidP="00D31881">
            <w:pPr>
              <w:jc w:val="both"/>
            </w:pPr>
          </w:p>
        </w:tc>
        <w:tc>
          <w:tcPr>
            <w:tcW w:w="277" w:type="pct"/>
            <w:vAlign w:val="center"/>
          </w:tcPr>
          <w:p w:rsidR="0017356D" w:rsidRPr="00486A97" w:rsidRDefault="0017356D" w:rsidP="00D3188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79" w:type="pct"/>
            <w:tcBorders>
              <w:right w:val="single" w:sz="4" w:space="0" w:color="auto"/>
            </w:tcBorders>
            <w:vAlign w:val="center"/>
          </w:tcPr>
          <w:p w:rsidR="0017356D" w:rsidRPr="00785C1D" w:rsidRDefault="0017356D" w:rsidP="00D31881">
            <w:pPr>
              <w:jc w:val="center"/>
              <w:rPr>
                <w:b/>
              </w:rPr>
            </w:pPr>
            <w:r w:rsidRPr="00785C1D">
              <w:rPr>
                <w:b/>
              </w:rPr>
              <w:t>Шт.</w:t>
            </w:r>
          </w:p>
        </w:tc>
      </w:tr>
      <w:tr w:rsidR="0017356D" w:rsidRPr="00486A97" w:rsidTr="00D31881">
        <w:trPr>
          <w:jc w:val="center"/>
        </w:trPr>
        <w:tc>
          <w:tcPr>
            <w:tcW w:w="218" w:type="pct"/>
            <w:tcBorders>
              <w:lef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4.</w:t>
            </w:r>
          </w:p>
        </w:tc>
        <w:tc>
          <w:tcPr>
            <w:tcW w:w="772" w:type="pct"/>
            <w:tcBorders>
              <w:righ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Модуль ввода дискретный DO102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left w:val="single" w:sz="4" w:space="0" w:color="auto"/>
            </w:tcBorders>
            <w:vAlign w:val="center"/>
          </w:tcPr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  <w:rPr>
                <w:lang w:val="en-US"/>
              </w:rPr>
            </w:pPr>
            <w:bookmarkStart w:id="20" w:name="_Toc326263683"/>
            <w:r>
              <w:t>Условия эксплуатации</w:t>
            </w:r>
            <w:bookmarkEnd w:id="20"/>
          </w:p>
          <w:p w:rsidR="0017356D" w:rsidRDefault="0017356D" w:rsidP="00D31881">
            <w:pPr>
              <w:tabs>
                <w:tab w:val="left" w:pos="1134"/>
              </w:tabs>
              <w:ind w:firstLine="709"/>
              <w:jc w:val="both"/>
              <w:rPr>
                <w:lang w:val="en-US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3216"/>
              <w:gridCol w:w="3305"/>
            </w:tblGrid>
            <w:tr w:rsidR="0017356D" w:rsidRPr="00FC4B31" w:rsidTr="00D31881">
              <w:tc>
                <w:tcPr>
                  <w:tcW w:w="4219" w:type="dxa"/>
                  <w:tcBorders>
                    <w:bottom w:val="single" w:sz="12" w:space="0" w:color="000000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  <w:tab w:val="left" w:pos="8222"/>
                    </w:tabs>
                    <w:jc w:val="both"/>
                    <w:rPr>
                      <w:lang w:val="en-US"/>
                    </w:rPr>
                  </w:pPr>
                  <w:r>
                    <w:t xml:space="preserve">Температура окружающей среды </w:t>
                  </w:r>
                  <w:r>
                    <w:rPr>
                      <w:lang w:val="en-US"/>
                    </w:rPr>
                    <w:t xml:space="preserve">          </w:t>
                  </w:r>
                  <w:r>
                    <w:t xml:space="preserve">                   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4589" w:type="dxa"/>
                  <w:tcBorders>
                    <w:bottom w:val="single" w:sz="12" w:space="0" w:color="000000"/>
                  </w:tcBorders>
                </w:tcPr>
                <w:p w:rsidR="0017356D" w:rsidRPr="00FC4B31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 -4</w:t>
                  </w:r>
                  <w:r w:rsidRPr="00FC4B31">
                    <w:t>0</w:t>
                  </w:r>
                  <w:r>
                    <w:sym w:font="Symbol" w:char="F0B0"/>
                  </w:r>
                  <w:r>
                    <w:t>С до +</w:t>
                  </w:r>
                  <w:r w:rsidRPr="00FC4B31">
                    <w:t>60</w:t>
                  </w:r>
                  <w:r>
                    <w:sym w:font="Symbol" w:char="F0B0"/>
                  </w:r>
                  <w:r>
                    <w:t>С</w:t>
                  </w:r>
                </w:p>
              </w:tc>
            </w:tr>
            <w:tr w:rsidR="0017356D" w:rsidTr="00D31881">
              <w:tc>
                <w:tcPr>
                  <w:tcW w:w="4219" w:type="dxa"/>
                  <w:tcBorders>
                    <w:top w:val="nil"/>
                  </w:tcBorders>
                </w:tcPr>
                <w:p w:rsidR="0017356D" w:rsidRPr="00FC4B31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 xml:space="preserve">Относительная влажность воздуха </w:t>
                  </w:r>
                  <w:r w:rsidRPr="00FC4B31">
                    <w:t>(</w:t>
                  </w:r>
                  <w:r>
                    <w:t>при температуре воздуха +30</w:t>
                  </w:r>
                  <w:r>
                    <w:sym w:font="Symbol" w:char="F0B0"/>
                  </w:r>
                  <w:r>
                    <w:t>С</w:t>
                  </w:r>
                  <w:r w:rsidRPr="00FC4B31">
                    <w:t>)</w:t>
                  </w:r>
                </w:p>
              </w:tc>
              <w:tc>
                <w:tcPr>
                  <w:tcW w:w="4589" w:type="dxa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</w:tabs>
                    <w:jc w:val="both"/>
                    <w:rPr>
                      <w:lang w:val="en-US"/>
                    </w:rPr>
                  </w:pPr>
                  <w:r>
                    <w:t>От 40 до 90%</w:t>
                  </w:r>
                </w:p>
              </w:tc>
            </w:tr>
            <w:tr w:rsidR="0017356D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Атмосферное давление</w:t>
                  </w:r>
                </w:p>
              </w:tc>
              <w:tc>
                <w:tcPr>
                  <w:tcW w:w="458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760</w:t>
                  </w:r>
                  <w:r>
                    <w:sym w:font="Symbol" w:char="F0B1"/>
                  </w:r>
                  <w:r>
                    <w:t>30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мм рт</w:t>
                  </w:r>
                  <w:r>
                    <w:rPr>
                      <w:lang w:val="en-US"/>
                    </w:rPr>
                    <w:t>.</w:t>
                  </w:r>
                  <w:r>
                    <w:t>ст</w:t>
                  </w:r>
                  <w:r>
                    <w:rPr>
                      <w:lang w:val="en-US"/>
                    </w:rPr>
                    <w:t>.</w:t>
                  </w:r>
                </w:p>
              </w:tc>
            </w:tr>
            <w:tr w:rsidR="0017356D" w:rsidRPr="00FC4B31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Вибрация</w:t>
                  </w:r>
                </w:p>
              </w:tc>
              <w:tc>
                <w:tcPr>
                  <w:tcW w:w="4589" w:type="dxa"/>
                </w:tcPr>
                <w:p w:rsidR="0017356D" w:rsidRPr="00FC4B31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с частотой до 50Гц и амплитудой не более 0</w:t>
                  </w:r>
                  <w:r w:rsidRPr="00FC4B31">
                    <w:t>,1</w:t>
                  </w:r>
                  <w:r>
                    <w:t>мм</w:t>
                  </w:r>
                </w:p>
              </w:tc>
            </w:tr>
          </w:tbl>
          <w:p w:rsidR="0017356D" w:rsidRDefault="0017356D" w:rsidP="00D31881">
            <w:pPr>
              <w:pStyle w:val="1"/>
              <w:numPr>
                <w:ilvl w:val="0"/>
                <w:numId w:val="0"/>
              </w:numPr>
              <w:spacing w:before="240" w:after="60"/>
              <w:ind w:left="7371" w:hanging="708"/>
              <w:jc w:val="left"/>
            </w:pPr>
            <w:r>
              <w:rPr>
                <w:b/>
              </w:rPr>
              <w:br w:type="page"/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21" w:name="_Toc326263685"/>
            <w:r>
              <w:t>Общие характеристики</w:t>
            </w:r>
            <w:bookmarkEnd w:id="21"/>
            <w:r>
              <w:t xml:space="preserve"> </w:t>
            </w:r>
          </w:p>
          <w:p w:rsidR="0017356D" w:rsidRDefault="0017356D" w:rsidP="00D31881"/>
          <w:p w:rsidR="0017356D" w:rsidRDefault="0017356D" w:rsidP="0017356D">
            <w:pPr>
              <w:pStyle w:val="a4"/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ind w:left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размеры - 80х80х25 мм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корпус пластиковый для монтажа на DIN-рейку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клеммные соединители встроены в ответные разъемы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питание резервированное, постоянным нестабилизированным </w:t>
            </w:r>
            <w:r>
              <w:rPr>
                <w:rFonts w:ascii="Times New Roman" w:hAnsi="Times New Roman"/>
                <w:sz w:val="24"/>
              </w:rPr>
              <w:tab/>
              <w:t xml:space="preserve">напряжением  10-24В, </w:t>
            </w:r>
          </w:p>
          <w:p w:rsidR="0017356D" w:rsidRDefault="0017356D" w:rsidP="0017356D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потребление – не более 2,8 Вт, </w:t>
            </w:r>
          </w:p>
          <w:p w:rsidR="0017356D" w:rsidRPr="0024700E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внешний интерфейс –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 w:rsidRPr="00B63510">
              <w:rPr>
                <w:rFonts w:ascii="Times New Roman" w:hAnsi="Times New Roman"/>
                <w:sz w:val="24"/>
              </w:rPr>
              <w:t>485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  <w:lang w:val="en-US"/>
              </w:rPr>
              <w:t>USB</w:t>
            </w:r>
            <w:r w:rsidRPr="00B63510">
              <w:rPr>
                <w:rFonts w:ascii="Times New Roman" w:hAnsi="Times New Roman"/>
                <w:sz w:val="24"/>
              </w:rPr>
              <w:t xml:space="preserve"> 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настройка – по внешнему интерфейсу с ПЭВМ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развязка между модулем и внешним интерфейсом – 1000В </w:t>
            </w:r>
          </w:p>
          <w:p w:rsidR="0017356D" w:rsidRPr="00667F9B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22" w:name="_Toc326263686"/>
            <w:r w:rsidRPr="00667F9B">
              <w:t>Характеристики каналов ввода</w:t>
            </w:r>
            <w:bookmarkEnd w:id="22"/>
          </w:p>
          <w:tbl>
            <w:tblPr>
              <w:tblW w:w="8808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5070"/>
              <w:gridCol w:w="3738"/>
            </w:tblGrid>
            <w:tr w:rsidR="0017356D" w:rsidTr="00D31881">
              <w:trPr>
                <w:trHeight w:val="244"/>
              </w:trPr>
              <w:tc>
                <w:tcPr>
                  <w:tcW w:w="8808" w:type="dxa"/>
                  <w:gridSpan w:val="2"/>
                  <w:shd w:val="clear" w:color="auto" w:fill="auto"/>
                </w:tcPr>
                <w:p w:rsidR="0017356D" w:rsidRDefault="0017356D" w:rsidP="00D31881">
                  <w:r>
                    <w:t>3.2.1. Состав каналов вывода</w:t>
                  </w:r>
                </w:p>
              </w:tc>
            </w:tr>
            <w:tr w:rsidR="0017356D" w:rsidRPr="00FC4B31" w:rsidTr="00D31881">
              <w:trPr>
                <w:trHeight w:val="609"/>
              </w:trPr>
              <w:tc>
                <w:tcPr>
                  <w:tcW w:w="5070" w:type="dxa"/>
                  <w:tcBorders>
                    <w:bottom w:val="single" w:sz="12" w:space="0" w:color="000000"/>
                  </w:tcBorders>
                  <w:shd w:val="clear" w:color="auto" w:fill="auto"/>
                </w:tcPr>
                <w:p w:rsidR="0017356D" w:rsidRPr="00E07FA7" w:rsidRDefault="0017356D" w:rsidP="00D31881">
                  <w:pPr>
                    <w:jc w:val="both"/>
                  </w:pPr>
                  <w:r>
                    <w:t>Количество каналов дискретного потенциального и импульсного вывода</w:t>
                  </w:r>
                </w:p>
              </w:tc>
              <w:tc>
                <w:tcPr>
                  <w:tcW w:w="3738" w:type="dxa"/>
                  <w:tcBorders>
                    <w:bottom w:val="single" w:sz="12" w:space="0" w:color="000000"/>
                  </w:tcBorders>
                </w:tcPr>
                <w:p w:rsidR="0017356D" w:rsidRDefault="0017356D" w:rsidP="00D31881">
                  <w:pPr>
                    <w:jc w:val="both"/>
                  </w:pPr>
                </w:p>
                <w:p w:rsidR="0017356D" w:rsidRPr="00FC4B31" w:rsidRDefault="0017356D" w:rsidP="00D31881">
                  <w:pPr>
                    <w:jc w:val="both"/>
                  </w:pPr>
                  <w:r w:rsidRPr="00257C8E">
                    <w:t>До 11</w:t>
                  </w:r>
                  <w:r>
                    <w:t xml:space="preserve"> </w:t>
                  </w:r>
                </w:p>
              </w:tc>
            </w:tr>
            <w:tr w:rsidR="0017356D" w:rsidTr="00D31881">
              <w:tc>
                <w:tcPr>
                  <w:tcW w:w="8808" w:type="dxa"/>
                  <w:gridSpan w:val="2"/>
                  <w:tcBorders>
                    <w:top w:val="nil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 xml:space="preserve">Примечание: каналы имеют групповую гальваническую развязку 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</w:pPr>
                  <w:r>
                    <w:t>Нормальное состояние</w:t>
                  </w:r>
                </w:p>
              </w:tc>
              <w:tc>
                <w:tcPr>
                  <w:tcW w:w="3738" w:type="dxa"/>
                </w:tcPr>
                <w:p w:rsidR="0017356D" w:rsidRDefault="0017356D" w:rsidP="0017356D">
                  <w:pPr>
                    <w:numPr>
                      <w:ilvl w:val="0"/>
                      <w:numId w:val="15"/>
                    </w:numPr>
                    <w:jc w:val="both"/>
                  </w:pPr>
                  <w:r>
                    <w:t>нормальное состояние – высокоомное</w:t>
                  </w:r>
                </w:p>
              </w:tc>
            </w:tr>
            <w:tr w:rsidR="0017356D" w:rsidRPr="003C7FD6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</w:pPr>
                  <w:r>
                    <w:t>Предельно допустимые</w:t>
                  </w:r>
                </w:p>
                <w:p w:rsidR="0017356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t>ток коммутации</w:t>
                  </w:r>
                </w:p>
                <w:p w:rsidR="0017356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t>напряжение коммутации</w:t>
                  </w:r>
                </w:p>
                <w:p w:rsidR="0017356D" w:rsidRDefault="0017356D" w:rsidP="0017356D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t>коммутируемая мощность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</w:p>
                <w:p w:rsidR="0017356D" w:rsidRDefault="0017356D" w:rsidP="0017356D">
                  <w:pPr>
                    <w:numPr>
                      <w:ilvl w:val="0"/>
                      <w:numId w:val="5"/>
                    </w:numPr>
                    <w:jc w:val="both"/>
                  </w:pPr>
                  <w:r>
                    <w:t>300 мА</w:t>
                  </w:r>
                </w:p>
                <w:p w:rsidR="0017356D" w:rsidRDefault="0017356D" w:rsidP="0017356D">
                  <w:pPr>
                    <w:numPr>
                      <w:ilvl w:val="0"/>
                      <w:numId w:val="5"/>
                    </w:numPr>
                    <w:jc w:val="both"/>
                  </w:pPr>
                  <w:r>
                    <w:rPr>
                      <w:lang w:val="en-US"/>
                    </w:rPr>
                    <w:t>36</w:t>
                  </w:r>
                  <w:r>
                    <w:t xml:space="preserve"> В</w:t>
                  </w:r>
                </w:p>
                <w:p w:rsidR="0017356D" w:rsidRPr="003C7FD6" w:rsidRDefault="0017356D" w:rsidP="0017356D">
                  <w:pPr>
                    <w:numPr>
                      <w:ilvl w:val="0"/>
                      <w:numId w:val="5"/>
                    </w:numPr>
                    <w:jc w:val="both"/>
                  </w:pPr>
                  <w:r>
                    <w:t>10 Вт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</w:pPr>
                  <w:r>
                    <w:t>Сопротивление в состоянии замкнуто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  <w:r>
                    <w:t>Не более 35 Ом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  <w:rPr>
                      <w:lang w:val="en-US"/>
                    </w:rPr>
                  </w:pPr>
                  <w:r>
                    <w:t>Сопротивление в состоянии разомкнуто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  <w:r>
                    <w:t>Не менее   100  МОм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  <w:rPr>
                      <w:lang w:val="en-US"/>
                    </w:rPr>
                  </w:pPr>
                  <w:r>
                    <w:t>Время включения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Не более   </w:t>
                  </w:r>
                  <w:r>
                    <w:rPr>
                      <w:lang w:val="en-US"/>
                    </w:rPr>
                    <w:t>2</w:t>
                  </w:r>
                  <w:r>
                    <w:t xml:space="preserve"> мс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  <w:rPr>
                      <w:lang w:val="en-US"/>
                    </w:rPr>
                  </w:pPr>
                  <w:r>
                    <w:t>Время выключения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  <w:r>
                    <w:t>Не более   1 мс</w:t>
                  </w:r>
                </w:p>
              </w:tc>
            </w:tr>
            <w:tr w:rsidR="0017356D" w:rsidTr="00D31881">
              <w:tc>
                <w:tcPr>
                  <w:tcW w:w="5070" w:type="dxa"/>
                </w:tcPr>
                <w:p w:rsidR="0017356D" w:rsidRPr="003C7FD6" w:rsidRDefault="0017356D" w:rsidP="00D31881">
                  <w:pPr>
                    <w:jc w:val="both"/>
                  </w:pPr>
                  <w:r>
                    <w:t>Напряжение электрической изоляции между  цепями группы и корпусом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  <w:rPr>
                      <w:lang w:val="en-US"/>
                    </w:rPr>
                  </w:pPr>
                  <w:r>
                    <w:t>1000В</w:t>
                  </w:r>
                </w:p>
              </w:tc>
            </w:tr>
            <w:tr w:rsidR="0017356D" w:rsidRPr="00CD3EC2" w:rsidTr="00D31881">
              <w:tc>
                <w:tcPr>
                  <w:tcW w:w="5070" w:type="dxa"/>
                </w:tcPr>
                <w:p w:rsidR="0017356D" w:rsidRDefault="0017356D" w:rsidP="00D31881">
                  <w:pPr>
                    <w:jc w:val="both"/>
                  </w:pPr>
                  <w:r>
                    <w:t>Виды цифровой обработки:</w:t>
                  </w:r>
                </w:p>
                <w:p w:rsidR="0017356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</w:pPr>
                  <w:r>
                    <w:t>Широтно-импульсная модуляция</w:t>
                  </w:r>
                </w:p>
                <w:p w:rsidR="0017356D" w:rsidRDefault="0017356D" w:rsidP="0017356D">
                  <w:pPr>
                    <w:numPr>
                      <w:ilvl w:val="0"/>
                      <w:numId w:val="4"/>
                    </w:numPr>
                    <w:jc w:val="both"/>
                  </w:pPr>
                  <w:r>
                    <w:t>Частотно-импульсная модуляция</w:t>
                  </w:r>
                </w:p>
                <w:p w:rsidR="0017356D" w:rsidRPr="00FC4B31" w:rsidRDefault="0017356D" w:rsidP="0017356D">
                  <w:pPr>
                    <w:numPr>
                      <w:ilvl w:val="0"/>
                      <w:numId w:val="4"/>
                    </w:numPr>
                    <w:jc w:val="both"/>
                  </w:pPr>
                  <w:r>
                    <w:t xml:space="preserve">Блокировка одновременного вывода </w:t>
                  </w:r>
                </w:p>
              </w:tc>
              <w:tc>
                <w:tcPr>
                  <w:tcW w:w="3738" w:type="dxa"/>
                </w:tcPr>
                <w:p w:rsidR="0017356D" w:rsidRDefault="0017356D" w:rsidP="00D31881">
                  <w:pPr>
                    <w:jc w:val="both"/>
                  </w:pPr>
                </w:p>
                <w:p w:rsidR="0017356D" w:rsidRDefault="0017356D" w:rsidP="00D31881">
                  <w:pPr>
                    <w:jc w:val="both"/>
                  </w:pPr>
                  <w:r>
                    <w:t>От 2 мс до 65000 мс с шагом 1 мс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 xml:space="preserve">От 0,002 Гц 250 Гц с переменной скважностью </w:t>
                  </w:r>
                </w:p>
                <w:p w:rsidR="0017356D" w:rsidRPr="00CD3EC2" w:rsidRDefault="0017356D" w:rsidP="00D31881">
                  <w:pPr>
                    <w:jc w:val="both"/>
                  </w:pPr>
                  <w:r>
                    <w:t>Опционально, 100 мс</w:t>
                  </w:r>
                </w:p>
              </w:tc>
            </w:tr>
          </w:tbl>
          <w:p w:rsidR="0017356D" w:rsidRDefault="0017356D" w:rsidP="00D31881">
            <w:pPr>
              <w:jc w:val="both"/>
            </w:pPr>
          </w:p>
          <w:p w:rsidR="0017356D" w:rsidRDefault="0017356D" w:rsidP="00D31881">
            <w:pPr>
              <w:jc w:val="both"/>
            </w:pPr>
          </w:p>
          <w:p w:rsidR="0017356D" w:rsidRPr="00995E3B" w:rsidRDefault="0017356D" w:rsidP="00D31881">
            <w:pPr>
              <w:tabs>
                <w:tab w:val="left" w:pos="5387"/>
                <w:tab w:val="right" w:pos="8222"/>
              </w:tabs>
              <w:jc w:val="both"/>
            </w:pPr>
            <w:r w:rsidRPr="00995E3B">
              <w:br w:type="page"/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23" w:name="_Toc326263687"/>
            <w:r>
              <w:t>Характеристики индикации.</w:t>
            </w:r>
            <w:bookmarkEnd w:id="23"/>
          </w:p>
          <w:p w:rsidR="0017356D" w:rsidRDefault="0017356D" w:rsidP="00D31881">
            <w:r>
              <w:t>Имеется индикация:</w:t>
            </w:r>
          </w:p>
          <w:p w:rsidR="0017356D" w:rsidRDefault="0017356D" w:rsidP="0017356D">
            <w:pPr>
              <w:numPr>
                <w:ilvl w:val="0"/>
                <w:numId w:val="2"/>
              </w:numPr>
            </w:pPr>
            <w:r>
              <w:t>Светодиодами:</w:t>
            </w:r>
          </w:p>
          <w:p w:rsidR="0017356D" w:rsidRDefault="0017356D" w:rsidP="0017356D">
            <w:pPr>
              <w:numPr>
                <w:ilvl w:val="1"/>
                <w:numId w:val="2"/>
              </w:numPr>
            </w:pPr>
            <w:r>
              <w:t>Наличия питания и работоспособности процессора – мерцанием</w:t>
            </w:r>
          </w:p>
          <w:p w:rsidR="0017356D" w:rsidRDefault="0017356D" w:rsidP="0017356D">
            <w:pPr>
              <w:numPr>
                <w:ilvl w:val="1"/>
                <w:numId w:val="2"/>
              </w:numPr>
            </w:pPr>
            <w:r>
              <w:t>Обмена по внешнему интерфейсу – мерцанием при обмене</w:t>
            </w:r>
          </w:p>
          <w:p w:rsidR="0017356D" w:rsidRPr="00366705" w:rsidRDefault="0017356D" w:rsidP="0017356D">
            <w:pPr>
              <w:numPr>
                <w:ilvl w:val="1"/>
                <w:numId w:val="2"/>
              </w:numPr>
            </w:pPr>
            <w:r>
              <w:t>Состояния дискретных выходов</w:t>
            </w:r>
          </w:p>
          <w:p w:rsidR="0017356D" w:rsidRDefault="0017356D" w:rsidP="00D31881">
            <w:pPr>
              <w:ind w:left="1080"/>
            </w:pPr>
          </w:p>
          <w:p w:rsidR="0017356D" w:rsidRDefault="0017356D" w:rsidP="0017356D">
            <w:pPr>
              <w:numPr>
                <w:ilvl w:val="0"/>
                <w:numId w:val="2"/>
              </w:numPr>
            </w:pPr>
            <w:r>
              <w:t>Состоянием микровыключателей – для внешнего интерфейса обмена:</w:t>
            </w:r>
          </w:p>
          <w:p w:rsidR="0017356D" w:rsidRDefault="0017356D" w:rsidP="0017356D">
            <w:pPr>
              <w:numPr>
                <w:ilvl w:val="1"/>
                <w:numId w:val="2"/>
              </w:numPr>
            </w:pPr>
            <w:r>
              <w:t xml:space="preserve">Адреса </w:t>
            </w:r>
          </w:p>
          <w:p w:rsidR="0017356D" w:rsidRDefault="0017356D" w:rsidP="0017356D">
            <w:pPr>
              <w:numPr>
                <w:ilvl w:val="1"/>
                <w:numId w:val="2"/>
              </w:numPr>
            </w:pPr>
            <w:r>
              <w:t xml:space="preserve">Скорости </w:t>
            </w:r>
          </w:p>
          <w:p w:rsidR="0017356D" w:rsidRPr="00A907DD" w:rsidRDefault="0017356D" w:rsidP="00D31881">
            <w:pPr>
              <w:ind w:left="1080"/>
            </w:pP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24" w:name="_Toc326263688"/>
            <w:r>
              <w:t>Характеристики алгоритмических функций.</w:t>
            </w:r>
            <w:bookmarkEnd w:id="24"/>
          </w:p>
          <w:p w:rsidR="0017356D" w:rsidRDefault="0017356D" w:rsidP="00D31881"/>
          <w:p w:rsidR="0017356D" w:rsidRPr="00F90350" w:rsidRDefault="0017356D" w:rsidP="00D31881">
            <w:r>
              <w:t>Кроме функций обработки входных и выходных сигналов модуль может одновременно выполнять настройку с ЭВМ по внешнему интерфейсу обмена всех параметров обработки входных каналов и алгоритмических функций во время работы с возможностью сохранения в долговременной энергонезависимой памяти.</w:t>
            </w:r>
            <w:r w:rsidRPr="00F90350">
              <w:t xml:space="preserve"> </w:t>
            </w:r>
            <w:r>
              <w:t xml:space="preserve">Возможна также предварительная обработка сигналов с помощью системы алгоблочного программирования. </w:t>
            </w:r>
          </w:p>
          <w:p w:rsidR="0017356D" w:rsidRDefault="0017356D" w:rsidP="00D31881">
            <w:pPr>
              <w:pStyle w:val="2"/>
              <w:numPr>
                <w:ilvl w:val="0"/>
                <w:numId w:val="0"/>
              </w:numPr>
              <w:ind w:left="708"/>
            </w:pP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708" w:hanging="708"/>
            </w:pPr>
            <w:bookmarkStart w:id="25" w:name="_Toc326263689"/>
            <w:r>
              <w:t>Взаимодействие с ПЭВМ.</w:t>
            </w:r>
            <w:bookmarkEnd w:id="25"/>
          </w:p>
          <w:p w:rsidR="0017356D" w:rsidRPr="007D0973" w:rsidRDefault="0017356D" w:rsidP="00D31881">
            <w:r>
              <w:t xml:space="preserve">Связь модуля с ПЭВМ  осуществляется  по </w:t>
            </w:r>
            <w:r w:rsidRPr="00257C8E">
              <w:t xml:space="preserve">протоколу  </w:t>
            </w:r>
            <w:r w:rsidRPr="00257C8E">
              <w:rPr>
                <w:lang w:val="en-US"/>
              </w:rPr>
              <w:t>MODBUS</w:t>
            </w:r>
            <w:r w:rsidRPr="00257C8E">
              <w:t xml:space="preserve">  </w:t>
            </w:r>
            <w:r w:rsidRPr="00257C8E">
              <w:rPr>
                <w:lang w:val="en-US"/>
              </w:rPr>
              <w:t>RTU</w:t>
            </w:r>
            <w:r w:rsidRPr="00257C8E">
              <w:t xml:space="preserve"> по интерфейсу </w:t>
            </w:r>
            <w:r w:rsidRPr="00257C8E">
              <w:rPr>
                <w:lang w:val="en-US"/>
              </w:rPr>
              <w:t>RS</w:t>
            </w:r>
            <w:r w:rsidRPr="00257C8E">
              <w:t>485</w:t>
            </w:r>
            <w:r>
              <w:t xml:space="preserve"> или </w:t>
            </w:r>
            <w:r>
              <w:rPr>
                <w:lang w:val="en-US"/>
              </w:rPr>
              <w:t>USB</w:t>
            </w:r>
            <w:r>
              <w:t>.</w:t>
            </w:r>
            <w:r w:rsidRPr="00BA0ED5">
              <w:t xml:space="preserve"> </w:t>
            </w:r>
            <w:r>
              <w:t xml:space="preserve">Состав и адреса параметров в памяти и в терминах протокола </w:t>
            </w:r>
            <w:r w:rsidRPr="002D173E">
              <w:t xml:space="preserve"> </w:t>
            </w:r>
            <w:r>
              <w:rPr>
                <w:lang w:val="en-US"/>
              </w:rPr>
              <w:t>MODBUS</w:t>
            </w:r>
            <w:r w:rsidRPr="007D0973">
              <w:t xml:space="preserve"> </w:t>
            </w:r>
            <w:r>
              <w:t xml:space="preserve">приведены в соответствующем разделе закладки «УСО» программы </w:t>
            </w:r>
            <w:r>
              <w:rPr>
                <w:lang w:val="en-US"/>
              </w:rPr>
              <w:t>MWBridge</w:t>
            </w:r>
            <w:r>
              <w:t>.</w:t>
            </w:r>
          </w:p>
          <w:p w:rsidR="0017356D" w:rsidRPr="00486A97" w:rsidRDefault="0017356D" w:rsidP="00D31881">
            <w:pPr>
              <w:ind w:right="-212"/>
              <w:jc w:val="both"/>
            </w:pPr>
          </w:p>
        </w:tc>
        <w:tc>
          <w:tcPr>
            <w:tcW w:w="277" w:type="pct"/>
            <w:vAlign w:val="center"/>
          </w:tcPr>
          <w:p w:rsidR="0017356D" w:rsidRDefault="0017356D" w:rsidP="00D31881">
            <w:pPr>
              <w:jc w:val="center"/>
              <w:rPr>
                <w:b/>
              </w:rPr>
            </w:pPr>
          </w:p>
          <w:p w:rsidR="0017356D" w:rsidRPr="00486A97" w:rsidRDefault="0017356D" w:rsidP="00D3188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79" w:type="pct"/>
            <w:tcBorders>
              <w:righ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Шт.</w:t>
            </w:r>
          </w:p>
        </w:tc>
      </w:tr>
      <w:tr w:rsidR="0017356D" w:rsidRPr="00486A97" w:rsidTr="00D31881">
        <w:trPr>
          <w:jc w:val="center"/>
        </w:trPr>
        <w:tc>
          <w:tcPr>
            <w:tcW w:w="218" w:type="pct"/>
            <w:tcBorders>
              <w:lef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5.</w:t>
            </w:r>
          </w:p>
        </w:tc>
        <w:tc>
          <w:tcPr>
            <w:tcW w:w="772" w:type="pct"/>
            <w:tcBorders>
              <w:righ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Модуль реверсивного пускателя DU403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left w:val="single" w:sz="4" w:space="0" w:color="auto"/>
            </w:tcBorders>
            <w:vAlign w:val="center"/>
          </w:tcPr>
          <w:p w:rsidR="0017356D" w:rsidRPr="000D6049" w:rsidRDefault="0017356D" w:rsidP="00D31881">
            <w:pPr>
              <w:pStyle w:val="2"/>
              <w:numPr>
                <w:ilvl w:val="1"/>
                <w:numId w:val="0"/>
              </w:numPr>
              <w:ind w:left="1134" w:hanging="708"/>
            </w:pPr>
            <w:bookmarkStart w:id="26" w:name="_Toc122342811"/>
            <w:r>
              <w:t>Условия эксплуатации</w:t>
            </w:r>
            <w:bookmarkEnd w:id="26"/>
          </w:p>
          <w:p w:rsidR="0017356D" w:rsidRPr="000D6049" w:rsidRDefault="0017356D" w:rsidP="00D31881">
            <w:pPr>
              <w:tabs>
                <w:tab w:val="left" w:pos="1134"/>
              </w:tabs>
              <w:ind w:firstLine="709"/>
              <w:jc w:val="both"/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3216"/>
              <w:gridCol w:w="3305"/>
            </w:tblGrid>
            <w:tr w:rsidR="0017356D" w:rsidTr="00D31881">
              <w:tc>
                <w:tcPr>
                  <w:tcW w:w="4219" w:type="dxa"/>
                  <w:tcBorders>
                    <w:bottom w:val="single" w:sz="12" w:space="0" w:color="000000"/>
                  </w:tcBorders>
                </w:tcPr>
                <w:p w:rsidR="0017356D" w:rsidRPr="000D6049" w:rsidRDefault="0017356D" w:rsidP="00D31881">
                  <w:pPr>
                    <w:tabs>
                      <w:tab w:val="left" w:pos="1134"/>
                      <w:tab w:val="left" w:pos="8080"/>
                      <w:tab w:val="left" w:pos="8222"/>
                    </w:tabs>
                    <w:jc w:val="both"/>
                  </w:pPr>
                  <w:r>
                    <w:t xml:space="preserve">Температура окружающей среды </w:t>
                  </w:r>
                  <w:r w:rsidRPr="000D6049">
                    <w:t xml:space="preserve">          </w:t>
                  </w:r>
                  <w:r>
                    <w:t xml:space="preserve">                   </w:t>
                  </w:r>
                  <w:r w:rsidRPr="000D6049">
                    <w:t xml:space="preserve"> </w:t>
                  </w:r>
                </w:p>
              </w:tc>
              <w:tc>
                <w:tcPr>
                  <w:tcW w:w="4589" w:type="dxa"/>
                  <w:tcBorders>
                    <w:bottom w:val="single" w:sz="12" w:space="0" w:color="000000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 -40</w:t>
                  </w:r>
                  <w:r>
                    <w:sym w:font="Symbol" w:char="F0B0"/>
                  </w:r>
                  <w:r>
                    <w:t>С до +60</w:t>
                  </w:r>
                  <w:r>
                    <w:sym w:font="Symbol" w:char="F0B0"/>
                  </w:r>
                  <w:r>
                    <w:t>С</w:t>
                  </w:r>
                </w:p>
              </w:tc>
            </w:tr>
            <w:tr w:rsidR="0017356D" w:rsidTr="00D31881">
              <w:tc>
                <w:tcPr>
                  <w:tcW w:w="4219" w:type="dxa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</w:tabs>
                    <w:jc w:val="both"/>
                  </w:pPr>
                  <w:r>
                    <w:t>Относительная влажность воздуха (при температуре воздуха +30</w:t>
                  </w:r>
                  <w:r>
                    <w:sym w:font="Symbol" w:char="F0B0"/>
                  </w:r>
                  <w:r>
                    <w:t>С)</w:t>
                  </w:r>
                </w:p>
              </w:tc>
              <w:tc>
                <w:tcPr>
                  <w:tcW w:w="4589" w:type="dxa"/>
                  <w:tcBorders>
                    <w:top w:val="nil"/>
                  </w:tcBorders>
                </w:tcPr>
                <w:p w:rsidR="0017356D" w:rsidRDefault="0017356D" w:rsidP="00D31881">
                  <w:pPr>
                    <w:tabs>
                      <w:tab w:val="left" w:pos="1134"/>
                      <w:tab w:val="left" w:pos="8080"/>
                    </w:tabs>
                    <w:jc w:val="both"/>
                    <w:rPr>
                      <w:lang w:val="en-US"/>
                    </w:rPr>
                  </w:pPr>
                  <w:r>
                    <w:t>От 40 до 90%</w:t>
                  </w:r>
                </w:p>
              </w:tc>
            </w:tr>
            <w:tr w:rsidR="0017356D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Атмосферное давление</w:t>
                  </w:r>
                </w:p>
              </w:tc>
              <w:tc>
                <w:tcPr>
                  <w:tcW w:w="458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760</w:t>
                  </w:r>
                  <w:r>
                    <w:sym w:font="Symbol" w:char="F0B1"/>
                  </w:r>
                  <w:r>
                    <w:t>30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мм рт</w:t>
                  </w:r>
                  <w:r>
                    <w:rPr>
                      <w:lang w:val="en-US"/>
                    </w:rPr>
                    <w:t>.</w:t>
                  </w:r>
                  <w:r>
                    <w:t>ст</w:t>
                  </w:r>
                  <w:r>
                    <w:rPr>
                      <w:lang w:val="en-US"/>
                    </w:rPr>
                    <w:t>.</w:t>
                  </w:r>
                </w:p>
              </w:tc>
            </w:tr>
            <w:tr w:rsidR="0017356D" w:rsidTr="00D31881">
              <w:tc>
                <w:tcPr>
                  <w:tcW w:w="421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  <w:rPr>
                      <w:lang w:val="en-US"/>
                    </w:rPr>
                  </w:pPr>
                  <w:r>
                    <w:t>Вибрация</w:t>
                  </w:r>
                </w:p>
              </w:tc>
              <w:tc>
                <w:tcPr>
                  <w:tcW w:w="4589" w:type="dxa"/>
                </w:tcPr>
                <w:p w:rsidR="0017356D" w:rsidRDefault="0017356D" w:rsidP="00D31881">
                  <w:pPr>
                    <w:tabs>
                      <w:tab w:val="left" w:pos="142"/>
                    </w:tabs>
                    <w:jc w:val="both"/>
                  </w:pPr>
                  <w:r>
                    <w:t>с частотой до 50Гц и амплитудой не более 0,1мм</w:t>
                  </w:r>
                </w:p>
              </w:tc>
            </w:tr>
          </w:tbl>
          <w:p w:rsidR="0017356D" w:rsidRDefault="0017356D" w:rsidP="00D31881">
            <w:pPr>
              <w:pStyle w:val="1"/>
              <w:numPr>
                <w:ilvl w:val="0"/>
                <w:numId w:val="0"/>
              </w:numPr>
              <w:spacing w:before="240" w:after="60"/>
              <w:ind w:left="708" w:hanging="708"/>
              <w:jc w:val="left"/>
            </w:pPr>
            <w:r>
              <w:rPr>
                <w:b/>
              </w:rPr>
              <w:br w:type="page"/>
            </w:r>
            <w:r>
              <w:t xml:space="preserve"> </w:t>
            </w:r>
            <w:bookmarkStart w:id="27" w:name="_Toc122342813"/>
            <w:r>
              <w:t>Общие характеристики</w:t>
            </w:r>
            <w:bookmarkEnd w:id="27"/>
            <w:r>
              <w:t xml:space="preserve"> </w:t>
            </w:r>
          </w:p>
          <w:p w:rsidR="0017356D" w:rsidRDefault="0017356D" w:rsidP="00D31881"/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Предназначен для монтажа на </w:t>
            </w:r>
            <w:r>
              <w:rPr>
                <w:rFonts w:ascii="Times New Roman" w:hAnsi="Times New Roman"/>
                <w:sz w:val="24"/>
                <w:lang w:val="en-US"/>
              </w:rPr>
              <w:t>DIN</w:t>
            </w:r>
            <w:r w:rsidRPr="007C344C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рейку.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Габаритные размеры: DIN </w:t>
            </w:r>
            <w:smartTag w:uri="urn:schemas-microsoft-com:office:smarttags" w:element="metricconverter">
              <w:smartTagPr>
                <w:attr w:name="ProductID" w:val="204,6 мм"/>
              </w:smartTagPr>
              <w:r>
                <w:rPr>
                  <w:rFonts w:ascii="Times New Roman" w:hAnsi="Times New Roman"/>
                  <w:sz w:val="24"/>
                </w:rPr>
                <w:t>204,6 мм</w:t>
              </w:r>
            </w:smartTag>
            <w:r>
              <w:rPr>
                <w:rFonts w:ascii="Times New Roman" w:hAnsi="Times New Roman"/>
                <w:sz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25,6 мм"/>
              </w:smartTagPr>
              <w:r>
                <w:rPr>
                  <w:rFonts w:ascii="Times New Roman" w:hAnsi="Times New Roman"/>
                  <w:sz w:val="24"/>
                </w:rPr>
                <w:t>125,6 мм</w:t>
              </w:r>
            </w:smartTag>
            <w:r>
              <w:rPr>
                <w:rFonts w:ascii="Times New Roman" w:hAnsi="Times New Roman"/>
                <w:sz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66 мм"/>
              </w:smartTagPr>
              <w:r>
                <w:rPr>
                  <w:rFonts w:ascii="Times New Roman" w:hAnsi="Times New Roman"/>
                  <w:sz w:val="24"/>
                </w:rPr>
                <w:t>66 мм</w:t>
              </w:r>
            </w:smartTag>
            <w:r>
              <w:rPr>
                <w:rFonts w:ascii="Times New Roman" w:hAnsi="Times New Roman"/>
                <w:sz w:val="24"/>
              </w:rPr>
              <w:t xml:space="preserve"> (см.рис.3.1 и 7.1).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клеммные соединители встроены в ответные разъемы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питание резервированное, постоянным нестабилизированным напряжением 9-30 В</w:t>
            </w:r>
          </w:p>
          <w:p w:rsidR="0017356D" w:rsidRDefault="0017356D" w:rsidP="0017356D">
            <w:pPr>
              <w:pStyle w:val="a4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потребляемая мощность по постоянному напряжению не более 5 Вт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внешний интерфейс – </w:t>
            </w:r>
            <w:r>
              <w:rPr>
                <w:rFonts w:ascii="Times New Roman" w:hAnsi="Times New Roman"/>
                <w:sz w:val="24"/>
                <w:lang w:val="en-US"/>
              </w:rPr>
              <w:t>RS</w:t>
            </w:r>
            <w:r>
              <w:rPr>
                <w:rFonts w:ascii="Times New Roman" w:hAnsi="Times New Roman"/>
                <w:sz w:val="24"/>
              </w:rPr>
              <w:t xml:space="preserve">485 или «токовая петля»                   </w:t>
            </w:r>
          </w:p>
          <w:p w:rsidR="0017356D" w:rsidRDefault="0017356D" w:rsidP="0017356D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настройка – по внешнему интерфейсу с ПЭВМ</w:t>
            </w:r>
          </w:p>
          <w:p w:rsidR="0017356D" w:rsidRDefault="0017356D" w:rsidP="0017356D">
            <w:pPr>
              <w:pStyle w:val="a4"/>
              <w:numPr>
                <w:ilvl w:val="0"/>
                <w:numId w:val="13"/>
              </w:numPr>
              <w:ind w:left="-360" w:firstLine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развязка между модулем и внешним интерфейсом – 1000 В</w:t>
            </w:r>
          </w:p>
          <w:p w:rsidR="0017356D" w:rsidRDefault="0017356D" w:rsidP="00D31881">
            <w:pPr>
              <w:pStyle w:val="a4"/>
              <w:ind w:left="-360"/>
              <w:jc w:val="both"/>
              <w:rPr>
                <w:rFonts w:ascii="Times New Roman" w:hAnsi="Times New Roman"/>
                <w:sz w:val="24"/>
              </w:rPr>
            </w:pP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1134" w:hanging="708"/>
            </w:pPr>
            <w:bookmarkStart w:id="28" w:name="_Toc122342814"/>
            <w:r>
              <w:t>Характеристики каналов ввода-вывода</w:t>
            </w:r>
            <w:bookmarkEnd w:id="28"/>
          </w:p>
          <w:p w:rsidR="0017356D" w:rsidRDefault="0017356D" w:rsidP="00D31881">
            <w:pPr>
              <w:jc w:val="both"/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ook w:val="00AF"/>
            </w:tblPr>
            <w:tblGrid>
              <w:gridCol w:w="3557"/>
              <w:gridCol w:w="2964"/>
            </w:tblGrid>
            <w:tr w:rsidR="0017356D" w:rsidTr="00D31881">
              <w:trPr>
                <w:trHeight w:val="244"/>
              </w:trPr>
              <w:tc>
                <w:tcPr>
                  <w:tcW w:w="8808" w:type="dxa"/>
                  <w:gridSpan w:val="2"/>
                </w:tcPr>
                <w:p w:rsidR="0017356D" w:rsidRDefault="0017356D" w:rsidP="00D31881">
                  <w:r>
                    <w:t>3.2.1. Дискретные входы</w:t>
                  </w:r>
                </w:p>
              </w:tc>
            </w:tr>
            <w:tr w:rsidR="0017356D" w:rsidTr="00D31881">
              <w:trPr>
                <w:trHeight w:val="290"/>
              </w:trPr>
              <w:tc>
                <w:tcPr>
                  <w:tcW w:w="4928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 xml:space="preserve">Количество </w:t>
                  </w:r>
                </w:p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>6</w:t>
                  </w:r>
                </w:p>
              </w:tc>
            </w:tr>
            <w:tr w:rsidR="0017356D" w:rsidTr="00D31881">
              <w:trPr>
                <w:trHeight w:val="252"/>
              </w:trPr>
              <w:tc>
                <w:tcPr>
                  <w:tcW w:w="4928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tabs>
                      <w:tab w:val="right" w:pos="4853"/>
                    </w:tabs>
                    <w:jc w:val="both"/>
                  </w:pPr>
                  <w:r>
                    <w:t xml:space="preserve">Гальваническая развязка </w:t>
                  </w:r>
                  <w:r>
                    <w:tab/>
                  </w:r>
                </w:p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 xml:space="preserve">Групповая </w:t>
                  </w:r>
                  <w:r w:rsidRPr="00027F5B">
                    <w:t>500</w:t>
                  </w:r>
                  <w:r>
                    <w:t xml:space="preserve"> В, 3 группы по 2 канала</w:t>
                  </w:r>
                </w:p>
              </w:tc>
            </w:tr>
            <w:tr w:rsidR="0017356D" w:rsidTr="00D31881">
              <w:trPr>
                <w:trHeight w:val="252"/>
              </w:trPr>
              <w:tc>
                <w:tcPr>
                  <w:tcW w:w="4928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>Питание</w:t>
                  </w:r>
                </w:p>
              </w:tc>
              <w:tc>
                <w:tcPr>
                  <w:tcW w:w="3880" w:type="dxa"/>
                  <w:tcBorders>
                    <w:bottom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>Внешнее =12-24В</w:t>
                  </w:r>
                </w:p>
              </w:tc>
            </w:tr>
            <w:tr w:rsidR="0017356D" w:rsidTr="00D31881">
              <w:tc>
                <w:tcPr>
                  <w:tcW w:w="8808" w:type="dxa"/>
                  <w:gridSpan w:val="2"/>
                  <w:tcBorders>
                    <w:top w:val="single" w:sz="4" w:space="0" w:color="auto"/>
                  </w:tcBorders>
                </w:tcPr>
                <w:p w:rsidR="0017356D" w:rsidRDefault="0017356D" w:rsidP="00D31881">
                  <w:pPr>
                    <w:jc w:val="both"/>
                  </w:pPr>
                  <w:r>
                    <w:t xml:space="preserve">3.2.2. Силовая коммутация 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Исполнение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Оптосемистор, нормальное состояние – высокоомное (разомкнуто)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Количество коммутируемых фаз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3 с обеспечением реверса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Включение нагрузки (привода)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Треугольник/звезда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Тип нагрузки</w:t>
                  </w:r>
                </w:p>
              </w:tc>
              <w:tc>
                <w:tcPr>
                  <w:tcW w:w="3880" w:type="dxa"/>
                </w:tcPr>
                <w:p w:rsidR="0017356D" w:rsidRPr="00E92CBE" w:rsidRDefault="0017356D" w:rsidP="00D31881">
                  <w:pPr>
                    <w:jc w:val="both"/>
                  </w:pPr>
                  <w:r w:rsidRPr="00E92CBE">
                    <w:t>Активная, активно-индукционная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Предельно допустимое коммутируемое напряжение </w:t>
                  </w:r>
                </w:p>
                <w:p w:rsidR="0017356D" w:rsidRDefault="0017356D" w:rsidP="00D31881">
                  <w:pPr>
                    <w:ind w:left="720"/>
                    <w:jc w:val="both"/>
                  </w:pP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В зависимости от установленных предохранителей 240 или 380В переменного напряжения </w:t>
                  </w:r>
                </w:p>
                <w:p w:rsidR="0017356D" w:rsidRDefault="0017356D" w:rsidP="00D31881">
                  <w:pPr>
                    <w:jc w:val="both"/>
                  </w:pP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Частота коммутируемого напряжения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47-53 Гц</w:t>
                  </w:r>
                </w:p>
              </w:tc>
            </w:tr>
            <w:tr w:rsidR="0017356D" w:rsidTr="00D31881">
              <w:trPr>
                <w:trHeight w:val="332"/>
              </w:trPr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Предельно допустимый коммутируемый ток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3А 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Максимальная коммутируемая мощность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750 Вт или 1000 Вт в зависмости от исполнения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Время коммутации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1 мс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Минимальная длительность импульса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10 мс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Поддерживаемые режимы управления приводом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Управляющая задвижка/ Запорная  задвижка 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 Гальваническая изоляция между силовой частью и шиной питания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1500В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Защиты: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мгновенному току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среднему току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 xml:space="preserve">Тепловая защита двигателя 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максимальному времени хода двигателя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пробою изоляции обмоток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частоте срабатывания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По времени спада тока нагрузки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</w:p>
                <w:p w:rsidR="0017356D" w:rsidRDefault="0017356D" w:rsidP="00D31881">
                  <w:pPr>
                    <w:jc w:val="both"/>
                  </w:pPr>
                  <w:r>
                    <w:t>Фиксированная в зависимости от исполнения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Фиксированная в зависимости от исполнения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Настраиваемая: ток 1 – 2740 мА время 1-256 сек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Настраиваемая 1 – 32000 сек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Фиксированная в зависимости от исполнения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Настраиваемая: срабатываний за допуст. время</w:t>
                  </w:r>
                </w:p>
                <w:p w:rsidR="0017356D" w:rsidRDefault="0017356D" w:rsidP="00D31881">
                  <w:pPr>
                    <w:jc w:val="both"/>
                  </w:pPr>
                  <w:r>
                    <w:t>Фиксированная – 10 сек</w:t>
                  </w:r>
                </w:p>
              </w:tc>
            </w:tr>
            <w:tr w:rsidR="0017356D" w:rsidTr="00D31881">
              <w:tc>
                <w:tcPr>
                  <w:tcW w:w="8808" w:type="dxa"/>
                  <w:gridSpan w:val="2"/>
                </w:tcPr>
                <w:p w:rsidR="0017356D" w:rsidRDefault="0017356D" w:rsidP="00D31881">
                  <w:pPr>
                    <w:jc w:val="both"/>
                  </w:pPr>
                  <w:r>
                    <w:t>3.2.3. Вводы-выводы для организации местного пульта управления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Количество входов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3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Количество выходов 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8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tabs>
                      <w:tab w:val="right" w:pos="4853"/>
                    </w:tabs>
                    <w:jc w:val="both"/>
                  </w:pPr>
                  <w:r>
                    <w:t xml:space="preserve">Гальваническая развязка </w:t>
                  </w:r>
                  <w:r>
                    <w:tab/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 xml:space="preserve">Групповая </w:t>
                  </w:r>
                  <w:r w:rsidRPr="00027F5B">
                    <w:t>500</w:t>
                  </w:r>
                  <w:r>
                    <w:t xml:space="preserve"> В 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Питание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Внутреннее =5В</w:t>
                  </w:r>
                </w:p>
              </w:tc>
            </w:tr>
            <w:tr w:rsidR="0017356D" w:rsidTr="00D31881">
              <w:tc>
                <w:tcPr>
                  <w:tcW w:w="4928" w:type="dxa"/>
                </w:tcPr>
                <w:p w:rsidR="0017356D" w:rsidRDefault="0017356D" w:rsidP="00D31881">
                  <w:pPr>
                    <w:jc w:val="both"/>
                  </w:pPr>
                  <w:r>
                    <w:t>Ток питания внешних светодиодов</w:t>
                  </w:r>
                </w:p>
              </w:tc>
              <w:tc>
                <w:tcPr>
                  <w:tcW w:w="3880" w:type="dxa"/>
                </w:tcPr>
                <w:p w:rsidR="0017356D" w:rsidRDefault="0017356D" w:rsidP="00D31881">
                  <w:pPr>
                    <w:jc w:val="both"/>
                  </w:pPr>
                  <w:r>
                    <w:t>20 мА</w:t>
                  </w:r>
                </w:p>
              </w:tc>
            </w:tr>
          </w:tbl>
          <w:p w:rsidR="0017356D" w:rsidRDefault="0017356D" w:rsidP="00D31881">
            <w:pPr>
              <w:tabs>
                <w:tab w:val="left" w:pos="5387"/>
                <w:tab w:val="right" w:pos="8222"/>
              </w:tabs>
              <w:jc w:val="both"/>
            </w:pP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1134" w:hanging="708"/>
            </w:pPr>
            <w:bookmarkStart w:id="29" w:name="_Toc122342815"/>
            <w:r>
              <w:t>Характеристики индикации и управления.</w:t>
            </w:r>
            <w:bookmarkEnd w:id="29"/>
          </w:p>
          <w:p w:rsidR="0017356D" w:rsidRDefault="0017356D" w:rsidP="00D31881">
            <w:pPr>
              <w:jc w:val="both"/>
            </w:pPr>
          </w:p>
          <w:p w:rsidR="0017356D" w:rsidRDefault="0017356D" w:rsidP="00D31881">
            <w:pPr>
              <w:jc w:val="both"/>
            </w:pPr>
            <w:r>
              <w:t>Имеется индикация:</w:t>
            </w:r>
          </w:p>
          <w:p w:rsidR="0017356D" w:rsidRDefault="0017356D" w:rsidP="0017356D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>
              <w:t>Светодиодами: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Наличия питания и работоспособности процессора – мерцанием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Обмена по внешнему интерфейсу – мерцанием при обмене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Состояния дискретных входов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Состояния кнопок и команд управления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 xml:space="preserve">Режима работы – для управляющей или запорной задвижки 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Срабатывания защит</w:t>
            </w:r>
          </w:p>
          <w:p w:rsidR="0017356D" w:rsidRDefault="0017356D" w:rsidP="0017356D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>
              <w:t>Состоянием микровыключателей – для внешнего интерфейса обмена: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 xml:space="preserve">Адреса </w:t>
            </w:r>
          </w:p>
          <w:p w:rsidR="0017356D" w:rsidRDefault="0017356D" w:rsidP="0017356D">
            <w:pPr>
              <w:numPr>
                <w:ilvl w:val="1"/>
                <w:numId w:val="2"/>
              </w:numPr>
              <w:tabs>
                <w:tab w:val="clear" w:pos="1440"/>
                <w:tab w:val="num" w:pos="993"/>
              </w:tabs>
              <w:ind w:left="993"/>
              <w:jc w:val="both"/>
            </w:pPr>
            <w:r>
              <w:t>Скорости по каждому из интерфейса.</w:t>
            </w:r>
          </w:p>
          <w:p w:rsidR="0017356D" w:rsidRDefault="0017356D" w:rsidP="00D31881">
            <w:pPr>
              <w:jc w:val="both"/>
            </w:pPr>
            <w:r>
              <w:t>Имеется возможность управления кнопками на лицевой панели:</w:t>
            </w:r>
          </w:p>
          <w:p w:rsidR="0017356D" w:rsidRDefault="0017356D" w:rsidP="0017356D">
            <w:pPr>
              <w:numPr>
                <w:ilvl w:val="0"/>
                <w:numId w:val="17"/>
              </w:numPr>
              <w:jc w:val="both"/>
            </w:pPr>
            <w:r>
              <w:t>Переход в режим местного управления</w:t>
            </w:r>
          </w:p>
          <w:p w:rsidR="0017356D" w:rsidRDefault="0017356D" w:rsidP="0017356D">
            <w:pPr>
              <w:numPr>
                <w:ilvl w:val="0"/>
                <w:numId w:val="17"/>
              </w:numPr>
              <w:jc w:val="both"/>
            </w:pPr>
            <w:r>
              <w:t>Выдачи команд на открытие и закрытие задвижки.</w:t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1134" w:hanging="708"/>
            </w:pPr>
            <w:bookmarkStart w:id="30" w:name="_Toc122342816"/>
            <w:r>
              <w:t>Характеристики алгоритмических функций.</w:t>
            </w:r>
            <w:bookmarkEnd w:id="30"/>
          </w:p>
          <w:p w:rsidR="0017356D" w:rsidRDefault="0017356D" w:rsidP="00D31881"/>
          <w:p w:rsidR="0017356D" w:rsidRDefault="0017356D" w:rsidP="00D31881">
            <w:pPr>
              <w:ind w:firstLine="708"/>
              <w:jc w:val="both"/>
            </w:pPr>
            <w:r>
              <w:t xml:space="preserve">Модуль обеспечивает управление реверсивным приводом в зависимости от режима для управляющей или запорной электрифицированной задвижки. При этом обеспечивается защита по среднему  току (тепловая),  максимальному кратковременному току, а также по перекосу фаз. </w:t>
            </w:r>
          </w:p>
          <w:p w:rsidR="0017356D" w:rsidRPr="003A4B8A" w:rsidRDefault="0017356D" w:rsidP="00D31881">
            <w:pPr>
              <w:ind w:firstLine="708"/>
              <w:jc w:val="both"/>
            </w:pPr>
            <w:r>
              <w:t xml:space="preserve">Управление производится по командам, поступающим по интерфейсам </w:t>
            </w:r>
            <w:r>
              <w:rPr>
                <w:lang w:val="en-US"/>
              </w:rPr>
              <w:t>RS</w:t>
            </w:r>
            <w:r w:rsidRPr="003A4B8A">
              <w:t>485</w:t>
            </w:r>
            <w:r>
              <w:t xml:space="preserve"> или от кнопок модуля или местного пульта управления. </w:t>
            </w:r>
          </w:p>
          <w:p w:rsidR="0017356D" w:rsidRDefault="0017356D" w:rsidP="00D31881">
            <w:pPr>
              <w:ind w:firstLine="708"/>
              <w:jc w:val="both"/>
            </w:pPr>
            <w:r>
              <w:t xml:space="preserve">Настройка параметров работы модуля осуществляется с ПЭВМ по интерфейсу </w:t>
            </w:r>
            <w:r>
              <w:rPr>
                <w:lang w:val="en-US"/>
              </w:rPr>
              <w:t>RS</w:t>
            </w:r>
            <w:r w:rsidRPr="003A4B8A">
              <w:t>485</w:t>
            </w:r>
            <w:r>
              <w:t xml:space="preserve"> во время работы с сохранением в постоянной энергонезависимой памяти.</w:t>
            </w:r>
          </w:p>
          <w:p w:rsidR="0017356D" w:rsidRDefault="0017356D" w:rsidP="00D31881">
            <w:pPr>
              <w:pStyle w:val="2"/>
              <w:numPr>
                <w:ilvl w:val="1"/>
                <w:numId w:val="0"/>
              </w:numPr>
              <w:ind w:left="1134" w:hanging="708"/>
            </w:pPr>
            <w:bookmarkStart w:id="31" w:name="_Toc122342817"/>
            <w:r>
              <w:t>Взаимодействие с ПЭВМ.</w:t>
            </w:r>
            <w:bookmarkEnd w:id="31"/>
          </w:p>
          <w:p w:rsidR="0017356D" w:rsidRDefault="0017356D" w:rsidP="00D31881"/>
          <w:p w:rsidR="0017356D" w:rsidRPr="00486A97" w:rsidRDefault="0017356D" w:rsidP="00D31881">
            <w:pPr>
              <w:ind w:right="175"/>
              <w:jc w:val="both"/>
            </w:pPr>
            <w:r>
              <w:t xml:space="preserve">Связь модуля с ПЭВМ  осуществляется  по протоколу  </w:t>
            </w:r>
            <w:r>
              <w:rPr>
                <w:lang w:val="en-US"/>
              </w:rPr>
              <w:t>MODBUS</w:t>
            </w:r>
            <w:r>
              <w:t xml:space="preserve">  </w:t>
            </w:r>
            <w:r>
              <w:rPr>
                <w:lang w:val="en-US"/>
              </w:rPr>
              <w:t>RTU</w:t>
            </w:r>
            <w:r>
              <w:t xml:space="preserve"> по интерфейсу </w:t>
            </w:r>
            <w:r>
              <w:rPr>
                <w:lang w:val="en-US"/>
              </w:rPr>
              <w:t>RS</w:t>
            </w:r>
            <w:r>
              <w:t xml:space="preserve">485. Доступ к данным и программирование осуществляется в рамках соответствующего раздела закладки «УСО» программы </w:t>
            </w:r>
            <w:r>
              <w:rPr>
                <w:lang w:val="en-US"/>
              </w:rPr>
              <w:t>MWBridge</w:t>
            </w:r>
            <w:r>
              <w:t>.</w:t>
            </w:r>
          </w:p>
        </w:tc>
        <w:tc>
          <w:tcPr>
            <w:tcW w:w="277" w:type="pct"/>
            <w:vAlign w:val="center"/>
          </w:tcPr>
          <w:p w:rsidR="0017356D" w:rsidRPr="00486A97" w:rsidRDefault="0017356D" w:rsidP="00D31881">
            <w:pPr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279" w:type="pct"/>
            <w:tcBorders>
              <w:righ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Шт.</w:t>
            </w:r>
          </w:p>
        </w:tc>
      </w:tr>
      <w:tr w:rsidR="0017356D" w:rsidRPr="00486A97" w:rsidTr="00D31881">
        <w:trPr>
          <w:jc w:val="center"/>
        </w:trPr>
        <w:tc>
          <w:tcPr>
            <w:tcW w:w="218" w:type="pct"/>
            <w:tcBorders>
              <w:lef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</w:p>
          <w:p w:rsidR="0017356D" w:rsidRPr="001D3570" w:rsidRDefault="0017356D" w:rsidP="00D31881">
            <w:pPr>
              <w:jc w:val="center"/>
              <w:rPr>
                <w:b/>
              </w:rPr>
            </w:pPr>
          </w:p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6.</w:t>
            </w:r>
          </w:p>
        </w:tc>
        <w:tc>
          <w:tcPr>
            <w:tcW w:w="772" w:type="pct"/>
            <w:tcBorders>
              <w:right w:val="single" w:sz="4" w:space="0" w:color="auto"/>
            </w:tcBorders>
            <w:vAlign w:val="center"/>
          </w:tcPr>
          <w:p w:rsidR="0017356D" w:rsidRPr="001D3570" w:rsidRDefault="0017356D" w:rsidP="00D31881">
            <w:pPr>
              <w:jc w:val="center"/>
              <w:rPr>
                <w:b/>
              </w:rPr>
            </w:pPr>
          </w:p>
          <w:p w:rsidR="0017356D" w:rsidRPr="001D3570" w:rsidRDefault="0017356D" w:rsidP="00D31881">
            <w:pPr>
              <w:jc w:val="center"/>
              <w:rPr>
                <w:b/>
              </w:rPr>
            </w:pPr>
          </w:p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Умощнитель сигналов DO401M</w:t>
            </w:r>
            <w:r>
              <w:t xml:space="preserve"> или эквивалент</w:t>
            </w:r>
          </w:p>
        </w:tc>
        <w:tc>
          <w:tcPr>
            <w:tcW w:w="3455" w:type="pct"/>
            <w:tcBorders>
              <w:left w:val="single" w:sz="4" w:space="0" w:color="auto"/>
            </w:tcBorders>
            <w:vAlign w:val="center"/>
          </w:tcPr>
          <w:p w:rsidR="0017356D" w:rsidRDefault="0017356D" w:rsidP="00D31881">
            <w:pPr>
              <w:shd w:val="clear" w:color="auto" w:fill="FFFFFF"/>
              <w:spacing w:before="470" w:line="288" w:lineRule="exact"/>
            </w:pPr>
            <w:r>
              <w:rPr>
                <w:spacing w:val="-1"/>
                <w:sz w:val="26"/>
                <w:szCs w:val="26"/>
              </w:rPr>
              <w:t xml:space="preserve">Для работы совместно с модулями DO-х00, </w:t>
            </w:r>
            <w:r>
              <w:rPr>
                <w:spacing w:val="-1"/>
                <w:sz w:val="26"/>
                <w:szCs w:val="26"/>
                <w:lang w:val="en-US"/>
              </w:rPr>
              <w:t>DI</w:t>
            </w:r>
            <w:r w:rsidRPr="005D09AA">
              <w:rPr>
                <w:spacing w:val="-1"/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  <w:lang w:val="en-US"/>
              </w:rPr>
              <w:t>xxx</w:t>
            </w:r>
            <w:r w:rsidRPr="005D09AA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и другими клеммниками.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1"/>
                <w:sz w:val="26"/>
                <w:szCs w:val="26"/>
              </w:rPr>
              <w:t xml:space="preserve">Управление осуществляется оптореле </w:t>
            </w:r>
            <w:r w:rsidRPr="00C779D3">
              <w:rPr>
                <w:spacing w:val="-1"/>
                <w:sz w:val="26"/>
                <w:szCs w:val="26"/>
              </w:rPr>
              <w:t>(</w:t>
            </w:r>
            <w:r>
              <w:rPr>
                <w:spacing w:val="-1"/>
                <w:sz w:val="26"/>
                <w:szCs w:val="26"/>
              </w:rPr>
              <w:t>оптотранзистором) 24В.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1"/>
                <w:sz w:val="26"/>
                <w:szCs w:val="26"/>
              </w:rPr>
              <w:t>Напряжение коммутирования не более 250 В переменного или постоянного тока.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1"/>
                <w:sz w:val="26"/>
                <w:szCs w:val="26"/>
              </w:rPr>
              <w:t>Ток нагрузки не более 1А переменного и 0,5  постоянного тока.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1"/>
                <w:sz w:val="26"/>
                <w:szCs w:val="26"/>
              </w:rPr>
              <w:t>Модуль состоит из платформы для крепления на DIN-рейку и установленной на ней печатной платы.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2"/>
                <w:sz w:val="26"/>
                <w:szCs w:val="26"/>
              </w:rPr>
              <w:t xml:space="preserve">На плате находяться разъёмы для подключения к обьекту и модулям DO-х00, </w:t>
            </w:r>
            <w:r>
              <w:rPr>
                <w:spacing w:val="-2"/>
                <w:sz w:val="26"/>
                <w:szCs w:val="26"/>
                <w:lang w:val="en-US"/>
              </w:rPr>
              <w:t>DI</w:t>
            </w:r>
            <w:r w:rsidRPr="005D09AA">
              <w:rPr>
                <w:spacing w:val="-2"/>
                <w:sz w:val="26"/>
                <w:szCs w:val="26"/>
              </w:rPr>
              <w:t>-</w:t>
            </w:r>
            <w:r>
              <w:rPr>
                <w:spacing w:val="-2"/>
                <w:sz w:val="26"/>
                <w:szCs w:val="26"/>
                <w:lang w:val="en-US"/>
              </w:rPr>
              <w:t>xxx</w:t>
            </w:r>
            <w:r w:rsidRPr="005D09AA">
              <w:rPr>
                <w:spacing w:val="-2"/>
                <w:sz w:val="26"/>
                <w:szCs w:val="26"/>
              </w:rPr>
              <w:t xml:space="preserve">, </w:t>
            </w:r>
            <w:r>
              <w:rPr>
                <w:spacing w:val="-2"/>
                <w:sz w:val="26"/>
                <w:szCs w:val="26"/>
              </w:rPr>
              <w:t>светодиод состояния ключа и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  <w:rPr>
                <w:spacing w:val="-1"/>
                <w:sz w:val="26"/>
                <w:szCs w:val="26"/>
              </w:rPr>
            </w:pPr>
            <w:r>
              <w:rPr>
                <w:spacing w:val="-1"/>
                <w:sz w:val="26"/>
                <w:szCs w:val="26"/>
              </w:rPr>
              <w:t>индикации входного напряжения.</w:t>
            </w:r>
          </w:p>
          <w:p w:rsidR="0017356D" w:rsidRDefault="0017356D" w:rsidP="00D31881">
            <w:pPr>
              <w:shd w:val="clear" w:color="auto" w:fill="FFFFFF"/>
              <w:spacing w:line="288" w:lineRule="exact"/>
              <w:rPr>
                <w:spacing w:val="-1"/>
                <w:sz w:val="26"/>
                <w:szCs w:val="26"/>
              </w:rPr>
            </w:pPr>
            <w:r>
              <w:rPr>
                <w:spacing w:val="-1"/>
                <w:sz w:val="26"/>
                <w:szCs w:val="26"/>
              </w:rPr>
              <w:t xml:space="preserve">Входной разъйм </w:t>
            </w:r>
            <w:r>
              <w:rPr>
                <w:spacing w:val="-1"/>
                <w:sz w:val="26"/>
                <w:szCs w:val="26"/>
                <w:lang w:val="en-US"/>
              </w:rPr>
              <w:t>STB</w:t>
            </w:r>
            <w:r w:rsidRPr="00856C24">
              <w:rPr>
                <w:spacing w:val="-1"/>
                <w:sz w:val="26"/>
                <w:szCs w:val="26"/>
              </w:rPr>
              <w:t>2.5</w:t>
            </w:r>
            <w:r>
              <w:rPr>
                <w:spacing w:val="-1"/>
                <w:sz w:val="26"/>
                <w:szCs w:val="26"/>
              </w:rPr>
              <w:t>×</w:t>
            </w:r>
            <w:r w:rsidRPr="00856C24">
              <w:rPr>
                <w:spacing w:val="-1"/>
                <w:sz w:val="26"/>
                <w:szCs w:val="26"/>
              </w:rPr>
              <w:t>2</w:t>
            </w:r>
            <w:r>
              <w:rPr>
                <w:spacing w:val="-1"/>
                <w:sz w:val="26"/>
                <w:szCs w:val="26"/>
              </w:rPr>
              <w:t>, вых. Разъём</w:t>
            </w:r>
            <w:r w:rsidRPr="00856C24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клемма</w:t>
            </w:r>
            <w:r w:rsidRPr="00856C24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  <w:lang w:val="en-US"/>
              </w:rPr>
              <w:t>Phoenai</w:t>
            </w:r>
            <w:r w:rsidRPr="00856C24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  <w:lang w:val="en-US"/>
              </w:rPr>
              <w:t>Contact</w:t>
            </w:r>
            <w:r w:rsidRPr="00856C24"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  <w:lang w:val="en-US"/>
              </w:rPr>
              <w:t>FFKD</w:t>
            </w:r>
            <w:r w:rsidRPr="00856C24">
              <w:rPr>
                <w:spacing w:val="-1"/>
                <w:sz w:val="26"/>
                <w:szCs w:val="26"/>
              </w:rPr>
              <w:t>$/</w:t>
            </w:r>
            <w:r>
              <w:rPr>
                <w:spacing w:val="-1"/>
                <w:sz w:val="26"/>
                <w:szCs w:val="26"/>
                <w:lang w:val="en-US"/>
              </w:rPr>
              <w:t>V</w:t>
            </w:r>
            <w:r w:rsidRPr="00856C24">
              <w:rPr>
                <w:spacing w:val="-1"/>
                <w:sz w:val="26"/>
                <w:szCs w:val="26"/>
              </w:rPr>
              <w:t>-5.08-1,5</w:t>
            </w:r>
            <w:r>
              <w:rPr>
                <w:spacing w:val="-1"/>
                <w:sz w:val="26"/>
                <w:szCs w:val="26"/>
              </w:rPr>
              <w:t>мм2-250В</w:t>
            </w:r>
          </w:p>
          <w:p w:rsidR="0017356D" w:rsidRPr="00856C24" w:rsidRDefault="0017356D" w:rsidP="00D31881">
            <w:pPr>
              <w:shd w:val="clear" w:color="auto" w:fill="FFFFFF"/>
              <w:spacing w:line="288" w:lineRule="exact"/>
            </w:pPr>
            <w:r>
              <w:rPr>
                <w:spacing w:val="-1"/>
                <w:sz w:val="26"/>
                <w:szCs w:val="26"/>
              </w:rPr>
              <w:t>Геометрические размеры ш×д 17×180 мм</w:t>
            </w:r>
          </w:p>
          <w:p w:rsidR="0017356D" w:rsidRPr="00486A97" w:rsidRDefault="0017356D" w:rsidP="00D31881">
            <w:pPr>
              <w:jc w:val="both"/>
            </w:pPr>
          </w:p>
        </w:tc>
        <w:tc>
          <w:tcPr>
            <w:tcW w:w="277" w:type="pct"/>
            <w:vAlign w:val="center"/>
          </w:tcPr>
          <w:p w:rsidR="0017356D" w:rsidRDefault="0017356D" w:rsidP="00D31881">
            <w:pPr>
              <w:jc w:val="center"/>
              <w:rPr>
                <w:b/>
              </w:rPr>
            </w:pPr>
          </w:p>
          <w:p w:rsidR="0017356D" w:rsidRDefault="0017356D" w:rsidP="00D31881">
            <w:pPr>
              <w:jc w:val="center"/>
              <w:rPr>
                <w:b/>
              </w:rPr>
            </w:pPr>
          </w:p>
          <w:p w:rsidR="0017356D" w:rsidRPr="00486A97" w:rsidRDefault="0017356D" w:rsidP="00D31881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79" w:type="pct"/>
            <w:tcBorders>
              <w:right w:val="single" w:sz="4" w:space="0" w:color="auto"/>
            </w:tcBorders>
            <w:vAlign w:val="center"/>
          </w:tcPr>
          <w:p w:rsidR="0017356D" w:rsidRDefault="0017356D" w:rsidP="00D31881">
            <w:pPr>
              <w:jc w:val="center"/>
            </w:pPr>
          </w:p>
          <w:p w:rsidR="0017356D" w:rsidRDefault="0017356D" w:rsidP="00D31881">
            <w:pPr>
              <w:jc w:val="center"/>
            </w:pPr>
          </w:p>
          <w:p w:rsidR="0017356D" w:rsidRPr="001D3570" w:rsidRDefault="0017356D" w:rsidP="00D31881">
            <w:pPr>
              <w:jc w:val="center"/>
              <w:rPr>
                <w:b/>
              </w:rPr>
            </w:pPr>
            <w:r w:rsidRPr="001D3570">
              <w:rPr>
                <w:b/>
              </w:rPr>
              <w:t>Шт.</w:t>
            </w:r>
          </w:p>
        </w:tc>
      </w:tr>
    </w:tbl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E44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D9868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367D2A78"/>
    <w:multiLevelType w:val="hybridMultilevel"/>
    <w:tmpl w:val="4F2EEC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3C642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D6F139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46B73DC"/>
    <w:multiLevelType w:val="hybridMultilevel"/>
    <w:tmpl w:val="04E0696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AD2242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535234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54C0133A"/>
    <w:multiLevelType w:val="hybridMultilevel"/>
    <w:tmpl w:val="5908EDB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7073B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1">
    <w:nsid w:val="5CE03DE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DAA1E4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DAB349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4601560"/>
    <w:multiLevelType w:val="hybridMultilevel"/>
    <w:tmpl w:val="973C4F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230383"/>
    <w:multiLevelType w:val="hybridMultilevel"/>
    <w:tmpl w:val="EB8ACF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5371447"/>
    <w:multiLevelType w:val="hybridMultilevel"/>
    <w:tmpl w:val="15E8ADA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D93F46"/>
    <w:multiLevelType w:val="hybridMultilevel"/>
    <w:tmpl w:val="4080CE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3"/>
  </w:num>
  <w:num w:numId="4">
    <w:abstractNumId w:val="1"/>
  </w:num>
  <w:num w:numId="5">
    <w:abstractNumId w:val="4"/>
  </w:num>
  <w:num w:numId="6">
    <w:abstractNumId w:val="8"/>
  </w:num>
  <w:num w:numId="7">
    <w:abstractNumId w:val="13"/>
  </w:num>
  <w:num w:numId="8">
    <w:abstractNumId w:val="0"/>
  </w:num>
  <w:num w:numId="9">
    <w:abstractNumId w:val="7"/>
  </w:num>
  <w:num w:numId="10">
    <w:abstractNumId w:val="11"/>
  </w:num>
  <w:num w:numId="11">
    <w:abstractNumId w:val="2"/>
  </w:num>
  <w:num w:numId="12">
    <w:abstractNumId w:val="9"/>
  </w:num>
  <w:num w:numId="13">
    <w:abstractNumId w:val="10"/>
  </w:num>
  <w:num w:numId="14">
    <w:abstractNumId w:val="15"/>
  </w:num>
  <w:num w:numId="15">
    <w:abstractNumId w:val="12"/>
  </w:num>
  <w:num w:numId="16">
    <w:abstractNumId w:val="17"/>
  </w:num>
  <w:num w:numId="17">
    <w:abstractNumId w:val="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savePreviewPicture/>
  <w:compat/>
  <w:rsids>
    <w:rsidRoot w:val="0017356D"/>
    <w:rsid w:val="000B35E0"/>
    <w:rsid w:val="0017356D"/>
    <w:rsid w:val="0074156A"/>
    <w:rsid w:val="008C6AEA"/>
    <w:rsid w:val="00C840EF"/>
    <w:rsid w:val="00ED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7356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7356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7356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7356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7356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Plain Text"/>
    <w:basedOn w:val="a0"/>
    <w:link w:val="a5"/>
    <w:rsid w:val="0017356D"/>
    <w:rPr>
      <w:rFonts w:ascii="Courier New" w:hAnsi="Courier New"/>
      <w:snapToGrid w:val="0"/>
      <w:sz w:val="20"/>
      <w:szCs w:val="20"/>
    </w:rPr>
  </w:style>
  <w:style w:type="character" w:customStyle="1" w:styleId="a5">
    <w:name w:val="Текст Знак"/>
    <w:basedOn w:val="a1"/>
    <w:link w:val="a4"/>
    <w:rsid w:val="0017356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6">
    <w:name w:val="Block Text"/>
    <w:basedOn w:val="a0"/>
    <w:rsid w:val="0017356D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2630</Words>
  <Characters>14996</Characters>
  <Application>Microsoft Office Word</Application>
  <DocSecurity>0</DocSecurity>
  <Lines>124</Lines>
  <Paragraphs>35</Paragraphs>
  <ScaleCrop>false</ScaleCrop>
  <Company/>
  <LinksUpToDate>false</LinksUpToDate>
  <CharactersWithSpaces>17591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2013-09-13T11:20:00Z</dcterms:created>
  <dcterms:modified xsi:type="dcterms:W3CDTF">2013-09-13T11:20:00Z</dcterms:modified>
</cp:coreProperties>
</file>