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</w:t>
      </w:r>
      <w:r w:rsidR="00346360" w:rsidRPr="008862D5">
        <w:rPr>
          <w:b/>
          <w:color w:val="000000"/>
        </w:rPr>
        <w:t>а</w:t>
      </w:r>
      <w:r w:rsidR="00346360" w:rsidRPr="008862D5">
        <w:rPr>
          <w:b/>
          <w:color w:val="000000"/>
        </w:rPr>
        <w:t>диоактивными отходами «РосРАО»</w:t>
      </w:r>
    </w:p>
    <w:p w:rsidR="00D56811" w:rsidRPr="006B7843" w:rsidRDefault="003F2ACE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B730CB" w:rsidRPr="0014028A">
        <w:rPr>
          <w:color w:val="000000"/>
        </w:rPr>
        <w:t xml:space="preserve">, </w:t>
      </w:r>
      <w:proofErr w:type="gramStart"/>
      <w:r w:rsidR="0037038D">
        <w:rPr>
          <w:color w:val="000000"/>
        </w:rPr>
        <w:t>шеф-</w:t>
      </w:r>
      <w:r w:rsidR="00B730CB" w:rsidRPr="0014028A">
        <w:rPr>
          <w:color w:val="000000"/>
        </w:rPr>
        <w:t>монтаж</w:t>
      </w:r>
      <w:proofErr w:type="gramEnd"/>
      <w:r w:rsidR="00B730CB" w:rsidRPr="0014028A">
        <w:rPr>
          <w:color w:val="000000"/>
        </w:rPr>
        <w:t xml:space="preserve"> и  пуско-наладочные работы</w:t>
      </w:r>
      <w:r w:rsidR="00B730CB">
        <w:t xml:space="preserve"> </w:t>
      </w:r>
      <w:r w:rsidR="00F05320">
        <w:t>автоматизированной системы радиационного контроля</w:t>
      </w:r>
      <w:r w:rsidR="003400F6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693B46">
        <w:rPr>
          <w:rFonts w:ascii="Times New Roman" w:hAnsi="Times New Roman"/>
          <w:sz w:val="24"/>
          <w:szCs w:val="24"/>
        </w:rPr>
        <w:t>поставку</w:t>
      </w:r>
      <w:r w:rsidR="00B730CB" w:rsidRPr="00B730CB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37038D">
        <w:rPr>
          <w:rFonts w:ascii="Times New Roman" w:hAnsi="Times New Roman"/>
          <w:sz w:val="24"/>
          <w:szCs w:val="24"/>
        </w:rPr>
        <w:t>шеф-</w:t>
      </w:r>
      <w:r w:rsidR="00B730CB" w:rsidRPr="00B730CB">
        <w:rPr>
          <w:rFonts w:ascii="Times New Roman" w:hAnsi="Times New Roman"/>
          <w:sz w:val="24"/>
          <w:szCs w:val="24"/>
        </w:rPr>
        <w:t>монтаж</w:t>
      </w:r>
      <w:proofErr w:type="gramEnd"/>
      <w:r w:rsidR="00B730CB" w:rsidRPr="00B730CB">
        <w:rPr>
          <w:rFonts w:ascii="Times New Roman" w:hAnsi="Times New Roman"/>
          <w:sz w:val="24"/>
          <w:szCs w:val="24"/>
        </w:rPr>
        <w:t xml:space="preserve"> и пуско-наладочные работы</w:t>
      </w:r>
      <w:r w:rsidR="00B730CB" w:rsidRPr="00F05320">
        <w:rPr>
          <w:rFonts w:ascii="Times New Roman" w:hAnsi="Times New Roman"/>
          <w:sz w:val="24"/>
          <w:szCs w:val="24"/>
        </w:rPr>
        <w:t xml:space="preserve"> </w:t>
      </w:r>
      <w:r w:rsidR="00F05320" w:rsidRPr="00F05320">
        <w:rPr>
          <w:rFonts w:ascii="Times New Roman" w:hAnsi="Times New Roman"/>
          <w:sz w:val="24"/>
          <w:szCs w:val="24"/>
        </w:rPr>
        <w:t>автоматизирова</w:t>
      </w:r>
      <w:r w:rsidR="00F05320" w:rsidRPr="00F05320">
        <w:rPr>
          <w:rFonts w:ascii="Times New Roman" w:hAnsi="Times New Roman"/>
          <w:sz w:val="24"/>
          <w:szCs w:val="24"/>
        </w:rPr>
        <w:t>н</w:t>
      </w:r>
      <w:r w:rsidR="00F05320" w:rsidRPr="00F05320">
        <w:rPr>
          <w:rFonts w:ascii="Times New Roman" w:hAnsi="Times New Roman"/>
          <w:sz w:val="24"/>
          <w:szCs w:val="24"/>
        </w:rPr>
        <w:t>ной системы радиационного контроля</w:t>
      </w:r>
      <w:r w:rsidR="001B081A">
        <w:rPr>
          <w:rFonts w:ascii="Times New Roman" w:hAnsi="Times New Roman"/>
          <w:sz w:val="24"/>
          <w:szCs w:val="24"/>
        </w:rPr>
        <w:t xml:space="preserve"> (АСРК)</w:t>
      </w:r>
      <w:r w:rsidR="003400F6" w:rsidRPr="003400F6">
        <w:rPr>
          <w:rFonts w:ascii="Times New Roman" w:hAnsi="Times New Roman"/>
          <w:sz w:val="24"/>
          <w:szCs w:val="24"/>
        </w:rPr>
        <w:t>.</w:t>
      </w:r>
    </w:p>
    <w:p w:rsidR="0043260F" w:rsidRPr="00794D68" w:rsidRDefault="0043260F" w:rsidP="0043260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794D68">
        <w:rPr>
          <w:rFonts w:ascii="Times New Roman" w:hAnsi="Times New Roman"/>
          <w:b/>
          <w:color w:val="000000" w:themeColor="text1"/>
          <w:sz w:val="24"/>
          <w:szCs w:val="24"/>
        </w:rPr>
        <w:t>Срок поставки:</w:t>
      </w:r>
    </w:p>
    <w:p w:rsidR="0043260F" w:rsidRPr="00794D68" w:rsidRDefault="0043260F" w:rsidP="0043260F">
      <w:pPr>
        <w:jc w:val="both"/>
        <w:rPr>
          <w:color w:val="000000" w:themeColor="text1"/>
        </w:rPr>
      </w:pPr>
      <w:r w:rsidRPr="00794D68">
        <w:rPr>
          <w:color w:val="000000" w:themeColor="text1"/>
        </w:rPr>
        <w:t>начало: с момента подписания договора поставки;</w:t>
      </w:r>
    </w:p>
    <w:p w:rsidR="0043260F" w:rsidRPr="00794D68" w:rsidRDefault="0043260F" w:rsidP="0043260F">
      <w:pPr>
        <w:jc w:val="both"/>
        <w:rPr>
          <w:color w:val="000000" w:themeColor="text1"/>
        </w:rPr>
      </w:pPr>
      <w:r w:rsidRPr="00794D68">
        <w:rPr>
          <w:color w:val="000000" w:themeColor="text1"/>
        </w:rPr>
        <w:t>окончание: не позднее 15 июня 2014 года</w:t>
      </w:r>
    </w:p>
    <w:p w:rsidR="0043260F" w:rsidRPr="00794D68" w:rsidRDefault="0043260F" w:rsidP="0043260F">
      <w:pPr>
        <w:jc w:val="both"/>
        <w:rPr>
          <w:b/>
          <w:color w:val="000000" w:themeColor="text1"/>
        </w:rPr>
      </w:pPr>
      <w:r w:rsidRPr="00794D68">
        <w:rPr>
          <w:b/>
          <w:color w:val="000000" w:themeColor="text1"/>
        </w:rPr>
        <w:t xml:space="preserve">Место поставки товара и условия: </w:t>
      </w:r>
    </w:p>
    <w:p w:rsidR="0043260F" w:rsidRPr="00794D68" w:rsidRDefault="0043260F" w:rsidP="0043260F">
      <w:pPr>
        <w:jc w:val="both"/>
        <w:rPr>
          <w:bCs/>
          <w:color w:val="000000" w:themeColor="text1"/>
        </w:rPr>
      </w:pPr>
      <w:r w:rsidRPr="00794D68">
        <w:rPr>
          <w:bCs/>
          <w:color w:val="000000" w:themeColor="text1"/>
        </w:rPr>
        <w:t>Все обязательства по поставке должны быть осуществлены не позднее 15 июня 2014 года., пр</w:t>
      </w:r>
      <w:r w:rsidRPr="00794D68">
        <w:rPr>
          <w:bCs/>
          <w:color w:val="000000" w:themeColor="text1"/>
        </w:rPr>
        <w:t>о</w:t>
      </w:r>
      <w:r w:rsidRPr="00794D68">
        <w:rPr>
          <w:bCs/>
          <w:color w:val="000000" w:themeColor="text1"/>
        </w:rPr>
        <w:t xml:space="preserve">ведение работ по </w:t>
      </w:r>
      <w:proofErr w:type="gramStart"/>
      <w:r w:rsidRPr="00794D68">
        <w:rPr>
          <w:bCs/>
          <w:color w:val="000000" w:themeColor="text1"/>
        </w:rPr>
        <w:t>шеф-монтажу</w:t>
      </w:r>
      <w:proofErr w:type="gramEnd"/>
      <w:r w:rsidRPr="00794D68">
        <w:rPr>
          <w:bCs/>
          <w:color w:val="000000" w:themeColor="text1"/>
        </w:rPr>
        <w:t xml:space="preserve"> и пуско-наладочных работ  согласуется с Заказчиком по пол</w:t>
      </w:r>
      <w:r w:rsidRPr="00794D68">
        <w:rPr>
          <w:bCs/>
          <w:color w:val="000000" w:themeColor="text1"/>
        </w:rPr>
        <w:t>у</w:t>
      </w:r>
      <w:r w:rsidRPr="00794D68">
        <w:rPr>
          <w:bCs/>
          <w:color w:val="000000" w:themeColor="text1"/>
        </w:rPr>
        <w:t xml:space="preserve">чению от него письма-уведомления о готовности помещений к проведению работ и наличии ресурсов для проведения строительно-монтажных работ. </w:t>
      </w:r>
      <w:proofErr w:type="gramStart"/>
      <w:r w:rsidRPr="00794D68">
        <w:rPr>
          <w:bCs/>
          <w:color w:val="000000" w:themeColor="text1"/>
        </w:rPr>
        <w:t>Шеф-монтаж</w:t>
      </w:r>
      <w:proofErr w:type="gramEnd"/>
      <w:r w:rsidRPr="00794D68">
        <w:rPr>
          <w:bCs/>
          <w:color w:val="000000" w:themeColor="text1"/>
        </w:rPr>
        <w:t xml:space="preserve"> подразумевает технич</w:t>
      </w:r>
      <w:r w:rsidRPr="00794D68">
        <w:rPr>
          <w:bCs/>
          <w:color w:val="000000" w:themeColor="text1"/>
        </w:rPr>
        <w:t>е</w:t>
      </w:r>
      <w:r w:rsidRPr="00794D68">
        <w:rPr>
          <w:bCs/>
          <w:color w:val="000000" w:themeColor="text1"/>
        </w:rPr>
        <w:t xml:space="preserve">ское руководство монтажом силами Заказчика поставляемого оборудования и согласование предоставленной Заказчиком схемы расположения точек контроля СРК. В </w:t>
      </w:r>
      <w:proofErr w:type="gramStart"/>
      <w:r w:rsidRPr="00794D68">
        <w:rPr>
          <w:bCs/>
          <w:color w:val="000000" w:themeColor="text1"/>
        </w:rPr>
        <w:t>шеф-монтажные</w:t>
      </w:r>
      <w:proofErr w:type="gramEnd"/>
      <w:r w:rsidRPr="00794D68">
        <w:rPr>
          <w:bCs/>
          <w:color w:val="000000" w:themeColor="text1"/>
        </w:rPr>
        <w:t xml:space="preserve"> р</w:t>
      </w:r>
      <w:r w:rsidRPr="00794D68">
        <w:rPr>
          <w:bCs/>
          <w:color w:val="000000" w:themeColor="text1"/>
        </w:rPr>
        <w:t>а</w:t>
      </w:r>
      <w:r w:rsidRPr="00794D68">
        <w:rPr>
          <w:bCs/>
          <w:color w:val="000000" w:themeColor="text1"/>
        </w:rPr>
        <w:t>боты не входят работы по установке, монтажу кабельных трасс и поставляемого оборудования, подключения электропитания, распа</w:t>
      </w:r>
      <w:r>
        <w:rPr>
          <w:bCs/>
          <w:color w:val="000000" w:themeColor="text1"/>
        </w:rPr>
        <w:t>йке</w:t>
      </w:r>
      <w:r w:rsidRPr="00794D68">
        <w:rPr>
          <w:bCs/>
          <w:color w:val="000000" w:themeColor="text1"/>
        </w:rPr>
        <w:t xml:space="preserve"> разъемов, погрузочно-разгрузочным работам и пер</w:t>
      </w:r>
      <w:r w:rsidRPr="00794D68">
        <w:rPr>
          <w:bCs/>
          <w:color w:val="000000" w:themeColor="text1"/>
        </w:rPr>
        <w:t>е</w:t>
      </w:r>
      <w:r w:rsidRPr="00794D68">
        <w:rPr>
          <w:bCs/>
          <w:color w:val="000000" w:themeColor="text1"/>
        </w:rPr>
        <w:t xml:space="preserve">носке монтируемого оборудования. </w:t>
      </w:r>
    </w:p>
    <w:p w:rsidR="0043260F" w:rsidRDefault="0043260F" w:rsidP="0043260F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</w:t>
      </w:r>
      <w:r>
        <w:rPr>
          <w:color w:val="000000"/>
        </w:rPr>
        <w:t xml:space="preserve">при наличии всех необходимых документов на поставляемую продукцию (сертификаты, паспорта и </w:t>
      </w:r>
      <w:r w:rsidR="0006635D">
        <w:rPr>
          <w:color w:val="000000"/>
        </w:rPr>
        <w:t>руководства по эксплуатации</w:t>
      </w:r>
      <w:r>
        <w:rPr>
          <w:color w:val="000000"/>
        </w:rPr>
        <w:t>).</w:t>
      </w:r>
    </w:p>
    <w:p w:rsidR="0043260F" w:rsidRPr="00346360" w:rsidRDefault="0043260F" w:rsidP="0043260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43260F" w:rsidRPr="007135DC" w:rsidRDefault="0043260F" w:rsidP="0043260F">
      <w:pPr>
        <w:jc w:val="both"/>
      </w:pPr>
      <w:r w:rsidRPr="00A51FCB">
        <w:t xml:space="preserve">В цену </w:t>
      </w:r>
      <w:r w:rsidR="005A1DA0">
        <w:t xml:space="preserve">договора </w:t>
      </w:r>
      <w:r w:rsidRPr="00A51FCB">
        <w:t xml:space="preserve">должны быть включены все </w:t>
      </w:r>
      <w:r w:rsidRPr="0014028A">
        <w:rPr>
          <w:color w:val="000000"/>
        </w:rPr>
        <w:t xml:space="preserve">расходы на  выполнение работ, определённых предметом договора, включая уплату налогов (в </w:t>
      </w:r>
      <w:proofErr w:type="spellStart"/>
      <w:r w:rsidRPr="0014028A">
        <w:rPr>
          <w:color w:val="000000"/>
        </w:rPr>
        <w:t>т.ч</w:t>
      </w:r>
      <w:proofErr w:type="spellEnd"/>
      <w:r w:rsidRPr="0014028A">
        <w:rPr>
          <w:color w:val="000000"/>
        </w:rPr>
        <w:t xml:space="preserve">. НДС), сборов, погрузочно-разгрузочные расходы, командировочные расходы, расходы на сопровождение груза и </w:t>
      </w:r>
      <w:r w:rsidR="00DF2433">
        <w:rPr>
          <w:color w:val="000000"/>
        </w:rPr>
        <w:t>ш</w:t>
      </w:r>
      <w:r>
        <w:rPr>
          <w:color w:val="000000"/>
        </w:rPr>
        <w:t>еф-</w:t>
      </w:r>
      <w:r w:rsidRPr="0014028A">
        <w:rPr>
          <w:color w:val="000000"/>
        </w:rPr>
        <w:t xml:space="preserve">монтаж, пуско-наладочные работы на территории Покупателя находящегося </w:t>
      </w:r>
      <w:proofErr w:type="gramStart"/>
      <w:r w:rsidRPr="0014028A">
        <w:rPr>
          <w:color w:val="000000"/>
        </w:rPr>
        <w:t>в</w:t>
      </w:r>
      <w:proofErr w:type="gramEnd"/>
      <w:r w:rsidRPr="0014028A">
        <w:rPr>
          <w:color w:val="000000"/>
        </w:rPr>
        <w:t xml:space="preserve"> ЗАТО </w:t>
      </w:r>
      <w:r w:rsidRPr="0014028A">
        <w:rPr>
          <w:bCs/>
          <w:color w:val="000000"/>
        </w:rPr>
        <w:t>г. Островной</w:t>
      </w:r>
      <w:r w:rsidRPr="0014028A">
        <w:rPr>
          <w:color w:val="000000"/>
        </w:rPr>
        <w:t>, Мурма</w:t>
      </w:r>
      <w:r w:rsidRPr="0014028A">
        <w:rPr>
          <w:color w:val="000000"/>
        </w:rPr>
        <w:t>н</w:t>
      </w:r>
      <w:r w:rsidRPr="0014028A">
        <w:rPr>
          <w:color w:val="000000"/>
        </w:rPr>
        <w:t>ской области</w:t>
      </w:r>
      <w:r>
        <w:rPr>
          <w:color w:val="000000"/>
        </w:rPr>
        <w:t xml:space="preserve"> </w:t>
      </w:r>
      <w:r w:rsidRPr="00E7559E">
        <w:rPr>
          <w:color w:val="000000"/>
        </w:rPr>
        <w:t>и другие платежи.</w:t>
      </w:r>
    </w:p>
    <w:p w:rsidR="00F466BA" w:rsidRPr="00434642" w:rsidRDefault="00F466BA" w:rsidP="00B730CB">
      <w:pPr>
        <w:jc w:val="both"/>
        <w:rPr>
          <w:color w:val="000000" w:themeColor="text1"/>
        </w:rPr>
      </w:pPr>
      <w:r w:rsidRPr="00346360">
        <w:rPr>
          <w:b/>
          <w:color w:val="000000" w:themeColor="text1"/>
        </w:rPr>
        <w:t>Перечень</w:t>
      </w:r>
      <w:r w:rsidR="00124583">
        <w:rPr>
          <w:b/>
          <w:color w:val="000000" w:themeColor="text1"/>
        </w:rPr>
        <w:t xml:space="preserve"> Товара</w:t>
      </w:r>
      <w:r w:rsidRPr="00346360">
        <w:rPr>
          <w:b/>
          <w:color w:val="000000" w:themeColor="text1"/>
        </w:rPr>
        <w:t>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985"/>
        <w:gridCol w:w="850"/>
        <w:gridCol w:w="709"/>
        <w:gridCol w:w="2977"/>
      </w:tblGrid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№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Товары (работы, услуги)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Децимальный номер</w:t>
            </w: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977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Примечания</w:t>
            </w: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Система радиационного ко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н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троля многоканальная УДКС-01 "Пеликан"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ФВКМ.412161.001</w:t>
            </w: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1.1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Дозиметр гамма-излучения ДБГ-С11Д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ФВКМ.412113.042-01</w:t>
            </w: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1.2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Устройство детектирования УДМН-100 (ПД)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а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ФВКМ.468166,010</w:t>
            </w: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1.3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Бл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ок аварийной сигнализации БАС-1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с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ФВКМ.468232.007</w:t>
            </w: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1.4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Клеммная</w:t>
            </w:r>
            <w:proofErr w:type="spellEnd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коробка КК-3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ФВКМ.301172.022</w:t>
            </w: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1.5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Блок обработки и передачи данных БОП-1М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а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ФВКМ.468166.004</w:t>
            </w: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1.6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Рабочее место АРМ вариант 1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1.7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Источник бесперебойного п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и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тания (</w:t>
            </w:r>
            <w:proofErr w:type="spell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Ippon</w:t>
            </w:r>
            <w:proofErr w:type="spellEnd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SMART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Power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PRO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2000)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1.8</w:t>
            </w:r>
          </w:p>
        </w:tc>
        <w:tc>
          <w:tcPr>
            <w:tcW w:w="2976" w:type="dxa"/>
          </w:tcPr>
          <w:p w:rsidR="00B91383" w:rsidRPr="001B081A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Сетевой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коммутатор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(Switch) Allied Telesis (AT-FS716L)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1.9</w:t>
            </w:r>
          </w:p>
        </w:tc>
        <w:tc>
          <w:tcPr>
            <w:tcW w:w="2976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Малое типовое программное обеспечение-2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(или эквив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а</w:t>
            </w:r>
            <w:r w:rsidR="001B081A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лент)</w:t>
            </w:r>
          </w:p>
        </w:tc>
        <w:tc>
          <w:tcPr>
            <w:tcW w:w="1985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7A7E1F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7A7E1F">
            <w:pPr>
              <w:rPr>
                <w:sz w:val="20"/>
                <w:szCs w:val="20"/>
              </w:rPr>
            </w:pPr>
          </w:p>
        </w:tc>
      </w:tr>
    </w:tbl>
    <w:p w:rsidR="00434642" w:rsidRDefault="00434642" w:rsidP="00434642">
      <w:pPr>
        <w:jc w:val="both"/>
        <w:rPr>
          <w:color w:val="000000" w:themeColor="text1"/>
        </w:rPr>
      </w:pPr>
    </w:p>
    <w:p w:rsidR="002C0128" w:rsidRPr="00434642" w:rsidRDefault="002C0128" w:rsidP="00434642">
      <w:pPr>
        <w:jc w:val="both"/>
        <w:rPr>
          <w:color w:val="000000" w:themeColor="text1"/>
        </w:rPr>
      </w:pPr>
    </w:p>
    <w:p w:rsidR="001B081A" w:rsidRDefault="001B081A" w:rsidP="0043260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системы радиационного контроля.</w:t>
      </w:r>
    </w:p>
    <w:p w:rsidR="001B081A" w:rsidRPr="001B081A" w:rsidRDefault="001B081A" w:rsidP="001B081A">
      <w:pPr>
        <w:pStyle w:val="afff1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1B081A">
        <w:rPr>
          <w:rFonts w:ascii="Times New Roman" w:hAnsi="Times New Roman"/>
          <w:sz w:val="24"/>
          <w:szCs w:val="24"/>
        </w:rPr>
        <w:t>втоматизированн</w:t>
      </w:r>
      <w:r>
        <w:rPr>
          <w:rFonts w:ascii="Times New Roman" w:hAnsi="Times New Roman"/>
          <w:sz w:val="24"/>
          <w:szCs w:val="24"/>
        </w:rPr>
        <w:t xml:space="preserve">ая </w:t>
      </w:r>
      <w:r w:rsidRPr="001B081A">
        <w:rPr>
          <w:rFonts w:ascii="Times New Roman" w:hAnsi="Times New Roman"/>
          <w:sz w:val="24"/>
          <w:szCs w:val="24"/>
        </w:rPr>
        <w:t>систем</w:t>
      </w:r>
      <w:r>
        <w:rPr>
          <w:rFonts w:ascii="Times New Roman" w:hAnsi="Times New Roman"/>
          <w:sz w:val="24"/>
          <w:szCs w:val="24"/>
        </w:rPr>
        <w:t>а</w:t>
      </w:r>
      <w:r w:rsidRPr="001B081A">
        <w:rPr>
          <w:rFonts w:ascii="Times New Roman" w:hAnsi="Times New Roman"/>
          <w:sz w:val="24"/>
          <w:szCs w:val="24"/>
        </w:rPr>
        <w:t xml:space="preserve"> радиационного контроля </w:t>
      </w:r>
      <w:r>
        <w:rPr>
          <w:rFonts w:ascii="Times New Roman" w:hAnsi="Times New Roman"/>
          <w:sz w:val="24"/>
          <w:szCs w:val="24"/>
        </w:rPr>
        <w:t xml:space="preserve">должна быть </w:t>
      </w:r>
      <w:r w:rsidRPr="001B081A">
        <w:rPr>
          <w:rFonts w:ascii="Times New Roman" w:hAnsi="Times New Roman"/>
          <w:sz w:val="24"/>
          <w:szCs w:val="24"/>
        </w:rPr>
        <w:t>предназначена для непрерывного измерения, сбора, обработки, отображения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хранения измерительной и</w:t>
      </w:r>
      <w:r w:rsidRPr="001B081A">
        <w:rPr>
          <w:rFonts w:ascii="Times New Roman" w:hAnsi="Times New Roman"/>
          <w:sz w:val="24"/>
          <w:szCs w:val="24"/>
        </w:rPr>
        <w:t>н</w:t>
      </w:r>
      <w:r w:rsidRPr="001B081A">
        <w:rPr>
          <w:rFonts w:ascii="Times New Roman" w:hAnsi="Times New Roman"/>
          <w:sz w:val="24"/>
          <w:szCs w:val="24"/>
        </w:rPr>
        <w:t>формации с целью выполнения задач радиационного контроля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помещениях контрол</w:t>
      </w:r>
      <w:r w:rsidRPr="001B081A">
        <w:rPr>
          <w:rFonts w:ascii="Times New Roman" w:hAnsi="Times New Roman"/>
          <w:sz w:val="24"/>
          <w:szCs w:val="24"/>
        </w:rPr>
        <w:t>и</w:t>
      </w:r>
      <w:r w:rsidRPr="001B081A">
        <w:rPr>
          <w:rFonts w:ascii="Times New Roman" w:hAnsi="Times New Roman"/>
          <w:sz w:val="24"/>
          <w:szCs w:val="24"/>
        </w:rPr>
        <w:t>руемого объекта.</w:t>
      </w:r>
    </w:p>
    <w:p w:rsidR="001B081A" w:rsidRPr="001B081A" w:rsidRDefault="001B081A" w:rsidP="001B081A">
      <w:pPr>
        <w:pStyle w:val="afff1"/>
        <w:ind w:left="644"/>
        <w:jc w:val="both"/>
        <w:rPr>
          <w:rFonts w:ascii="Times New Roman" w:hAnsi="Times New Roman"/>
          <w:sz w:val="24"/>
          <w:szCs w:val="24"/>
        </w:rPr>
      </w:pPr>
      <w:r w:rsidRPr="001B081A">
        <w:rPr>
          <w:rFonts w:ascii="Times New Roman" w:hAnsi="Times New Roman"/>
          <w:sz w:val="24"/>
          <w:szCs w:val="24"/>
        </w:rPr>
        <w:t>Автоматизированная система радиационного контроля должна обеспечиват</w:t>
      </w:r>
      <w:r>
        <w:rPr>
          <w:rFonts w:ascii="Times New Roman" w:hAnsi="Times New Roman"/>
          <w:sz w:val="24"/>
          <w:szCs w:val="24"/>
        </w:rPr>
        <w:t>ь</w:t>
      </w:r>
      <w:r w:rsidRPr="001B081A">
        <w:rPr>
          <w:rFonts w:ascii="Times New Roman" w:hAnsi="Times New Roman"/>
          <w:sz w:val="24"/>
          <w:szCs w:val="24"/>
        </w:rPr>
        <w:t>:</w:t>
      </w:r>
    </w:p>
    <w:p w:rsidR="001B081A" w:rsidRPr="001B081A" w:rsidRDefault="001B081A" w:rsidP="001B081A">
      <w:pPr>
        <w:pStyle w:val="afff1"/>
        <w:ind w:left="644"/>
        <w:jc w:val="both"/>
        <w:rPr>
          <w:rFonts w:ascii="Times New Roman" w:hAnsi="Times New Roman"/>
          <w:sz w:val="24"/>
          <w:szCs w:val="24"/>
        </w:rPr>
      </w:pPr>
      <w:r w:rsidRPr="001B081A">
        <w:rPr>
          <w:rFonts w:ascii="Times New Roman" w:hAnsi="Times New Roman"/>
          <w:sz w:val="24"/>
          <w:szCs w:val="24"/>
        </w:rPr>
        <w:t>- получение информации от средств измерения нижнего уровня и обработку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B081A">
        <w:rPr>
          <w:rFonts w:ascii="Times New Roman" w:hAnsi="Times New Roman"/>
          <w:sz w:val="24"/>
          <w:szCs w:val="24"/>
        </w:rPr>
        <w:t>информации</w:t>
      </w:r>
      <w:proofErr w:type="gramEnd"/>
      <w:r w:rsidRPr="001B081A">
        <w:rPr>
          <w:rFonts w:ascii="Times New Roman" w:hAnsi="Times New Roman"/>
          <w:sz w:val="24"/>
          <w:szCs w:val="24"/>
        </w:rPr>
        <w:t xml:space="preserve"> как на нижнем, так и на верхнем уровнях, сохранение измеренной информации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базе данных;</w:t>
      </w:r>
    </w:p>
    <w:p w:rsidR="001B081A" w:rsidRPr="001B081A" w:rsidRDefault="001B081A" w:rsidP="001B081A">
      <w:pPr>
        <w:pStyle w:val="afff1"/>
        <w:ind w:left="644"/>
        <w:jc w:val="both"/>
        <w:rPr>
          <w:rFonts w:ascii="Times New Roman" w:hAnsi="Times New Roman"/>
          <w:sz w:val="24"/>
          <w:szCs w:val="24"/>
        </w:rPr>
      </w:pPr>
      <w:r w:rsidRPr="001B081A">
        <w:rPr>
          <w:rFonts w:ascii="Times New Roman" w:hAnsi="Times New Roman"/>
          <w:sz w:val="24"/>
          <w:szCs w:val="24"/>
        </w:rPr>
        <w:t>- возможность функционирования технических средств нижнего уровня независимо 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 xml:space="preserve">технических средств верхнего уровня и непрерывную работу </w:t>
      </w:r>
      <w:r>
        <w:rPr>
          <w:rFonts w:ascii="Times New Roman" w:hAnsi="Times New Roman"/>
          <w:sz w:val="24"/>
          <w:szCs w:val="24"/>
        </w:rPr>
        <w:t>АСРК</w:t>
      </w:r>
      <w:r w:rsidRPr="001B081A">
        <w:rPr>
          <w:rFonts w:ascii="Times New Roman" w:hAnsi="Times New Roman"/>
          <w:sz w:val="24"/>
          <w:szCs w:val="24"/>
        </w:rPr>
        <w:t xml:space="preserve"> в целом, независимо 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работы ее составных частей, в согласованном объёме задач радиационного контроля;</w:t>
      </w:r>
    </w:p>
    <w:p w:rsidR="001B081A" w:rsidRPr="001B081A" w:rsidRDefault="001B081A" w:rsidP="001B081A">
      <w:pPr>
        <w:pStyle w:val="afff1"/>
        <w:ind w:left="644"/>
        <w:jc w:val="both"/>
        <w:rPr>
          <w:rFonts w:ascii="Times New Roman" w:hAnsi="Times New Roman"/>
          <w:sz w:val="24"/>
          <w:szCs w:val="24"/>
        </w:rPr>
      </w:pPr>
      <w:r w:rsidRPr="001B081A">
        <w:rPr>
          <w:rFonts w:ascii="Times New Roman" w:hAnsi="Times New Roman"/>
          <w:sz w:val="24"/>
          <w:szCs w:val="24"/>
        </w:rPr>
        <w:t>- передачу данных с технических средств нижнего уровня в информационные каналы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связи с верхним уровнем и доступ к обработанной информации по линиям связи,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орган</w:t>
      </w:r>
      <w:r w:rsidRPr="001B081A">
        <w:rPr>
          <w:rFonts w:ascii="Times New Roman" w:hAnsi="Times New Roman"/>
          <w:sz w:val="24"/>
          <w:szCs w:val="24"/>
        </w:rPr>
        <w:t>и</w:t>
      </w:r>
      <w:r w:rsidRPr="001B081A">
        <w:rPr>
          <w:rFonts w:ascii="Times New Roman" w:hAnsi="Times New Roman"/>
          <w:sz w:val="24"/>
          <w:szCs w:val="24"/>
        </w:rPr>
        <w:t xml:space="preserve">зованным на базе интерфейса </w:t>
      </w:r>
      <w:proofErr w:type="spellStart"/>
      <w:r w:rsidRPr="001B081A">
        <w:rPr>
          <w:rFonts w:ascii="Times New Roman" w:hAnsi="Times New Roman"/>
          <w:sz w:val="24"/>
          <w:szCs w:val="24"/>
        </w:rPr>
        <w:t>Ethernet</w:t>
      </w:r>
      <w:proofErr w:type="spellEnd"/>
      <w:r w:rsidRPr="001B081A">
        <w:rPr>
          <w:rFonts w:ascii="Times New Roman" w:hAnsi="Times New Roman"/>
          <w:sz w:val="24"/>
          <w:szCs w:val="24"/>
        </w:rPr>
        <w:t xml:space="preserve"> IEEE 802.3 (протокол обмена TCP/IP)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интерфе</w:t>
      </w:r>
      <w:r w:rsidRPr="001B081A">
        <w:rPr>
          <w:rFonts w:ascii="Times New Roman" w:hAnsi="Times New Roman"/>
          <w:sz w:val="24"/>
          <w:szCs w:val="24"/>
        </w:rPr>
        <w:t>й</w:t>
      </w:r>
      <w:r w:rsidRPr="001B081A">
        <w:rPr>
          <w:rFonts w:ascii="Times New Roman" w:hAnsi="Times New Roman"/>
          <w:sz w:val="24"/>
          <w:szCs w:val="24"/>
        </w:rPr>
        <w:t xml:space="preserve">са RS-485 (протокол обмена </w:t>
      </w:r>
      <w:proofErr w:type="spellStart"/>
      <w:r w:rsidRPr="001B081A">
        <w:rPr>
          <w:rFonts w:ascii="Times New Roman" w:hAnsi="Times New Roman"/>
          <w:sz w:val="24"/>
          <w:szCs w:val="24"/>
        </w:rPr>
        <w:t>DiBUS</w:t>
      </w:r>
      <w:proofErr w:type="spellEnd"/>
      <w:r w:rsidRPr="001B081A">
        <w:rPr>
          <w:rFonts w:ascii="Times New Roman" w:hAnsi="Times New Roman"/>
          <w:sz w:val="24"/>
          <w:szCs w:val="24"/>
        </w:rPr>
        <w:t>);</w:t>
      </w:r>
    </w:p>
    <w:p w:rsidR="001B081A" w:rsidRPr="001B081A" w:rsidRDefault="001B081A" w:rsidP="001B081A">
      <w:pPr>
        <w:pStyle w:val="afff1"/>
        <w:ind w:left="644"/>
        <w:jc w:val="both"/>
        <w:rPr>
          <w:rFonts w:ascii="Times New Roman" w:hAnsi="Times New Roman"/>
          <w:sz w:val="24"/>
          <w:szCs w:val="24"/>
        </w:rPr>
      </w:pPr>
      <w:r w:rsidRPr="001B081A">
        <w:rPr>
          <w:rFonts w:ascii="Times New Roman" w:hAnsi="Times New Roman"/>
          <w:sz w:val="24"/>
          <w:szCs w:val="24"/>
        </w:rPr>
        <w:t>- автоматический контроль работоспособности измерительных каналов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идентификац</w:t>
      </w:r>
      <w:r w:rsidRPr="001B081A">
        <w:rPr>
          <w:rFonts w:ascii="Times New Roman" w:hAnsi="Times New Roman"/>
          <w:sz w:val="24"/>
          <w:szCs w:val="24"/>
        </w:rPr>
        <w:t>и</w:t>
      </w:r>
      <w:r w:rsidRPr="001B081A">
        <w:rPr>
          <w:rFonts w:ascii="Times New Roman" w:hAnsi="Times New Roman"/>
          <w:sz w:val="24"/>
          <w:szCs w:val="24"/>
        </w:rPr>
        <w:t>ей типа устройства, места расположения устройства, вывод информации о типе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наруш</w:t>
      </w:r>
      <w:r w:rsidRPr="001B081A">
        <w:rPr>
          <w:rFonts w:ascii="Times New Roman" w:hAnsi="Times New Roman"/>
          <w:sz w:val="24"/>
          <w:szCs w:val="24"/>
        </w:rPr>
        <w:t>е</w:t>
      </w:r>
      <w:r w:rsidRPr="001B081A">
        <w:rPr>
          <w:rFonts w:ascii="Times New Roman" w:hAnsi="Times New Roman"/>
          <w:sz w:val="24"/>
          <w:szCs w:val="24"/>
        </w:rPr>
        <w:t>ния;</w:t>
      </w:r>
    </w:p>
    <w:p w:rsidR="001B081A" w:rsidRPr="001B081A" w:rsidRDefault="001B081A" w:rsidP="001B081A">
      <w:pPr>
        <w:pStyle w:val="afff1"/>
        <w:ind w:left="644"/>
        <w:jc w:val="both"/>
        <w:rPr>
          <w:rFonts w:ascii="Times New Roman" w:hAnsi="Times New Roman"/>
          <w:sz w:val="24"/>
          <w:szCs w:val="24"/>
        </w:rPr>
      </w:pPr>
      <w:r w:rsidRPr="001B081A">
        <w:rPr>
          <w:rFonts w:ascii="Times New Roman" w:hAnsi="Times New Roman"/>
          <w:sz w:val="24"/>
          <w:szCs w:val="24"/>
        </w:rPr>
        <w:t>- отображение полученной информации на автоматизированном рабочем месте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оператора (АРМ оператора);</w:t>
      </w:r>
    </w:p>
    <w:p w:rsidR="001B081A" w:rsidRDefault="001B081A" w:rsidP="001B081A">
      <w:pPr>
        <w:pStyle w:val="afff1"/>
        <w:ind w:left="644"/>
        <w:jc w:val="both"/>
        <w:rPr>
          <w:rFonts w:ascii="Times New Roman" w:hAnsi="Times New Roman"/>
          <w:b/>
          <w:sz w:val="24"/>
          <w:szCs w:val="24"/>
        </w:rPr>
      </w:pPr>
      <w:r w:rsidRPr="001B081A">
        <w:rPr>
          <w:rFonts w:ascii="Times New Roman" w:hAnsi="Times New Roman"/>
          <w:sz w:val="24"/>
          <w:szCs w:val="24"/>
        </w:rPr>
        <w:t>- звуковую и световую предупредительную/аварийную сигнализацию при превышении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81A">
        <w:rPr>
          <w:rFonts w:ascii="Times New Roman" w:hAnsi="Times New Roman"/>
          <w:sz w:val="24"/>
          <w:szCs w:val="24"/>
        </w:rPr>
        <w:t>допустимых значений измеряемых параметров.</w:t>
      </w:r>
    </w:p>
    <w:p w:rsidR="001B081A" w:rsidRDefault="001B081A" w:rsidP="0043260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элементам АСРК.</w:t>
      </w:r>
    </w:p>
    <w:tbl>
      <w:tblPr>
        <w:tblStyle w:val="a7"/>
        <w:tblW w:w="0" w:type="auto"/>
        <w:tblInd w:w="644" w:type="dxa"/>
        <w:tblLook w:val="04A0" w:firstRow="1" w:lastRow="0" w:firstColumn="1" w:lastColumn="0" w:noHBand="0" w:noVBand="1"/>
      </w:tblPr>
      <w:tblGrid>
        <w:gridCol w:w="2016"/>
        <w:gridCol w:w="7478"/>
      </w:tblGrid>
      <w:tr w:rsidR="001B081A" w:rsidTr="001B081A">
        <w:tc>
          <w:tcPr>
            <w:tcW w:w="2016" w:type="dxa"/>
          </w:tcPr>
          <w:p w:rsidR="001B081A" w:rsidRPr="001B081A" w:rsidRDefault="001B081A" w:rsidP="001B081A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bookmarkStart w:id="1" w:name="_GoBack" w:colFirst="0" w:colLast="1"/>
            <w:r w:rsidRPr="001B081A">
              <w:rPr>
                <w:rFonts w:ascii="Times New Roman" w:hAnsi="Times New Roman"/>
                <w:sz w:val="24"/>
                <w:szCs w:val="24"/>
              </w:rPr>
              <w:t>Дозиметр гамма-излучения ДБГ-С11Д (или экв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и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валент)</w:t>
            </w:r>
          </w:p>
        </w:tc>
        <w:tc>
          <w:tcPr>
            <w:tcW w:w="7478" w:type="dxa"/>
          </w:tcPr>
          <w:p w:rsidR="001B081A" w:rsidRDefault="001B081A" w:rsidP="001B081A">
            <w:pPr>
              <w:pStyle w:val="afff1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Дозиметры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должны быть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предназначены для непрерывного измер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ния мощности </w:t>
            </w:r>
            <w:proofErr w:type="spellStart"/>
            <w:r w:rsidRPr="001B081A">
              <w:rPr>
                <w:rFonts w:ascii="Times New Roman" w:hAnsi="Times New Roman"/>
                <w:sz w:val="24"/>
                <w:szCs w:val="24"/>
              </w:rPr>
              <w:t>амбиентного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эквивалента дозы гамма-излучения (далее МАЭД).</w:t>
            </w:r>
          </w:p>
          <w:p w:rsid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081A">
              <w:rPr>
                <w:rFonts w:ascii="Times New Roman" w:hAnsi="Times New Roman"/>
                <w:sz w:val="24"/>
                <w:szCs w:val="24"/>
              </w:rPr>
              <w:t xml:space="preserve">Диапазон энергий регистрируемого гамма-излучения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0,05 до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3,0 МэВ</w:t>
            </w:r>
            <w:proofErr w:type="gramEnd"/>
          </w:p>
          <w:p w:rsid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081A">
              <w:rPr>
                <w:rFonts w:ascii="Times New Roman" w:hAnsi="Times New Roman"/>
                <w:sz w:val="24"/>
                <w:szCs w:val="24"/>
              </w:rPr>
              <w:t>Диапазон измерений МАЭД гамма-излучения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0,1 мкЗв·ч</w:t>
            </w:r>
            <w:r w:rsidRPr="001B081A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10 Зв·ч</w:t>
            </w:r>
            <w:r w:rsidRPr="001B081A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proofErr w:type="gramEnd"/>
          </w:p>
          <w:p w:rsidR="001B081A" w:rsidRP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>Пределы допускаемой основной относительной погрешности и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з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мерений МАЭД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гамма-излучения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хуже ±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(15+1/Н) %,</w:t>
            </w:r>
          </w:p>
          <w:p w:rsidR="001B081A" w:rsidRDefault="001B081A" w:rsidP="001B081A">
            <w:pPr>
              <w:pStyle w:val="afff1"/>
              <w:ind w:left="3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где Н – безразмерная величина, численно равная измеренному значению МАЭД в мкЗв·ч</w:t>
            </w:r>
            <w:r w:rsidRPr="001B081A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Время установления рабочего режима </w:t>
            </w:r>
            <w:r>
              <w:rPr>
                <w:rFonts w:ascii="Times New Roman" w:hAnsi="Times New Roman"/>
                <w:sz w:val="24"/>
                <w:szCs w:val="24"/>
              </w:rPr>
              <w:t>– не более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1 мин</w:t>
            </w:r>
          </w:p>
          <w:p w:rsid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>Время непрерывной работы дозиметров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без ограничения колич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ства включений/выключений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менее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24 часов</w:t>
            </w:r>
          </w:p>
          <w:p w:rsid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Напряжение питания постоянного тока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12 В</w:t>
            </w:r>
          </w:p>
          <w:p w:rsid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Потребляемый ток при напряжении питания 12 В </w:t>
            </w:r>
            <w:r>
              <w:rPr>
                <w:rFonts w:ascii="Times New Roman" w:hAnsi="Times New Roman"/>
                <w:sz w:val="24"/>
                <w:szCs w:val="24"/>
              </w:rPr>
              <w:t>– не более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50 мА</w:t>
            </w:r>
          </w:p>
          <w:p w:rsid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>Рабочи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диапазон температур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минус 40 до</w:t>
            </w:r>
            <w:r w:rsidR="00464B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плюс 50</w:t>
            </w:r>
            <w:proofErr w:type="gramStart"/>
            <w:r w:rsidRPr="001B081A">
              <w:rPr>
                <w:rFonts w:ascii="Times New Roman" w:hAnsi="Times New Roman"/>
                <w:sz w:val="24"/>
                <w:szCs w:val="24"/>
              </w:rPr>
              <w:t xml:space="preserve"> °С</w:t>
            </w:r>
            <w:proofErr w:type="gramEnd"/>
          </w:p>
          <w:p w:rsidR="001B081A" w:rsidRDefault="001B081A" w:rsidP="001B081A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Дозиметры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должны быть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устойчивы к кратковременным, в теч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ние 5 мин, перегрузкам гамма-излучения с МАЭД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менее 100 Зв·ч</w:t>
            </w:r>
            <w:r w:rsidRPr="001B081A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</w:p>
          <w:p w:rsidR="001B081A" w:rsidRDefault="001B081A" w:rsidP="00464BD5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По сейсмостойкости дозиметры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должны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относ</w:t>
            </w:r>
            <w:r w:rsidR="00464BD5">
              <w:rPr>
                <w:rFonts w:ascii="Times New Roman" w:hAnsi="Times New Roman"/>
                <w:sz w:val="24"/>
                <w:szCs w:val="24"/>
              </w:rPr>
              <w:t>и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ся к категории II по НП-031-01 и соответствуют требованиям РД 25 818-87: по м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сту установки группа</w:t>
            </w:r>
            <w:proofErr w:type="gramStart"/>
            <w:r w:rsidRPr="001B081A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1B081A">
              <w:rPr>
                <w:rFonts w:ascii="Times New Roman" w:hAnsi="Times New Roman"/>
                <w:sz w:val="24"/>
                <w:szCs w:val="24"/>
              </w:rPr>
              <w:t>, по функциональному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назначению испо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л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нение 2 для сейсмических воздействий интенсивностью до </w:t>
            </w:r>
            <w:r w:rsidR="00464BD5">
              <w:rPr>
                <w:rFonts w:ascii="Times New Roman" w:hAnsi="Times New Roman"/>
                <w:sz w:val="24"/>
                <w:szCs w:val="24"/>
              </w:rPr>
              <w:t>не м</w:t>
            </w:r>
            <w:r w:rsidR="00464BD5">
              <w:rPr>
                <w:rFonts w:ascii="Times New Roman" w:hAnsi="Times New Roman"/>
                <w:sz w:val="24"/>
                <w:szCs w:val="24"/>
              </w:rPr>
              <w:t>е</w:t>
            </w:r>
            <w:r w:rsidR="00464BD5">
              <w:rPr>
                <w:rFonts w:ascii="Times New Roman" w:hAnsi="Times New Roman"/>
                <w:sz w:val="24"/>
                <w:szCs w:val="24"/>
              </w:rPr>
              <w:t xml:space="preserve">нее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7 баллов по шкале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MSK-64 на отметке от </w:t>
            </w:r>
            <w:r w:rsidR="00464BD5">
              <w:rPr>
                <w:rFonts w:ascii="Times New Roman" w:hAnsi="Times New Roman"/>
                <w:sz w:val="24"/>
                <w:szCs w:val="24"/>
              </w:rPr>
              <w:t>не более 3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0 до </w:t>
            </w:r>
            <w:r w:rsidR="00464BD5">
              <w:rPr>
                <w:rFonts w:ascii="Times New Roman" w:hAnsi="Times New Roman"/>
                <w:sz w:val="24"/>
                <w:szCs w:val="24"/>
              </w:rPr>
              <w:t>не менее 7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0 м относительно нулевого уровня.</w:t>
            </w:r>
          </w:p>
          <w:p w:rsidR="00464BD5" w:rsidRDefault="00464BD5" w:rsidP="00464BD5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>Степень защиты, обеспечиваемая оболочками дозиметров от пр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о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твердых предметов и воды,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хуже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IP68 по ГОСТ 14254-96.</w:t>
            </w:r>
          </w:p>
          <w:p w:rsidR="00464BD5" w:rsidRDefault="00464BD5" w:rsidP="00464BD5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По влиянию на безопасность дозиметры </w:t>
            </w:r>
            <w:r>
              <w:rPr>
                <w:rFonts w:ascii="Times New Roman" w:hAnsi="Times New Roman"/>
                <w:sz w:val="24"/>
                <w:szCs w:val="24"/>
              </w:rPr>
              <w:t>должны относи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ся к элементам нормальной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эксплуатации класса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хуже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3Н в соответствии с ОПБ-88/97.</w:t>
            </w:r>
          </w:p>
          <w:p w:rsidR="00464BD5" w:rsidRDefault="00464BD5" w:rsidP="00464BD5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>Масса дозиметров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более 0,70 кг</w:t>
            </w:r>
          </w:p>
          <w:p w:rsidR="00464BD5" w:rsidRDefault="00464BD5" w:rsidP="00464BD5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>Габаритные размеры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более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Ø68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179 мм</w:t>
            </w:r>
          </w:p>
          <w:p w:rsidR="00464BD5" w:rsidRPr="001B081A" w:rsidRDefault="00464BD5" w:rsidP="00464BD5">
            <w:pPr>
              <w:pStyle w:val="afff1"/>
              <w:numPr>
                <w:ilvl w:val="0"/>
                <w:numId w:val="41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Устройства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должны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обеспечиват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выдачу кодов самодиагностики и текущей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измерительной информации во внешнюю информац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и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онную сеть, поддерживающую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интерфейсы RS-422 или RS-485 (протокол обмена </w:t>
            </w:r>
            <w:proofErr w:type="spellStart"/>
            <w:r w:rsidRPr="00464BD5">
              <w:rPr>
                <w:rFonts w:ascii="Times New Roman" w:hAnsi="Times New Roman"/>
                <w:sz w:val="24"/>
                <w:szCs w:val="24"/>
              </w:rPr>
              <w:t>DiBUS</w:t>
            </w:r>
            <w:proofErr w:type="spellEnd"/>
            <w:r w:rsidRPr="00464BD5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1B081A" w:rsidTr="001B081A">
        <w:tc>
          <w:tcPr>
            <w:tcW w:w="2016" w:type="dxa"/>
          </w:tcPr>
          <w:p w:rsidR="001B081A" w:rsidRPr="001B081A" w:rsidRDefault="00464BD5" w:rsidP="00464BD5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>Устройство д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е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тектирования УДМН-100 (ПД) (или эквивалент)</w:t>
            </w:r>
          </w:p>
        </w:tc>
        <w:tc>
          <w:tcPr>
            <w:tcW w:w="7478" w:type="dxa"/>
          </w:tcPr>
          <w:p w:rsidR="001B081A" w:rsidRDefault="00464BD5" w:rsidP="00464BD5">
            <w:pPr>
              <w:pStyle w:val="afff1"/>
              <w:ind w:left="0" w:firstLine="34"/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Устройства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должны быть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предназначены для измерений мощности </w:t>
            </w:r>
            <w:proofErr w:type="spellStart"/>
            <w:r w:rsidRPr="00464BD5">
              <w:rPr>
                <w:rFonts w:ascii="Times New Roman" w:hAnsi="Times New Roman"/>
                <w:sz w:val="24"/>
                <w:szCs w:val="24"/>
              </w:rPr>
              <w:t>амбиентного</w:t>
            </w:r>
            <w:proofErr w:type="spellEnd"/>
            <w:r w:rsidRPr="00464BD5">
              <w:rPr>
                <w:rFonts w:ascii="Times New Roman" w:hAnsi="Times New Roman"/>
                <w:sz w:val="24"/>
                <w:szCs w:val="24"/>
              </w:rPr>
              <w:t xml:space="preserve"> эквивалента дозы нейтронного излучения (МАЭД нейтронного излучения).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Диапазон энергий регистрируемого нейтронного излучения 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0,025 эВ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менее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10,0 МэВ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4BD5">
              <w:rPr>
                <w:rFonts w:ascii="Times New Roman" w:hAnsi="Times New Roman"/>
                <w:sz w:val="24"/>
                <w:szCs w:val="24"/>
              </w:rPr>
              <w:t xml:space="preserve">Диапазон измерений МАЭД нейтронного излучения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более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·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10</w:t>
            </w:r>
            <w:r w:rsidRPr="00464BD5">
              <w:rPr>
                <w:rFonts w:ascii="Times New Roman" w:hAnsi="Times New Roman"/>
                <w:sz w:val="24"/>
                <w:szCs w:val="24"/>
                <w:vertAlign w:val="superscript"/>
              </w:rPr>
              <w:t>-7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·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10</w:t>
            </w:r>
            <w:r w:rsidRPr="00464BD5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Зв·ч</w:t>
            </w:r>
            <w:r w:rsidRPr="00464BD5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proofErr w:type="gramEnd"/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>Пределы допускаемой основной относительной погрешности и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з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мерений МАЭД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нейтронного излучения </w:t>
            </w:r>
            <w:r>
              <w:rPr>
                <w:rFonts w:ascii="Times New Roman" w:hAnsi="Times New Roman"/>
                <w:sz w:val="24"/>
                <w:szCs w:val="24"/>
              </w:rPr>
              <w:t>– не хуже ±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25 %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>Анизотропия устрой</w:t>
            </w:r>
            <w:proofErr w:type="gramStart"/>
            <w:r w:rsidRPr="00464BD5">
              <w:rPr>
                <w:rFonts w:ascii="Times New Roman" w:hAnsi="Times New Roman"/>
                <w:sz w:val="24"/>
                <w:szCs w:val="24"/>
              </w:rPr>
              <w:t>ств в пл</w:t>
            </w:r>
            <w:proofErr w:type="gramEnd"/>
            <w:r w:rsidRPr="00464BD5">
              <w:rPr>
                <w:rFonts w:ascii="Times New Roman" w:hAnsi="Times New Roman"/>
                <w:sz w:val="24"/>
                <w:szCs w:val="24"/>
              </w:rPr>
              <w:t>оскости продольной оси блока дете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к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тирования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хуже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±35 %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Время установления рабочего режима </w:t>
            </w:r>
            <w:r>
              <w:rPr>
                <w:rFonts w:ascii="Times New Roman" w:hAnsi="Times New Roman"/>
                <w:sz w:val="24"/>
                <w:szCs w:val="24"/>
              </w:rPr>
              <w:t>– не более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1 мин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Время непрерывной работы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устройств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без ограничения колич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ства включений/выключений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менее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24 часов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Напряжение питания постоянного тока – </w:t>
            </w:r>
            <w:r>
              <w:rPr>
                <w:rFonts w:ascii="Times New Roman" w:hAnsi="Times New Roman"/>
                <w:sz w:val="24"/>
                <w:szCs w:val="24"/>
              </w:rPr>
              <w:t>не более 24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Потребляемый ток при номинальном напряжении питания 24 В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не более 50 мА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>Рабочи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диапазон температур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минус 40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менее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плюс 50</w:t>
            </w:r>
            <w:proofErr w:type="gramStart"/>
            <w:r w:rsidRPr="001B081A">
              <w:rPr>
                <w:rFonts w:ascii="Times New Roman" w:hAnsi="Times New Roman"/>
                <w:sz w:val="24"/>
                <w:szCs w:val="24"/>
              </w:rPr>
              <w:t xml:space="preserve"> °С</w:t>
            </w:r>
            <w:proofErr w:type="gramEnd"/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По сейсмостойкости дозиметры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должны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относ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ся к категории II по НП-031-01 и соответствуют требованиям РД 25 818-87: по м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е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сту установки группа</w:t>
            </w:r>
            <w:proofErr w:type="gramStart"/>
            <w:r w:rsidRPr="001B081A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1B081A">
              <w:rPr>
                <w:rFonts w:ascii="Times New Roman" w:hAnsi="Times New Roman"/>
                <w:sz w:val="24"/>
                <w:szCs w:val="24"/>
              </w:rPr>
              <w:t>, по функциональному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назначению испо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л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нение 2 для сейсмических воздействий интенсивностью до </w:t>
            </w:r>
            <w:r>
              <w:rPr>
                <w:rFonts w:ascii="Times New Roman" w:hAnsi="Times New Roman"/>
                <w:sz w:val="24"/>
                <w:szCs w:val="24"/>
              </w:rPr>
              <w:t>не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нее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7 баллов по шкале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MSK-64 на отметке от </w:t>
            </w:r>
            <w:r>
              <w:rPr>
                <w:rFonts w:ascii="Times New Roman" w:hAnsi="Times New Roman"/>
                <w:sz w:val="24"/>
                <w:szCs w:val="24"/>
              </w:rPr>
              <w:t>не более 3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 xml:space="preserve">0 до </w:t>
            </w:r>
            <w:r>
              <w:rPr>
                <w:rFonts w:ascii="Times New Roman" w:hAnsi="Times New Roman"/>
                <w:sz w:val="24"/>
                <w:szCs w:val="24"/>
              </w:rPr>
              <w:t>не менее 7</w:t>
            </w:r>
            <w:r w:rsidRPr="001B081A">
              <w:rPr>
                <w:rFonts w:ascii="Times New Roman" w:hAnsi="Times New Roman"/>
                <w:sz w:val="24"/>
                <w:szCs w:val="24"/>
              </w:rPr>
              <w:t>0 м относительно нулевого уровня.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>Степень защиты, обеспечиваемая оболочками дозиметров от пр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о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никновения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твердых предметов и воды,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хуже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IP6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по ГОСТ 14254-96.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По влиянию на безопасность дозиметры </w:t>
            </w:r>
            <w:r>
              <w:rPr>
                <w:rFonts w:ascii="Times New Roman" w:hAnsi="Times New Roman"/>
                <w:sz w:val="24"/>
                <w:szCs w:val="24"/>
              </w:rPr>
              <w:t>должны относи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ся к элементам нормальной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эксплуатации класса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хуже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3Н в соответствии с ОПБ-88/97.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Устройства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должны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обеспечиват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выдачу кодов самодиагностики и текущей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измерительной информации во внешнюю информац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и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онную сеть, поддерживающую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интерфейсы RS-422 или RS-485 (протокол обмена </w:t>
            </w:r>
            <w:proofErr w:type="spellStart"/>
            <w:r w:rsidRPr="00464BD5">
              <w:rPr>
                <w:rFonts w:ascii="Times New Roman" w:hAnsi="Times New Roman"/>
                <w:sz w:val="24"/>
                <w:szCs w:val="24"/>
              </w:rPr>
              <w:t>DiBUS</w:t>
            </w:r>
            <w:proofErr w:type="spellEnd"/>
            <w:r w:rsidRPr="00464BD5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464BD5" w:rsidRDefault="00464BD5" w:rsidP="00464BD5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>Габаритные размеры, не более:</w:t>
            </w:r>
          </w:p>
          <w:p w:rsidR="00464BD5" w:rsidRPr="00464BD5" w:rsidRDefault="00464BD5" w:rsidP="00216E93">
            <w:pPr>
              <w:pStyle w:val="afff1"/>
              <w:ind w:left="3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) блока детектирования БДМН-100-07:</w:t>
            </w:r>
          </w:p>
          <w:p w:rsidR="00464BD5" w:rsidRPr="00464BD5" w:rsidRDefault="00464BD5" w:rsidP="00216E93">
            <w:pPr>
              <w:pStyle w:val="afff1"/>
              <w:ind w:left="394"/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- с замедлителем </w:t>
            </w:r>
            <w:r w:rsidR="00216E93">
              <w:rPr>
                <w:rFonts w:ascii="Times New Roman" w:hAnsi="Times New Roman"/>
                <w:sz w:val="24"/>
                <w:szCs w:val="24"/>
              </w:rPr>
              <w:t>–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6E93"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428</w:t>
            </w:r>
            <w:r w:rsidR="00216E93" w:rsidRPr="00464BD5">
              <w:rPr>
                <w:rFonts w:ascii="Times New Roman" w:hAnsi="Times New Roman"/>
                <w:sz w:val="24"/>
                <w:szCs w:val="24"/>
              </w:rPr>
              <w:t>×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258</w:t>
            </w:r>
            <w:r w:rsidR="00216E93" w:rsidRPr="00464BD5">
              <w:rPr>
                <w:rFonts w:ascii="Times New Roman" w:hAnsi="Times New Roman"/>
                <w:sz w:val="24"/>
                <w:szCs w:val="24"/>
              </w:rPr>
              <w:t>×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347 мм;</w:t>
            </w:r>
          </w:p>
          <w:p w:rsidR="00464BD5" w:rsidRDefault="00464BD5" w:rsidP="00216E93">
            <w:pPr>
              <w:pStyle w:val="afff1"/>
              <w:ind w:left="394"/>
              <w:rPr>
                <w:rFonts w:ascii="Times New Roman" w:hAnsi="Times New Roman"/>
                <w:sz w:val="24"/>
                <w:szCs w:val="24"/>
              </w:rPr>
            </w:pPr>
            <w:r w:rsidRPr="00464BD5">
              <w:rPr>
                <w:rFonts w:ascii="Times New Roman" w:hAnsi="Times New Roman"/>
                <w:sz w:val="24"/>
                <w:szCs w:val="24"/>
              </w:rPr>
              <w:t xml:space="preserve">- с настенным узлом крепления </w:t>
            </w:r>
            <w:r w:rsidR="00216E93">
              <w:rPr>
                <w:rFonts w:ascii="Times New Roman" w:hAnsi="Times New Roman"/>
                <w:sz w:val="24"/>
                <w:szCs w:val="24"/>
              </w:rPr>
              <w:t>–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6E93"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464BD5">
              <w:rPr>
                <w:rFonts w:ascii="Times New Roman" w:hAnsi="Times New Roman"/>
                <w:sz w:val="24"/>
                <w:szCs w:val="24"/>
              </w:rPr>
              <w:t>428×258×347 мм</w:t>
            </w:r>
          </w:p>
          <w:p w:rsidR="00216E93" w:rsidRPr="00216E93" w:rsidRDefault="00216E93" w:rsidP="00216E93">
            <w:pPr>
              <w:pStyle w:val="afff1"/>
              <w:ind w:left="39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блока сопряжения 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 xml:space="preserve">БС-12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80×64×176 мм</w:t>
            </w:r>
          </w:p>
          <w:p w:rsidR="00216E93" w:rsidRPr="00216E93" w:rsidRDefault="00216E93" w:rsidP="00216E93">
            <w:pPr>
              <w:pStyle w:val="afff1"/>
              <w:numPr>
                <w:ilvl w:val="0"/>
                <w:numId w:val="42"/>
              </w:numPr>
              <w:rPr>
                <w:rFonts w:ascii="Times New Roman" w:hAnsi="Times New Roman"/>
                <w:sz w:val="24"/>
                <w:szCs w:val="24"/>
              </w:rPr>
            </w:pPr>
            <w:r w:rsidRPr="00216E93">
              <w:rPr>
                <w:rFonts w:ascii="Times New Roman" w:hAnsi="Times New Roman"/>
                <w:sz w:val="24"/>
                <w:szCs w:val="24"/>
              </w:rPr>
              <w:t>Масса, не более:</w:t>
            </w:r>
          </w:p>
          <w:p w:rsidR="00216E93" w:rsidRPr="00216E93" w:rsidRDefault="00216E93" w:rsidP="00216E93">
            <w:pPr>
              <w:pStyle w:val="afff1"/>
              <w:ind w:left="394"/>
              <w:rPr>
                <w:rFonts w:ascii="Times New Roman" w:hAnsi="Times New Roman"/>
                <w:sz w:val="24"/>
                <w:szCs w:val="24"/>
              </w:rPr>
            </w:pPr>
            <w:r w:rsidRPr="00216E93">
              <w:rPr>
                <w:rFonts w:ascii="Times New Roman" w:hAnsi="Times New Roman"/>
                <w:sz w:val="24"/>
                <w:szCs w:val="24"/>
              </w:rPr>
              <w:t xml:space="preserve">- блока детектирования БДМН-100-07 с замедлителем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11,5 кг;</w:t>
            </w:r>
          </w:p>
          <w:p w:rsidR="00216E93" w:rsidRPr="001B081A" w:rsidRDefault="00216E93" w:rsidP="00216E93">
            <w:pPr>
              <w:pStyle w:val="afff1"/>
              <w:ind w:left="394"/>
              <w:rPr>
                <w:rFonts w:ascii="Times New Roman" w:hAnsi="Times New Roman"/>
                <w:sz w:val="24"/>
                <w:szCs w:val="24"/>
              </w:rPr>
            </w:pPr>
            <w:r w:rsidRPr="00216E93">
              <w:rPr>
                <w:rFonts w:ascii="Times New Roman" w:hAnsi="Times New Roman"/>
                <w:sz w:val="24"/>
                <w:szCs w:val="24"/>
              </w:rPr>
              <w:t xml:space="preserve">- блока сопряжения БС-12 </w:t>
            </w:r>
            <w:r>
              <w:rPr>
                <w:rFonts w:ascii="Times New Roman" w:hAnsi="Times New Roman"/>
                <w:sz w:val="24"/>
                <w:szCs w:val="24"/>
              </w:rPr>
              <w:t>– не более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 xml:space="preserve"> 0,8 кг;</w:t>
            </w:r>
          </w:p>
        </w:tc>
      </w:tr>
      <w:tr w:rsidR="001B081A" w:rsidTr="001B081A">
        <w:tc>
          <w:tcPr>
            <w:tcW w:w="2016" w:type="dxa"/>
          </w:tcPr>
          <w:p w:rsidR="001B081A" w:rsidRPr="001B081A" w:rsidRDefault="00216E93" w:rsidP="001B081A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16E93">
              <w:rPr>
                <w:rFonts w:ascii="Times New Roman" w:hAnsi="Times New Roman"/>
                <w:sz w:val="24"/>
                <w:szCs w:val="24"/>
              </w:rPr>
              <w:t>Блок аварийной сигнализации БАС-1с (или э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к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вивалент)</w:t>
            </w:r>
          </w:p>
        </w:tc>
        <w:tc>
          <w:tcPr>
            <w:tcW w:w="7478" w:type="dxa"/>
          </w:tcPr>
          <w:p w:rsidR="001B081A" w:rsidRDefault="00216E93" w:rsidP="00216E93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16E93">
              <w:rPr>
                <w:rFonts w:ascii="Times New Roman" w:hAnsi="Times New Roman"/>
                <w:sz w:val="24"/>
                <w:szCs w:val="24"/>
              </w:rPr>
              <w:t xml:space="preserve">Блок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должен быть 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предназначен для подачи световых и звуковых сигналов под управлением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внешнего устройства.</w:t>
            </w:r>
          </w:p>
          <w:p w:rsidR="00216E93" w:rsidRDefault="00216E93" w:rsidP="00216E93">
            <w:pPr>
              <w:pStyle w:val="afff1"/>
              <w:numPr>
                <w:ilvl w:val="0"/>
                <w:numId w:val="43"/>
              </w:numPr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216E93">
              <w:rPr>
                <w:rFonts w:ascii="Times New Roman" w:hAnsi="Times New Roman"/>
                <w:sz w:val="24"/>
                <w:szCs w:val="24"/>
              </w:rPr>
              <w:t xml:space="preserve">Параметры входных/выходных сигналов и цифровой линии связи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должны 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соответств</w:t>
            </w:r>
            <w:r>
              <w:rPr>
                <w:rFonts w:ascii="Times New Roman" w:hAnsi="Times New Roman"/>
                <w:sz w:val="24"/>
                <w:szCs w:val="24"/>
              </w:rPr>
              <w:t>ова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стандарту TIA/EIA-485-А</w:t>
            </w:r>
          </w:p>
          <w:p w:rsidR="00216E93" w:rsidRDefault="00216E93" w:rsidP="00216E93">
            <w:pPr>
              <w:pStyle w:val="afff1"/>
              <w:numPr>
                <w:ilvl w:val="0"/>
                <w:numId w:val="43"/>
              </w:numPr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216E93">
              <w:rPr>
                <w:rFonts w:ascii="Times New Roman" w:hAnsi="Times New Roman"/>
                <w:sz w:val="24"/>
                <w:szCs w:val="24"/>
              </w:rPr>
              <w:t>Сила света сигнальных элементов на расстоянии 1 м от блока при напряжении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6E93">
              <w:rPr>
                <w:rFonts w:ascii="Times New Roman" w:hAnsi="Times New Roman"/>
                <w:sz w:val="24"/>
                <w:szCs w:val="24"/>
              </w:rPr>
              <w:t>электропитания 220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должна быть не менее:</w:t>
            </w:r>
          </w:p>
          <w:p w:rsidR="00216E93" w:rsidRPr="00216E93" w:rsidRDefault="007D52F1" w:rsidP="00216E93">
            <w:pPr>
              <w:pStyle w:val="aff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6E93" w:rsidRPr="00216E93">
              <w:rPr>
                <w:rFonts w:ascii="Times New Roman" w:hAnsi="Times New Roman"/>
                <w:sz w:val="24"/>
                <w:szCs w:val="24"/>
              </w:rPr>
              <w:t xml:space="preserve">цвет зеленый непрерывный </w:t>
            </w:r>
            <w:r w:rsidR="00216E93">
              <w:rPr>
                <w:rFonts w:ascii="Times New Roman" w:hAnsi="Times New Roman"/>
                <w:sz w:val="24"/>
                <w:szCs w:val="24"/>
              </w:rPr>
              <w:t>–</w:t>
            </w:r>
            <w:r w:rsidR="00216E93" w:rsidRPr="00216E93">
              <w:rPr>
                <w:rFonts w:ascii="Times New Roman" w:hAnsi="Times New Roman"/>
                <w:sz w:val="24"/>
                <w:szCs w:val="24"/>
              </w:rPr>
              <w:t xml:space="preserve"> 0,45 (±15 %) кд;</w:t>
            </w:r>
          </w:p>
          <w:p w:rsidR="00216E93" w:rsidRPr="00216E93" w:rsidRDefault="007D52F1" w:rsidP="00216E93">
            <w:pPr>
              <w:pStyle w:val="aff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6E93" w:rsidRPr="00216E93">
              <w:rPr>
                <w:rFonts w:ascii="Times New Roman" w:hAnsi="Times New Roman"/>
                <w:sz w:val="24"/>
                <w:szCs w:val="24"/>
              </w:rPr>
              <w:t xml:space="preserve">цвет жёлтый импульсный </w:t>
            </w:r>
            <w:r w:rsidR="00216E93">
              <w:rPr>
                <w:rFonts w:ascii="Times New Roman" w:hAnsi="Times New Roman"/>
                <w:sz w:val="24"/>
                <w:szCs w:val="24"/>
              </w:rPr>
              <w:t>–</w:t>
            </w:r>
            <w:r w:rsidR="00216E93" w:rsidRPr="00216E93">
              <w:rPr>
                <w:rFonts w:ascii="Times New Roman" w:hAnsi="Times New Roman"/>
                <w:sz w:val="24"/>
                <w:szCs w:val="24"/>
              </w:rPr>
              <w:t xml:space="preserve"> 1200 (±10 %) кд;</w:t>
            </w:r>
          </w:p>
          <w:p w:rsidR="00216E93" w:rsidRDefault="007D52F1" w:rsidP="00216E93">
            <w:pPr>
              <w:pStyle w:val="aff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16E93" w:rsidRPr="00216E93">
              <w:rPr>
                <w:rFonts w:ascii="Times New Roman" w:hAnsi="Times New Roman"/>
                <w:sz w:val="24"/>
                <w:szCs w:val="24"/>
              </w:rPr>
              <w:t xml:space="preserve">цвет красный импульсный </w:t>
            </w:r>
            <w:r w:rsidR="00216E93">
              <w:rPr>
                <w:rFonts w:ascii="Times New Roman" w:hAnsi="Times New Roman"/>
                <w:sz w:val="24"/>
                <w:szCs w:val="24"/>
              </w:rPr>
              <w:t>–</w:t>
            </w:r>
            <w:r w:rsidR="00216E93" w:rsidRPr="00216E93">
              <w:rPr>
                <w:rFonts w:ascii="Times New Roman" w:hAnsi="Times New Roman"/>
                <w:sz w:val="24"/>
                <w:szCs w:val="24"/>
              </w:rPr>
              <w:t xml:space="preserve"> 250 (±10 %) кд.</w:t>
            </w:r>
          </w:p>
          <w:p w:rsidR="00216E93" w:rsidRDefault="00216E93" w:rsidP="007A7E1F">
            <w:pPr>
              <w:ind w:left="317" w:hanging="360"/>
            </w:pPr>
            <w:r>
              <w:t xml:space="preserve">3. </w:t>
            </w:r>
            <w:proofErr w:type="gramStart"/>
            <w:r>
              <w:t>Частота звукового сигнала – от не более 1000 до не менее 4000 Гц.</w:t>
            </w:r>
            <w:proofErr w:type="gramEnd"/>
          </w:p>
          <w:p w:rsidR="00216E93" w:rsidRDefault="00216E93" w:rsidP="007A7E1F">
            <w:pPr>
              <w:ind w:left="317" w:hanging="360"/>
            </w:pPr>
            <w:r>
              <w:t>4. Эквивалентный уровень звука звуковой сигнализации на рассто</w:t>
            </w:r>
            <w:r>
              <w:t>я</w:t>
            </w:r>
            <w:r>
              <w:t xml:space="preserve">нии 1 м –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r w:rsidR="007A7E1F">
              <w:t xml:space="preserve">не более </w:t>
            </w:r>
            <w:r>
              <w:t xml:space="preserve">70 до </w:t>
            </w:r>
            <w:r w:rsidR="007A7E1F">
              <w:t xml:space="preserve">не менее </w:t>
            </w:r>
            <w:r>
              <w:t xml:space="preserve">100 </w:t>
            </w:r>
            <w:proofErr w:type="spellStart"/>
            <w:r>
              <w:t>дБА</w:t>
            </w:r>
            <w:proofErr w:type="spellEnd"/>
            <w:r>
              <w:t>.</w:t>
            </w:r>
          </w:p>
          <w:p w:rsidR="00216E93" w:rsidRDefault="00216E93" w:rsidP="007A7E1F">
            <w:pPr>
              <w:ind w:left="317" w:hanging="360"/>
            </w:pPr>
            <w:r>
              <w:t xml:space="preserve">5. Время непрерывной работы – </w:t>
            </w:r>
            <w:r w:rsidR="007A7E1F">
              <w:t xml:space="preserve">не менее </w:t>
            </w:r>
            <w:r>
              <w:t>24 ч</w:t>
            </w:r>
          </w:p>
          <w:p w:rsidR="007A7E1F" w:rsidRDefault="007A7E1F" w:rsidP="007A7E1F">
            <w:pPr>
              <w:ind w:left="317" w:hanging="360"/>
            </w:pPr>
            <w:r>
              <w:t>6. Электропитание должно осуществляться от однофазной сети пер</w:t>
            </w:r>
            <w:r>
              <w:t>е</w:t>
            </w:r>
            <w:r>
              <w:t>менного тока напряжением 220 В, частотой 50 Гц.</w:t>
            </w:r>
          </w:p>
          <w:p w:rsidR="007A7E1F" w:rsidRDefault="007A7E1F" w:rsidP="007A7E1F">
            <w:pPr>
              <w:ind w:left="317" w:hanging="360"/>
            </w:pPr>
            <w:r>
              <w:t>7. Мощность, потребляемая блоком – не более 40 ВА.</w:t>
            </w:r>
          </w:p>
          <w:p w:rsidR="007A7E1F" w:rsidRDefault="007A7E1F" w:rsidP="007A7E1F">
            <w:pPr>
              <w:ind w:left="317" w:hanging="360"/>
            </w:pPr>
            <w:r>
              <w:t xml:space="preserve">8. Диапазон рабочих температур – </w:t>
            </w:r>
            <w:proofErr w:type="gramStart"/>
            <w:r>
              <w:t>от</w:t>
            </w:r>
            <w:proofErr w:type="gramEnd"/>
            <w:r>
              <w:t xml:space="preserve"> не более минус 10 до не менее плюс 50 °С.</w:t>
            </w:r>
          </w:p>
          <w:p w:rsidR="007A7E1F" w:rsidRDefault="007A7E1F" w:rsidP="007A7E1F">
            <w:pPr>
              <w:ind w:left="317" w:hanging="360"/>
            </w:pPr>
            <w:r>
              <w:t>9. Степень защиты, обеспечиваемая оболочками блока от проникнов</w:t>
            </w:r>
            <w:r>
              <w:t>е</w:t>
            </w:r>
            <w:r>
              <w:t>ния твердых предметов и воды по ГОСТ 14254-96 – не хуже IP65.</w:t>
            </w:r>
          </w:p>
          <w:p w:rsidR="007A7E1F" w:rsidRDefault="007A7E1F" w:rsidP="007A7E1F">
            <w:pPr>
              <w:ind w:left="317" w:hanging="360"/>
            </w:pPr>
            <w:r>
              <w:t xml:space="preserve">10. </w:t>
            </w:r>
            <w:r w:rsidRPr="001B081A">
              <w:t xml:space="preserve">По сейсмостойкости дозиметры </w:t>
            </w:r>
            <w:r>
              <w:t xml:space="preserve">должны </w:t>
            </w:r>
            <w:r w:rsidRPr="001B081A">
              <w:t>относ</w:t>
            </w:r>
            <w:r>
              <w:t>и</w:t>
            </w:r>
            <w:r w:rsidRPr="001B081A">
              <w:t>т</w:t>
            </w:r>
            <w:r>
              <w:t>ь</w:t>
            </w:r>
            <w:r w:rsidRPr="001B081A">
              <w:t>ся к категории II по НП-031-01 и соответствуют требованиям РД 25 818-87: по м</w:t>
            </w:r>
            <w:r w:rsidRPr="001B081A">
              <w:t>е</w:t>
            </w:r>
            <w:r w:rsidRPr="001B081A">
              <w:t>сту установки группа</w:t>
            </w:r>
            <w:proofErr w:type="gramStart"/>
            <w:r w:rsidRPr="001B081A">
              <w:t xml:space="preserve"> А</w:t>
            </w:r>
            <w:proofErr w:type="gramEnd"/>
            <w:r w:rsidRPr="001B081A">
              <w:t>, по функциональному</w:t>
            </w:r>
            <w:r>
              <w:t xml:space="preserve"> </w:t>
            </w:r>
            <w:r w:rsidRPr="001B081A">
              <w:t>назначению испо</w:t>
            </w:r>
            <w:r w:rsidRPr="001B081A">
              <w:t>л</w:t>
            </w:r>
            <w:r w:rsidRPr="001B081A">
              <w:t xml:space="preserve">нение 2 для сейсмических воздействий интенсивностью до </w:t>
            </w:r>
            <w:r>
              <w:t>не м</w:t>
            </w:r>
            <w:r>
              <w:t>е</w:t>
            </w:r>
            <w:r>
              <w:t xml:space="preserve">нее </w:t>
            </w:r>
            <w:r w:rsidRPr="001B081A">
              <w:t>7 баллов по шкале</w:t>
            </w:r>
            <w:r>
              <w:t xml:space="preserve"> </w:t>
            </w:r>
            <w:r w:rsidRPr="001B081A">
              <w:t xml:space="preserve">MSK-64 на отметке от </w:t>
            </w:r>
            <w:r>
              <w:t>не более 3</w:t>
            </w:r>
            <w:r w:rsidRPr="001B081A">
              <w:t xml:space="preserve">0 до </w:t>
            </w:r>
            <w:r>
              <w:t>не м</w:t>
            </w:r>
            <w:r>
              <w:t>е</w:t>
            </w:r>
            <w:r>
              <w:t>нее 7</w:t>
            </w:r>
            <w:r w:rsidRPr="001B081A">
              <w:t>0 м относительно нулевого уровня.</w:t>
            </w:r>
          </w:p>
          <w:p w:rsidR="007A7E1F" w:rsidRDefault="007A7E1F" w:rsidP="007A7E1F">
            <w:pPr>
              <w:ind w:left="317" w:hanging="360"/>
            </w:pPr>
            <w:r>
              <w:t>11. По влиянию на безопасность блок должен относиться к элементам нормальной эксплуатации класса безопасности 3Н в соответствии с ОПБ-88/97</w:t>
            </w:r>
          </w:p>
          <w:p w:rsidR="007A7E1F" w:rsidRDefault="007A7E1F" w:rsidP="007A7E1F">
            <w:pPr>
              <w:ind w:left="317" w:hanging="360"/>
            </w:pPr>
            <w:r>
              <w:t>12. Габаритные размеры блока – не более 109х166х466 мм.</w:t>
            </w:r>
          </w:p>
          <w:p w:rsidR="007A7E1F" w:rsidRDefault="007A7E1F" w:rsidP="007A7E1F">
            <w:pPr>
              <w:ind w:left="317" w:hanging="360"/>
            </w:pPr>
            <w:r>
              <w:t>13. Масса блока – не более 1,8 кг</w:t>
            </w:r>
          </w:p>
          <w:p w:rsidR="007A7E1F" w:rsidRPr="00216E93" w:rsidRDefault="007A7E1F" w:rsidP="007A7E1F">
            <w:pPr>
              <w:ind w:left="-43"/>
            </w:pPr>
          </w:p>
        </w:tc>
      </w:tr>
      <w:tr w:rsidR="001B081A" w:rsidTr="001B081A">
        <w:tc>
          <w:tcPr>
            <w:tcW w:w="2016" w:type="dxa"/>
          </w:tcPr>
          <w:p w:rsidR="001B081A" w:rsidRPr="001B081A" w:rsidRDefault="007A7E1F" w:rsidP="001B081A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7E1F">
              <w:rPr>
                <w:rFonts w:ascii="Times New Roman" w:hAnsi="Times New Roman"/>
                <w:sz w:val="24"/>
                <w:szCs w:val="24"/>
              </w:rPr>
              <w:t>Клеммная</w:t>
            </w:r>
            <w:proofErr w:type="spellEnd"/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о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робка КК-3 (или эквивалент)</w:t>
            </w:r>
          </w:p>
        </w:tc>
        <w:tc>
          <w:tcPr>
            <w:tcW w:w="7478" w:type="dxa"/>
          </w:tcPr>
          <w:p w:rsidR="007A7E1F" w:rsidRPr="007A7E1F" w:rsidRDefault="007A7E1F" w:rsidP="007A7E1F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7E1F">
              <w:rPr>
                <w:rFonts w:ascii="Times New Roman" w:hAnsi="Times New Roman"/>
                <w:sz w:val="24"/>
                <w:szCs w:val="24"/>
              </w:rPr>
              <w:t>Клеммная</w:t>
            </w:r>
            <w:proofErr w:type="spellEnd"/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коробка </w:t>
            </w:r>
            <w:r>
              <w:rPr>
                <w:rFonts w:ascii="Times New Roman" w:hAnsi="Times New Roman"/>
                <w:sz w:val="24"/>
                <w:szCs w:val="24"/>
              </w:rPr>
              <w:t>должна быть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предназначена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для защиты кабел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ь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ных соединений и разветвления электрических цепей при монтаже</w:t>
            </w:r>
          </w:p>
          <w:p w:rsidR="007A7E1F" w:rsidRPr="007A7E1F" w:rsidRDefault="007A7E1F" w:rsidP="007A7E1F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7E1F">
              <w:rPr>
                <w:rFonts w:ascii="Times New Roman" w:hAnsi="Times New Roman"/>
                <w:sz w:val="24"/>
                <w:szCs w:val="24"/>
              </w:rPr>
              <w:t>электропроводки.</w:t>
            </w:r>
          </w:p>
          <w:p w:rsidR="007A7E1F" w:rsidRPr="007A7E1F" w:rsidRDefault="007A7E1F" w:rsidP="007A7E1F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7E1F">
              <w:rPr>
                <w:rFonts w:ascii="Times New Roman" w:hAnsi="Times New Roman"/>
                <w:sz w:val="24"/>
                <w:szCs w:val="24"/>
              </w:rPr>
              <w:t>Клеммная</w:t>
            </w:r>
            <w:proofErr w:type="spellEnd"/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коробка </w:t>
            </w:r>
            <w:r>
              <w:rPr>
                <w:rFonts w:ascii="Times New Roman" w:hAnsi="Times New Roman"/>
                <w:sz w:val="24"/>
                <w:szCs w:val="24"/>
              </w:rPr>
              <w:t>должна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коммутировать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20 пар проводов. Коммутационные группы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должны быть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выполнены на основе </w:t>
            </w:r>
            <w:proofErr w:type="spellStart"/>
            <w:r w:rsidRPr="007A7E1F">
              <w:rPr>
                <w:rFonts w:ascii="Times New Roman" w:hAnsi="Times New Roman"/>
                <w:sz w:val="24"/>
                <w:szCs w:val="24"/>
              </w:rPr>
              <w:t>безви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н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товых</w:t>
            </w:r>
            <w:proofErr w:type="spellEnd"/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быстрозажимных клемм WAGO. Кабельные вводы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должны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обеспечиват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надежную защиту корпуса от попадания влаги и пыли.</w:t>
            </w:r>
          </w:p>
          <w:p w:rsidR="007A7E1F" w:rsidRPr="007A7E1F" w:rsidRDefault="007A7E1F" w:rsidP="007A7E1F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Степень защиты оболочек от проникновения твердых предметов и воды </w:t>
            </w:r>
            <w:r>
              <w:rPr>
                <w:rFonts w:ascii="Times New Roman" w:hAnsi="Times New Roman"/>
                <w:sz w:val="24"/>
                <w:szCs w:val="24"/>
              </w:rPr>
              <w:t>– не хуже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 IP65.</w:t>
            </w:r>
          </w:p>
          <w:p w:rsidR="007A7E1F" w:rsidRPr="007A7E1F" w:rsidRDefault="007A7E1F" w:rsidP="007A7E1F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Габаритные размеры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не более 125×125×65 мм.</w:t>
            </w:r>
          </w:p>
          <w:p w:rsidR="001B081A" w:rsidRPr="001B081A" w:rsidRDefault="007A7E1F" w:rsidP="007A7E1F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Масса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не более 0,6 кг.</w:t>
            </w:r>
          </w:p>
        </w:tc>
      </w:tr>
      <w:tr w:rsidR="001B081A" w:rsidTr="001B081A">
        <w:tc>
          <w:tcPr>
            <w:tcW w:w="2016" w:type="dxa"/>
          </w:tcPr>
          <w:p w:rsidR="001B081A" w:rsidRPr="001B081A" w:rsidRDefault="007A7E1F" w:rsidP="0046731A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7E1F">
              <w:rPr>
                <w:rFonts w:ascii="Times New Roman" w:hAnsi="Times New Roman"/>
                <w:sz w:val="24"/>
                <w:szCs w:val="24"/>
              </w:rPr>
              <w:t>Блок обработки и передачи да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н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ных БОП-1М (или эквивалент)</w:t>
            </w:r>
          </w:p>
        </w:tc>
        <w:tc>
          <w:tcPr>
            <w:tcW w:w="7478" w:type="dxa"/>
          </w:tcPr>
          <w:p w:rsidR="007A7E1F" w:rsidRPr="007A7E1F" w:rsidRDefault="007A7E1F" w:rsidP="007A7E1F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7E1F">
              <w:rPr>
                <w:rFonts w:ascii="Times New Roman" w:hAnsi="Times New Roman"/>
                <w:sz w:val="24"/>
                <w:szCs w:val="24"/>
              </w:rPr>
              <w:t xml:space="preserve">Блок обработки и передачи данных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должен быть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предназначен </w:t>
            </w:r>
            <w:proofErr w:type="gramStart"/>
            <w:r w:rsidRPr="007A7E1F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</w:p>
          <w:p w:rsidR="001B081A" w:rsidRDefault="007A7E1F" w:rsidP="007A7E1F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7E1F">
              <w:rPr>
                <w:rFonts w:ascii="Times New Roman" w:hAnsi="Times New Roman"/>
                <w:sz w:val="24"/>
                <w:szCs w:val="24"/>
              </w:rPr>
              <w:t>сбора данных с контрольно-измерительных устройств, взаимоде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й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ствия с устройствами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сигнализации и отображения информации, и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с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полнительных устройств, поддерживающих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интерфейс RS-485 с пр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о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токолом </w:t>
            </w:r>
            <w:proofErr w:type="spellStart"/>
            <w:r w:rsidRPr="007A7E1F">
              <w:rPr>
                <w:rFonts w:ascii="Times New Roman" w:hAnsi="Times New Roman"/>
                <w:sz w:val="24"/>
                <w:szCs w:val="24"/>
              </w:rPr>
              <w:t>DiBus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их </w:t>
            </w:r>
            <w:proofErr w:type="spellStart"/>
            <w:r w:rsidRPr="007A7E1F">
              <w:rPr>
                <w:rFonts w:ascii="Times New Roman" w:hAnsi="Times New Roman"/>
                <w:sz w:val="24"/>
                <w:szCs w:val="24"/>
              </w:rPr>
              <w:t>обработки</w:t>
            </w:r>
            <w:proofErr w:type="gramStart"/>
            <w:r w:rsidRPr="007A7E1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7A7E1F">
              <w:rPr>
                <w:rFonts w:ascii="Times New Roman" w:hAnsi="Times New Roman"/>
                <w:sz w:val="24"/>
                <w:szCs w:val="24"/>
              </w:rPr>
              <w:t>рхивирования</w:t>
            </w:r>
            <w:proofErr w:type="spellEnd"/>
            <w:r w:rsidRPr="007A7E1F">
              <w:rPr>
                <w:rFonts w:ascii="Times New Roman" w:hAnsi="Times New Roman"/>
                <w:sz w:val="24"/>
                <w:szCs w:val="24"/>
              </w:rPr>
              <w:t xml:space="preserve"> и передачи в информ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а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ционные каналы связи с ПЭВМ, организованными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базе интерфе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й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 xml:space="preserve">сов: </w:t>
            </w:r>
            <w:proofErr w:type="spellStart"/>
            <w:r w:rsidRPr="007A7E1F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7A7E1F">
              <w:rPr>
                <w:rFonts w:ascii="Times New Roman" w:hAnsi="Times New Roman"/>
                <w:sz w:val="24"/>
                <w:szCs w:val="24"/>
              </w:rPr>
              <w:t xml:space="preserve"> (протокол TCP/IP), RS-485 (протокол обмена </w:t>
            </w:r>
            <w:proofErr w:type="spellStart"/>
            <w:r w:rsidRPr="007A7E1F">
              <w:rPr>
                <w:rFonts w:ascii="Times New Roman" w:hAnsi="Times New Roman"/>
                <w:sz w:val="24"/>
                <w:szCs w:val="24"/>
              </w:rPr>
              <w:t>ModBus</w:t>
            </w:r>
            <w:proofErr w:type="spellEnd"/>
            <w:r w:rsidRPr="007A7E1F">
              <w:rPr>
                <w:rFonts w:ascii="Times New Roman" w:hAnsi="Times New Roman"/>
                <w:sz w:val="24"/>
                <w:szCs w:val="24"/>
              </w:rPr>
              <w:t>), RS-232,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выдачи и приема «сухих контактов», звуковой и цветовой сигнализации превышения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E1F">
              <w:rPr>
                <w:rFonts w:ascii="Times New Roman" w:hAnsi="Times New Roman"/>
                <w:sz w:val="24"/>
                <w:szCs w:val="24"/>
              </w:rPr>
              <w:t>установленных уровней, в том числе на внешнее устройство сигнализации.</w:t>
            </w:r>
          </w:p>
          <w:p w:rsidR="007A7E1F" w:rsidRPr="0046731A" w:rsidRDefault="007A7E1F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Блок должен обеспечивать работу одновременно подключаемых к нему устройств:</w:t>
            </w:r>
          </w:p>
          <w:p w:rsidR="007A7E1F" w:rsidRPr="0046731A" w:rsidRDefault="007A7E1F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- контрольно-измерительных устройств – не менее 10;</w:t>
            </w:r>
          </w:p>
          <w:p w:rsidR="0046731A" w:rsidRPr="0046731A" w:rsidRDefault="007A7E1F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- внешних устрой</w:t>
            </w:r>
            <w:proofErr w:type="gramStart"/>
            <w:r w:rsidRPr="0046731A">
              <w:rPr>
                <w:rFonts w:ascii="Times New Roman" w:hAnsi="Times New Roman"/>
                <w:sz w:val="24"/>
                <w:szCs w:val="24"/>
              </w:rPr>
              <w:t>ств зв</w:t>
            </w:r>
            <w:proofErr w:type="gramEnd"/>
            <w:r w:rsidRPr="0046731A">
              <w:rPr>
                <w:rFonts w:ascii="Times New Roman" w:hAnsi="Times New Roman"/>
                <w:sz w:val="24"/>
                <w:szCs w:val="24"/>
              </w:rPr>
              <w:t>уковой и цветовой сигнализации или ото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б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ражения информации – не менее 10</w:t>
            </w:r>
          </w:p>
          <w:p w:rsidR="0046731A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Время установления рабочего режима – не более 1 мин.</w:t>
            </w:r>
          </w:p>
          <w:p w:rsidR="007A7E1F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Время непрерывной работы – не менее 24 ч</w:t>
            </w:r>
          </w:p>
          <w:p w:rsidR="0046731A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</w:rPr>
            </w:pPr>
            <w:r w:rsidRPr="0046731A">
              <w:rPr>
                <w:rFonts w:ascii="Times New Roman" w:hAnsi="Times New Roman"/>
              </w:rPr>
              <w:t>Электропитание должно осуществляться от однофазной сети переменн</w:t>
            </w:r>
            <w:r w:rsidRPr="0046731A">
              <w:rPr>
                <w:rFonts w:ascii="Times New Roman" w:hAnsi="Times New Roman"/>
              </w:rPr>
              <w:t>о</w:t>
            </w:r>
            <w:r w:rsidRPr="0046731A">
              <w:rPr>
                <w:rFonts w:ascii="Times New Roman" w:hAnsi="Times New Roman"/>
              </w:rPr>
              <w:t>го тока напряжением 220 В, частотой 50 Гц.</w:t>
            </w:r>
          </w:p>
          <w:p w:rsidR="0046731A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</w:rPr>
            </w:pPr>
            <w:r w:rsidRPr="0046731A">
              <w:rPr>
                <w:rFonts w:ascii="Times New Roman" w:hAnsi="Times New Roman"/>
              </w:rPr>
              <w:t>Мощность, потребляемая блоком – не более 50 ВА.</w:t>
            </w:r>
          </w:p>
          <w:p w:rsidR="0046731A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</w:rPr>
            </w:pPr>
            <w:r w:rsidRPr="0046731A">
              <w:rPr>
                <w:rFonts w:ascii="Times New Roman" w:hAnsi="Times New Roman"/>
              </w:rPr>
              <w:t xml:space="preserve">Диапазон рабочих температур – </w:t>
            </w:r>
            <w:proofErr w:type="gramStart"/>
            <w:r w:rsidRPr="0046731A">
              <w:rPr>
                <w:rFonts w:ascii="Times New Roman" w:hAnsi="Times New Roman"/>
              </w:rPr>
              <w:t>от</w:t>
            </w:r>
            <w:proofErr w:type="gramEnd"/>
            <w:r w:rsidRPr="0046731A">
              <w:rPr>
                <w:rFonts w:ascii="Times New Roman" w:hAnsi="Times New Roman"/>
              </w:rPr>
              <w:t xml:space="preserve"> не более минус 40 до не менее плюс 50 °С.</w:t>
            </w:r>
          </w:p>
          <w:p w:rsidR="0046731A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</w:rPr>
            </w:pPr>
            <w:r w:rsidRPr="0046731A">
              <w:rPr>
                <w:rFonts w:ascii="Times New Roman" w:hAnsi="Times New Roman"/>
              </w:rPr>
              <w:t>Степень защиты, обеспечиваемая оболочками блока от проникновения твердых предметов и воды по ГОСТ 14254-96 – не хуже IP65.</w:t>
            </w:r>
          </w:p>
          <w:p w:rsidR="0046731A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</w:rPr>
            </w:pPr>
            <w:r w:rsidRPr="0046731A">
              <w:rPr>
                <w:rFonts w:ascii="Times New Roman" w:hAnsi="Times New Roman"/>
              </w:rPr>
              <w:t>По сейсмостойкости дозиметры должны относиться к категории II по НП-031-01 и соответствуют требованиям РД 25 818-87: по месту уст</w:t>
            </w:r>
            <w:r w:rsidRPr="0046731A">
              <w:rPr>
                <w:rFonts w:ascii="Times New Roman" w:hAnsi="Times New Roman"/>
              </w:rPr>
              <w:t>а</w:t>
            </w:r>
            <w:r w:rsidRPr="0046731A">
              <w:rPr>
                <w:rFonts w:ascii="Times New Roman" w:hAnsi="Times New Roman"/>
              </w:rPr>
              <w:t>новки группа</w:t>
            </w:r>
            <w:proofErr w:type="gramStart"/>
            <w:r w:rsidRPr="0046731A">
              <w:rPr>
                <w:rFonts w:ascii="Times New Roman" w:hAnsi="Times New Roman"/>
              </w:rPr>
              <w:t xml:space="preserve"> А</w:t>
            </w:r>
            <w:proofErr w:type="gramEnd"/>
            <w:r w:rsidRPr="0046731A">
              <w:rPr>
                <w:rFonts w:ascii="Times New Roman" w:hAnsi="Times New Roman"/>
              </w:rPr>
              <w:t>, по функциональному назначению исполнение 2 для се</w:t>
            </w:r>
            <w:r w:rsidRPr="0046731A">
              <w:rPr>
                <w:rFonts w:ascii="Times New Roman" w:hAnsi="Times New Roman"/>
              </w:rPr>
              <w:t>й</w:t>
            </w:r>
            <w:r w:rsidRPr="0046731A">
              <w:rPr>
                <w:rFonts w:ascii="Times New Roman" w:hAnsi="Times New Roman"/>
              </w:rPr>
              <w:t>смических воздействий интенсивностью до не менее 7 баллов по шкале MSK-64 на отметке от не более 30 до не менее 70 м относительно нул</w:t>
            </w:r>
            <w:r w:rsidRPr="0046731A">
              <w:rPr>
                <w:rFonts w:ascii="Times New Roman" w:hAnsi="Times New Roman"/>
              </w:rPr>
              <w:t>е</w:t>
            </w:r>
            <w:r w:rsidRPr="0046731A">
              <w:rPr>
                <w:rFonts w:ascii="Times New Roman" w:hAnsi="Times New Roman"/>
              </w:rPr>
              <w:t>вого уровня.</w:t>
            </w:r>
          </w:p>
          <w:p w:rsidR="0046731A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</w:rPr>
            </w:pPr>
            <w:r w:rsidRPr="0046731A">
              <w:rPr>
                <w:rFonts w:ascii="Times New Roman" w:hAnsi="Times New Roman"/>
              </w:rPr>
              <w:t>По влиянию на безопасность блок должен относиться к элементам но</w:t>
            </w:r>
            <w:r w:rsidRPr="0046731A">
              <w:rPr>
                <w:rFonts w:ascii="Times New Roman" w:hAnsi="Times New Roman"/>
              </w:rPr>
              <w:t>р</w:t>
            </w:r>
            <w:r w:rsidRPr="0046731A">
              <w:rPr>
                <w:rFonts w:ascii="Times New Roman" w:hAnsi="Times New Roman"/>
              </w:rPr>
              <w:t>мальной эксплуатации класса безопасности 3Н в соответствии с ОПБ-88/97</w:t>
            </w:r>
          </w:p>
          <w:p w:rsidR="0046731A" w:rsidRPr="004673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</w:rPr>
            </w:pPr>
            <w:r w:rsidRPr="0046731A">
              <w:rPr>
                <w:rFonts w:ascii="Times New Roman" w:hAnsi="Times New Roman"/>
              </w:rPr>
              <w:t>Масса блока – не более 5 кг.</w:t>
            </w:r>
          </w:p>
          <w:p w:rsidR="0046731A" w:rsidRPr="001B081A" w:rsidRDefault="0046731A" w:rsidP="0046731A">
            <w:pPr>
              <w:pStyle w:val="afff1"/>
              <w:numPr>
                <w:ilvl w:val="0"/>
                <w:numId w:val="46"/>
              </w:numPr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Габаритные размеры – не более 298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220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114 мм</w:t>
            </w:r>
          </w:p>
        </w:tc>
      </w:tr>
      <w:tr w:rsidR="001B081A" w:rsidTr="001B081A">
        <w:tc>
          <w:tcPr>
            <w:tcW w:w="2016" w:type="dxa"/>
          </w:tcPr>
          <w:p w:rsidR="001B081A" w:rsidRPr="001B081A" w:rsidRDefault="0046731A" w:rsidP="001B081A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Рабочее место АРМ вариант 1 (или эквивалент)</w:t>
            </w:r>
          </w:p>
        </w:tc>
        <w:tc>
          <w:tcPr>
            <w:tcW w:w="7478" w:type="dxa"/>
          </w:tcPr>
          <w:p w:rsidR="007D52F1" w:rsidRPr="007D52F1" w:rsidRDefault="0046731A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Системный</w:t>
            </w:r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блок</w:t>
            </w:r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в</w:t>
            </w:r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составе</w:t>
            </w:r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не</w:t>
            </w:r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ниже</w:t>
            </w:r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CPU 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>IntelR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>CoreT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i5-3.00GHz/4 Gb RAM/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>Audio&amp;Video&amp;Lan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onboard/HDD 500 Gb/DVD-RW/Windows 7 Pro 32, MS Of-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>fice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Home and Business 2013,</w:t>
            </w:r>
          </w:p>
          <w:p w:rsidR="007D52F1" w:rsidRPr="0043260F" w:rsidRDefault="0046731A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43260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23" Full HD (1920 x 1080), </w:t>
            </w:r>
          </w:p>
          <w:p w:rsidR="007D52F1" w:rsidRPr="0043260F" w:rsidRDefault="0046731A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>Принтер</w:t>
            </w:r>
            <w:r w:rsidRPr="0043260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6731A">
              <w:rPr>
                <w:rFonts w:ascii="Times New Roman" w:hAnsi="Times New Roman"/>
                <w:sz w:val="24"/>
                <w:szCs w:val="24"/>
              </w:rPr>
              <w:t>лазерный</w:t>
            </w:r>
            <w:r w:rsidRPr="0043260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LJ Pro P1102, </w:t>
            </w:r>
          </w:p>
          <w:p w:rsidR="001B081A" w:rsidRPr="001B081A" w:rsidRDefault="0046731A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6731A">
              <w:rPr>
                <w:rFonts w:ascii="Times New Roman" w:hAnsi="Times New Roman"/>
                <w:sz w:val="24"/>
                <w:szCs w:val="24"/>
              </w:rPr>
              <w:t xml:space="preserve">Колонки, </w:t>
            </w:r>
            <w:proofErr w:type="spellStart"/>
            <w:proofErr w:type="gramStart"/>
            <w:r w:rsidRPr="0046731A">
              <w:rPr>
                <w:rFonts w:ascii="Times New Roman" w:hAnsi="Times New Roman"/>
                <w:sz w:val="24"/>
                <w:szCs w:val="24"/>
              </w:rPr>
              <w:t>Клавиату-ра</w:t>
            </w:r>
            <w:proofErr w:type="spellEnd"/>
            <w:proofErr w:type="gramEnd"/>
            <w:r w:rsidRPr="0046731A">
              <w:rPr>
                <w:rFonts w:ascii="Times New Roman" w:hAnsi="Times New Roman"/>
                <w:sz w:val="24"/>
                <w:szCs w:val="24"/>
              </w:rPr>
              <w:t>, Мышь, Коврик для мыши, Сетевой фильтр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B081A" w:rsidTr="001B081A">
        <w:tc>
          <w:tcPr>
            <w:tcW w:w="2016" w:type="dxa"/>
          </w:tcPr>
          <w:p w:rsidR="001B081A" w:rsidRPr="001B081A" w:rsidRDefault="007D52F1" w:rsidP="001B081A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 xml:space="preserve">Источник </w:t>
            </w:r>
            <w:proofErr w:type="gramStart"/>
            <w:r w:rsidRPr="007D52F1">
              <w:rPr>
                <w:rFonts w:ascii="Times New Roman" w:hAnsi="Times New Roman"/>
                <w:sz w:val="24"/>
                <w:szCs w:val="24"/>
              </w:rPr>
              <w:t>бесп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е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ребойного</w:t>
            </w:r>
            <w:proofErr w:type="gramEnd"/>
            <w:r w:rsidRPr="007D52F1">
              <w:rPr>
                <w:rFonts w:ascii="Times New Roman" w:hAnsi="Times New Roman"/>
                <w:sz w:val="24"/>
                <w:szCs w:val="24"/>
              </w:rPr>
              <w:t xml:space="preserve"> пи-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</w:rPr>
              <w:t>тания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</w:rPr>
              <w:t>Ippon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</w:rPr>
              <w:t xml:space="preserve"> SMART 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</w:rPr>
              <w:t>Power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</w:rPr>
              <w:t xml:space="preserve"> PRO 2000) (или эквивалент)</w:t>
            </w:r>
          </w:p>
        </w:tc>
        <w:tc>
          <w:tcPr>
            <w:tcW w:w="7478" w:type="dxa"/>
          </w:tcPr>
          <w:p w:rsidR="007D52F1" w:rsidRPr="007D52F1" w:rsidRDefault="007D52F1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Тип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ab/>
              <w:t>интерактивный</w:t>
            </w:r>
          </w:p>
          <w:p w:rsidR="007D52F1" w:rsidRPr="007D52F1" w:rsidRDefault="007D52F1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Выходная мощность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менее 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2000 ВА</w:t>
            </w:r>
          </w:p>
          <w:p w:rsidR="007D52F1" w:rsidRPr="007D52F1" w:rsidRDefault="007D52F1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Время работы при полной нагрузке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менее 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5 мин</w:t>
            </w:r>
          </w:p>
          <w:p w:rsidR="007D52F1" w:rsidRPr="007D52F1" w:rsidRDefault="007D52F1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Форма выходного сигнала</w:t>
            </w:r>
            <w:r w:rsidR="00506FB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ступенчатая аппроксимация синусоиды</w:t>
            </w:r>
          </w:p>
          <w:p w:rsidR="007D52F1" w:rsidRPr="007D52F1" w:rsidRDefault="007D52F1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Время переключения на батарею</w:t>
            </w:r>
            <w:r w:rsidR="00506FBB">
              <w:rPr>
                <w:rFonts w:ascii="Times New Roman" w:hAnsi="Times New Roman"/>
                <w:sz w:val="24"/>
                <w:szCs w:val="24"/>
              </w:rPr>
              <w:t xml:space="preserve"> – не более 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</w:rPr>
              <w:t>мс</w:t>
            </w:r>
            <w:proofErr w:type="spellEnd"/>
          </w:p>
          <w:p w:rsidR="007D52F1" w:rsidRPr="007D52F1" w:rsidRDefault="007D52F1" w:rsidP="007D52F1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Макс. поглощаемая энергия импульса</w:t>
            </w:r>
            <w:r w:rsidR="00506FBB">
              <w:rPr>
                <w:rFonts w:ascii="Times New Roman" w:hAnsi="Times New Roman"/>
                <w:sz w:val="24"/>
                <w:szCs w:val="24"/>
              </w:rPr>
              <w:t xml:space="preserve"> – не менее 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320 Дж</w:t>
            </w:r>
          </w:p>
          <w:p w:rsidR="007D52F1" w:rsidRPr="007D52F1" w:rsidRDefault="007D52F1" w:rsidP="00506FBB">
            <w:pPr>
              <w:pStyle w:val="afff1"/>
              <w:spacing w:before="24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Количество выходных разъемов питан</w:t>
            </w:r>
            <w:r w:rsidR="00506FBB">
              <w:rPr>
                <w:rFonts w:ascii="Times New Roman" w:hAnsi="Times New Roman"/>
                <w:sz w:val="24"/>
                <w:szCs w:val="24"/>
              </w:rPr>
              <w:t xml:space="preserve">ия – не менее 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1B081A" w:rsidRDefault="007D52F1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Тип выходных разъемов питания</w:t>
            </w:r>
            <w:r w:rsidR="00506FB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IEC 320 C13 (компьютерный)</w:t>
            </w:r>
          </w:p>
          <w:p w:rsidR="00506FBB" w:rsidRDefault="00506FBB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06FBB">
              <w:rPr>
                <w:rFonts w:ascii="Times New Roman" w:hAnsi="Times New Roman"/>
                <w:sz w:val="24"/>
                <w:szCs w:val="24"/>
              </w:rPr>
              <w:t>Интерфейсы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>USB, RS-232</w:t>
            </w:r>
          </w:p>
          <w:p w:rsidR="00506FBB" w:rsidRDefault="00506FBB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06FBB">
              <w:rPr>
                <w:rFonts w:ascii="Times New Roman" w:hAnsi="Times New Roman"/>
                <w:sz w:val="24"/>
                <w:szCs w:val="24"/>
              </w:rPr>
              <w:t>Входное напряжение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от не более 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 xml:space="preserve">165 </w:t>
            </w:r>
            <w:r>
              <w:rPr>
                <w:rFonts w:ascii="Times New Roman" w:hAnsi="Times New Roman"/>
                <w:sz w:val="24"/>
                <w:szCs w:val="24"/>
              </w:rPr>
              <w:t>до не менее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 xml:space="preserve"> 275</w:t>
            </w:r>
            <w:proofErr w:type="gramStart"/>
            <w:r w:rsidRPr="00506FBB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</w:p>
          <w:p w:rsidR="00506FBB" w:rsidRPr="00506FBB" w:rsidRDefault="00506FBB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06FBB">
              <w:rPr>
                <w:rFonts w:ascii="Times New Roman" w:hAnsi="Times New Roman"/>
                <w:sz w:val="24"/>
                <w:szCs w:val="24"/>
              </w:rPr>
              <w:t>Габариты (</w:t>
            </w:r>
            <w:proofErr w:type="spellStart"/>
            <w:r w:rsidRPr="00506FBB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Start"/>
            <w:r w:rsidRPr="00506FBB">
              <w:rPr>
                <w:rFonts w:ascii="Times New Roman" w:hAnsi="Times New Roman"/>
                <w:sz w:val="24"/>
                <w:szCs w:val="24"/>
              </w:rPr>
              <w:t>x</w:t>
            </w:r>
            <w:proofErr w:type="gramEnd"/>
            <w:r w:rsidRPr="00506FBB">
              <w:rPr>
                <w:rFonts w:ascii="Times New Roman" w:hAnsi="Times New Roman"/>
                <w:sz w:val="24"/>
                <w:szCs w:val="24"/>
              </w:rPr>
              <w:t>ВxГ</w:t>
            </w:r>
            <w:proofErr w:type="spellEnd"/>
            <w:r w:rsidRPr="00506FB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более 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>145x205x405 мм</w:t>
            </w:r>
          </w:p>
          <w:p w:rsidR="00506FBB" w:rsidRPr="001B081A" w:rsidRDefault="00506FBB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06FBB">
              <w:rPr>
                <w:rFonts w:ascii="Times New Roman" w:hAnsi="Times New Roman"/>
                <w:sz w:val="24"/>
                <w:szCs w:val="24"/>
              </w:rPr>
              <w:t>Вес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не более 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>9.8 кг</w:t>
            </w:r>
          </w:p>
        </w:tc>
      </w:tr>
      <w:tr w:rsidR="001B081A" w:rsidTr="001B081A">
        <w:tc>
          <w:tcPr>
            <w:tcW w:w="2016" w:type="dxa"/>
          </w:tcPr>
          <w:p w:rsidR="001B081A" w:rsidRPr="001B081A" w:rsidRDefault="007D52F1" w:rsidP="001B081A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D52F1">
              <w:rPr>
                <w:rFonts w:ascii="Times New Roman" w:hAnsi="Times New Roman"/>
                <w:sz w:val="24"/>
                <w:szCs w:val="24"/>
              </w:rPr>
              <w:t>Сетевой комм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у</w:t>
            </w:r>
            <w:r w:rsidRPr="007D52F1">
              <w:rPr>
                <w:rFonts w:ascii="Times New Roman" w:hAnsi="Times New Roman"/>
                <w:sz w:val="24"/>
                <w:szCs w:val="24"/>
              </w:rPr>
              <w:t>татор (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</w:rPr>
              <w:t>Switch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</w:rPr>
              <w:t>Allied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D52F1">
              <w:rPr>
                <w:rFonts w:ascii="Times New Roman" w:hAnsi="Times New Roman"/>
                <w:sz w:val="24"/>
                <w:szCs w:val="24"/>
              </w:rPr>
              <w:t>Telesis</w:t>
            </w:r>
            <w:proofErr w:type="spellEnd"/>
            <w:r w:rsidRPr="007D52F1">
              <w:rPr>
                <w:rFonts w:ascii="Times New Roman" w:hAnsi="Times New Roman"/>
                <w:sz w:val="24"/>
                <w:szCs w:val="24"/>
              </w:rPr>
              <w:t xml:space="preserve"> (AT-FS716L) (или эквивалент)</w:t>
            </w:r>
          </w:p>
        </w:tc>
        <w:tc>
          <w:tcPr>
            <w:tcW w:w="7478" w:type="dxa"/>
          </w:tcPr>
          <w:p w:rsidR="00506FBB" w:rsidRPr="00506FBB" w:rsidRDefault="00506FBB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 – 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>неуправляемый</w:t>
            </w:r>
          </w:p>
          <w:p w:rsidR="00506FBB" w:rsidRPr="00506FBB" w:rsidRDefault="00506FBB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Порты 10-100Base-TX – не менее 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>16 шт.</w:t>
            </w:r>
          </w:p>
          <w:p w:rsidR="00506FBB" w:rsidRDefault="00506FBB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Размеры – не более 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>184×124 × 44мм</w:t>
            </w:r>
          </w:p>
          <w:p w:rsidR="001B081A" w:rsidRPr="001B081A" w:rsidRDefault="00506FBB" w:rsidP="00506FBB">
            <w:pPr>
              <w:pStyle w:val="afff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 – не более </w:t>
            </w:r>
            <w:r w:rsidRPr="00506FBB">
              <w:rPr>
                <w:rFonts w:ascii="Times New Roman" w:hAnsi="Times New Roman"/>
                <w:sz w:val="24"/>
                <w:szCs w:val="24"/>
              </w:rPr>
              <w:t>0.8 кг</w:t>
            </w:r>
          </w:p>
        </w:tc>
      </w:tr>
      <w:bookmarkEnd w:id="1"/>
    </w:tbl>
    <w:p w:rsidR="001B081A" w:rsidRDefault="001B081A" w:rsidP="001B081A">
      <w:pPr>
        <w:pStyle w:val="afff1"/>
        <w:ind w:left="644"/>
        <w:rPr>
          <w:rFonts w:ascii="Times New Roman" w:hAnsi="Times New Roman"/>
          <w:b/>
          <w:sz w:val="24"/>
          <w:szCs w:val="24"/>
        </w:rPr>
      </w:pPr>
    </w:p>
    <w:p w:rsidR="00F466BA" w:rsidRPr="00BA2E3B" w:rsidRDefault="00F466BA" w:rsidP="0043260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43260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</w:t>
      </w:r>
      <w:r w:rsidRPr="00F466BA">
        <w:rPr>
          <w:rFonts w:ascii="Times New Roman" w:hAnsi="Times New Roman"/>
          <w:sz w:val="24"/>
          <w:szCs w:val="24"/>
        </w:rPr>
        <w:t>н</w:t>
      </w:r>
      <w:r w:rsidRPr="00F466BA">
        <w:rPr>
          <w:rFonts w:ascii="Times New Roman" w:hAnsi="Times New Roman"/>
          <w:sz w:val="24"/>
          <w:szCs w:val="24"/>
        </w:rPr>
        <w:t>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43260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</w:t>
      </w:r>
      <w:r w:rsidRPr="00F466BA">
        <w:rPr>
          <w:rFonts w:ascii="Times New Roman" w:hAnsi="Times New Roman"/>
          <w:sz w:val="24"/>
          <w:szCs w:val="24"/>
        </w:rPr>
        <w:t>о</w:t>
      </w:r>
      <w:r w:rsidRPr="00F466BA">
        <w:rPr>
          <w:rFonts w:ascii="Times New Roman" w:hAnsi="Times New Roman"/>
          <w:sz w:val="24"/>
          <w:szCs w:val="24"/>
        </w:rPr>
        <w:t xml:space="preserve">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</w:t>
      </w:r>
      <w:r w:rsidRPr="00A3479C">
        <w:rPr>
          <w:rFonts w:ascii="Times New Roman" w:hAnsi="Times New Roman"/>
          <w:sz w:val="24"/>
          <w:szCs w:val="24"/>
        </w:rPr>
        <w:t>о</w:t>
      </w:r>
      <w:r w:rsidRPr="00A3479C">
        <w:rPr>
          <w:rFonts w:ascii="Times New Roman" w:hAnsi="Times New Roman"/>
          <w:sz w:val="24"/>
          <w:szCs w:val="24"/>
        </w:rPr>
        <w:t>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BCE" w:rsidRDefault="00653BCE">
      <w:r>
        <w:separator/>
      </w:r>
    </w:p>
  </w:endnote>
  <w:endnote w:type="continuationSeparator" w:id="0">
    <w:p w:rsidR="00653BCE" w:rsidRDefault="00653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E1F" w:rsidRDefault="007A7E1F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7A7E1F" w:rsidRDefault="007A7E1F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7A7E1F" w:rsidRPr="004A2DFE" w:rsidRDefault="007A7E1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60BAC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A7E1F" w:rsidRPr="0045629D" w:rsidRDefault="007A7E1F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BCE" w:rsidRDefault="00653BCE">
      <w:r>
        <w:separator/>
      </w:r>
    </w:p>
  </w:footnote>
  <w:footnote w:type="continuationSeparator" w:id="0">
    <w:p w:rsidR="00653BCE" w:rsidRDefault="00653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A8643C0"/>
    <w:multiLevelType w:val="hybridMultilevel"/>
    <w:tmpl w:val="0074C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A45D3"/>
    <w:multiLevelType w:val="hybridMultilevel"/>
    <w:tmpl w:val="0BB6B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543EF4"/>
    <w:multiLevelType w:val="hybridMultilevel"/>
    <w:tmpl w:val="0EA8AE8E"/>
    <w:lvl w:ilvl="0" w:tplc="109A64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61709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1">
    <w:nsid w:val="37FC6D9E"/>
    <w:multiLevelType w:val="hybridMultilevel"/>
    <w:tmpl w:val="FA3C7FA4"/>
    <w:lvl w:ilvl="0" w:tplc="109A64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50F66FE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3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A7B39FA"/>
    <w:multiLevelType w:val="hybridMultilevel"/>
    <w:tmpl w:val="7D5E0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97722F7"/>
    <w:multiLevelType w:val="hybridMultilevel"/>
    <w:tmpl w:val="0074C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4"/>
  </w:num>
  <w:num w:numId="3">
    <w:abstractNumId w:val="45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43"/>
  </w:num>
  <w:num w:numId="13">
    <w:abstractNumId w:val="11"/>
  </w:num>
  <w:num w:numId="14">
    <w:abstractNumId w:val="27"/>
  </w:num>
  <w:num w:numId="15">
    <w:abstractNumId w:val="34"/>
  </w:num>
  <w:num w:numId="16">
    <w:abstractNumId w:val="29"/>
  </w:num>
  <w:num w:numId="17">
    <w:abstractNumId w:val="33"/>
  </w:num>
  <w:num w:numId="18">
    <w:abstractNumId w:val="48"/>
  </w:num>
  <w:num w:numId="19">
    <w:abstractNumId w:val="41"/>
  </w:num>
  <w:num w:numId="20">
    <w:abstractNumId w:val="6"/>
  </w:num>
  <w:num w:numId="21">
    <w:abstractNumId w:val="12"/>
  </w:num>
  <w:num w:numId="22">
    <w:abstractNumId w:val="30"/>
  </w:num>
  <w:num w:numId="23">
    <w:abstractNumId w:val="15"/>
  </w:num>
  <w:num w:numId="24">
    <w:abstractNumId w:val="13"/>
  </w:num>
  <w:num w:numId="25">
    <w:abstractNumId w:val="36"/>
  </w:num>
  <w:num w:numId="26">
    <w:abstractNumId w:val="16"/>
  </w:num>
  <w:num w:numId="27">
    <w:abstractNumId w:val="28"/>
  </w:num>
  <w:num w:numId="28">
    <w:abstractNumId w:val="40"/>
  </w:num>
  <w:num w:numId="29">
    <w:abstractNumId w:val="26"/>
  </w:num>
  <w:num w:numId="30">
    <w:abstractNumId w:val="44"/>
  </w:num>
  <w:num w:numId="31">
    <w:abstractNumId w:val="24"/>
  </w:num>
  <w:num w:numId="32">
    <w:abstractNumId w:val="17"/>
  </w:num>
  <w:num w:numId="33">
    <w:abstractNumId w:val="39"/>
  </w:num>
  <w:num w:numId="34">
    <w:abstractNumId w:val="37"/>
  </w:num>
  <w:num w:numId="35">
    <w:abstractNumId w:val="47"/>
  </w:num>
  <w:num w:numId="36">
    <w:abstractNumId w:val="23"/>
  </w:num>
  <w:num w:numId="37">
    <w:abstractNumId w:val="7"/>
  </w:num>
  <w:num w:numId="38">
    <w:abstractNumId w:val="35"/>
  </w:num>
  <w:num w:numId="39">
    <w:abstractNumId w:val="5"/>
  </w:num>
  <w:num w:numId="40">
    <w:abstractNumId w:val="10"/>
  </w:num>
  <w:num w:numId="41">
    <w:abstractNumId w:val="21"/>
  </w:num>
  <w:num w:numId="42">
    <w:abstractNumId w:val="18"/>
  </w:num>
  <w:num w:numId="43">
    <w:abstractNumId w:val="8"/>
  </w:num>
  <w:num w:numId="44">
    <w:abstractNumId w:val="42"/>
  </w:num>
  <w:num w:numId="45">
    <w:abstractNumId w:val="46"/>
  </w:num>
  <w:num w:numId="46">
    <w:abstractNumId w:val="9"/>
  </w:num>
  <w:num w:numId="47">
    <w:abstractNumId w:val="20"/>
  </w:num>
  <w:num w:numId="48">
    <w:abstractNumId w:val="3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35D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81A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6E9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8785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0128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38D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2AC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60F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4BD5"/>
    <w:rsid w:val="004651C7"/>
    <w:rsid w:val="00465410"/>
    <w:rsid w:val="00466F9E"/>
    <w:rsid w:val="0046731A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6FBB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A0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3BCE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1E3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3B46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E1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52F1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4D7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BAC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0D4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40DC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67BD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0CB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1383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D2D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2433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320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affffb">
    <w:name w:val="Основной текст_"/>
    <w:basedOn w:val="a4"/>
    <w:rsid w:val="00B9138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rialUnicodeMS55pt0pt">
    <w:name w:val="Основной текст + Arial Unicode MS;5;5 pt;Интервал 0 pt"/>
    <w:basedOn w:val="affffb"/>
    <w:rsid w:val="00B91383"/>
    <w:rPr>
      <w:rFonts w:ascii="Arial Unicode MS" w:eastAsia="Arial Unicode MS" w:hAnsi="Arial Unicode MS" w:cs="Arial Unicode MS"/>
      <w:color w:val="000000"/>
      <w:spacing w:val="1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ArialUnicodeMS5pt">
    <w:name w:val="Основной текст + Arial Unicode MS;5 pt"/>
    <w:basedOn w:val="affffb"/>
    <w:rsid w:val="00B91383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affffb">
    <w:name w:val="Основной текст_"/>
    <w:basedOn w:val="a4"/>
    <w:rsid w:val="00B9138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rialUnicodeMS55pt0pt">
    <w:name w:val="Основной текст + Arial Unicode MS;5;5 pt;Интервал 0 pt"/>
    <w:basedOn w:val="affffb"/>
    <w:rsid w:val="00B91383"/>
    <w:rPr>
      <w:rFonts w:ascii="Arial Unicode MS" w:eastAsia="Arial Unicode MS" w:hAnsi="Arial Unicode MS" w:cs="Arial Unicode MS"/>
      <w:color w:val="000000"/>
      <w:spacing w:val="1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ArialUnicodeMS5pt">
    <w:name w:val="Основной текст + Arial Unicode MS;5 pt"/>
    <w:basedOn w:val="affffb"/>
    <w:rsid w:val="00B91383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74BBB-A792-4CC2-9E26-91A95DE26E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2414ED-C049-47DA-B213-448C4D556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2235</Words>
  <Characters>12741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</cp:revision>
  <cp:lastPrinted>2013-12-17T14:24:00Z</cp:lastPrinted>
  <dcterms:created xsi:type="dcterms:W3CDTF">2014-03-06T08:37:00Z</dcterms:created>
  <dcterms:modified xsi:type="dcterms:W3CDTF">2014-03-11T11:07:00Z</dcterms:modified>
</cp:coreProperties>
</file>