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B8C1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013CE5">
        <w:t>трала (полуприцеп тяжеловоз)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013CE5">
        <w:t>трала (полуприцеп тяжеловоз)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612B11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573" w:type="dxa"/>
        <w:tblLook w:val="04A0" w:firstRow="1" w:lastRow="0" w:firstColumn="1" w:lastColumn="0" w:noHBand="0" w:noVBand="1"/>
      </w:tblPr>
      <w:tblGrid>
        <w:gridCol w:w="560"/>
        <w:gridCol w:w="1845"/>
        <w:gridCol w:w="5387"/>
        <w:gridCol w:w="850"/>
        <w:gridCol w:w="931"/>
      </w:tblGrid>
      <w:tr w:rsidR="00AD1C50" w:rsidRPr="00B031A3" w:rsidTr="00AD1C50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28635C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AD1C50" w:rsidRPr="00B031A3" w:rsidTr="00AD1C50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Default="00AD1C50" w:rsidP="0023139B">
            <w:pPr>
              <w:jc w:val="center"/>
              <w:rPr>
                <w:color w:val="000000"/>
              </w:rPr>
            </w:pPr>
          </w:p>
          <w:p w:rsidR="00AD1C50" w:rsidRPr="00B031A3" w:rsidRDefault="00AD1C50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C50" w:rsidRDefault="00AD1C50" w:rsidP="00612B11"/>
          <w:p w:rsidR="00AD1C50" w:rsidRDefault="00AD1C50" w:rsidP="00612B11"/>
          <w:p w:rsidR="00AD1C50" w:rsidRDefault="00AD1C50" w:rsidP="00612B11"/>
          <w:p w:rsidR="00AD1C50" w:rsidRDefault="00AD1C50" w:rsidP="00612B11"/>
          <w:p w:rsidR="00AD1C50" w:rsidRDefault="00AD1C50" w:rsidP="00612B11"/>
          <w:p w:rsidR="00AD1C50" w:rsidRDefault="00AD1C50" w:rsidP="00612B11"/>
          <w:p w:rsidR="00AD1C50" w:rsidRDefault="00013CE5" w:rsidP="00AD1C50">
            <w:pPr>
              <w:pStyle w:val="Default"/>
              <w:rPr>
                <w:b/>
                <w:bCs/>
              </w:rPr>
            </w:pPr>
            <w:r>
              <w:t>Т</w:t>
            </w:r>
            <w:r>
              <w:t>рал (полуприцеп тяжеловоз)</w:t>
            </w:r>
          </w:p>
          <w:p w:rsidR="00AD1C50" w:rsidRPr="00B031A3" w:rsidRDefault="00AD1C50" w:rsidP="00AD1C50">
            <w:pPr>
              <w:rPr>
                <w:color w:val="00000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Масса перевозимого груза, </w:t>
            </w:r>
            <w:r w:rsidRPr="0028635C">
              <w:rPr>
                <w:bCs/>
              </w:rPr>
              <w:t xml:space="preserve">62000 </w:t>
            </w:r>
            <w:r w:rsidRPr="0028635C">
              <w:t xml:space="preserve">кг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Погрузочная высота, </w:t>
            </w:r>
            <w:r w:rsidRPr="0028635C">
              <w:rPr>
                <w:bCs/>
              </w:rPr>
              <w:t xml:space="preserve">950 </w:t>
            </w:r>
            <w:r w:rsidRPr="0028635C">
              <w:t xml:space="preserve">мм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Масса снаряженная, </w:t>
            </w:r>
            <w:r w:rsidRPr="0028635C">
              <w:rPr>
                <w:bCs/>
              </w:rPr>
              <w:t xml:space="preserve">15000 </w:t>
            </w:r>
            <w:r w:rsidRPr="0028635C">
              <w:t xml:space="preserve">кг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Полная масса полуприцепа, </w:t>
            </w:r>
            <w:r w:rsidRPr="0028635C">
              <w:rPr>
                <w:bCs/>
              </w:rPr>
              <w:t xml:space="preserve">77000 </w:t>
            </w:r>
            <w:r w:rsidRPr="0028635C">
              <w:t xml:space="preserve">кг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Максимально допустимая нагрузка на оси: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>- на заднюю тележку 55000 кг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- на седельно-сцепное устройство тягача </w:t>
            </w:r>
            <w:r w:rsidRPr="0028635C">
              <w:rPr>
                <w:bCs/>
              </w:rPr>
              <w:t>22000 кг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>Подвеска п</w:t>
            </w:r>
            <w:r w:rsidRPr="0028635C">
              <w:rPr>
                <w:bCs/>
              </w:rPr>
              <w:t>невматическа</w:t>
            </w:r>
            <w:bookmarkStart w:id="1" w:name="_GoBack"/>
            <w:bookmarkEnd w:id="1"/>
            <w:r w:rsidRPr="0028635C">
              <w:rPr>
                <w:bCs/>
              </w:rPr>
              <w:t>я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Шины </w:t>
            </w:r>
            <w:r w:rsidRPr="0028635C">
              <w:rPr>
                <w:bCs/>
              </w:rPr>
              <w:t>235/75R17,5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Количество колес, </w:t>
            </w:r>
            <w:r w:rsidRPr="0028635C">
              <w:rPr>
                <w:bCs/>
              </w:rPr>
              <w:t>20+2 запасных</w:t>
            </w:r>
            <w:r w:rsidRPr="0028635C">
              <w:t xml:space="preserve"> </w:t>
            </w:r>
            <w:proofErr w:type="spellStart"/>
            <w:r w:rsidRPr="0028635C">
              <w:t>шт</w:t>
            </w:r>
            <w:proofErr w:type="spellEnd"/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Трапы </w:t>
            </w:r>
            <w:r w:rsidRPr="0028635C">
              <w:rPr>
                <w:bCs/>
              </w:rPr>
              <w:t>Механические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Угол въезда по трапам, </w:t>
            </w:r>
            <w:r w:rsidRPr="0028635C">
              <w:rPr>
                <w:bCs/>
              </w:rPr>
              <w:t xml:space="preserve">13 </w:t>
            </w:r>
            <w:r w:rsidRPr="0028635C">
              <w:t xml:space="preserve">град 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Шкворень </w:t>
            </w:r>
            <w:r w:rsidRPr="0028635C">
              <w:rPr>
                <w:bCs/>
              </w:rPr>
              <w:t xml:space="preserve">JOST </w:t>
            </w:r>
            <w:r w:rsidRPr="0028635C">
              <w:t xml:space="preserve">или </w:t>
            </w:r>
            <w:r w:rsidRPr="0028635C">
              <w:rPr>
                <w:bCs/>
              </w:rPr>
              <w:t xml:space="preserve">GF </w:t>
            </w:r>
            <w:r w:rsidRPr="0028635C">
              <w:t xml:space="preserve">(Германия) </w:t>
            </w:r>
            <w:r w:rsidRPr="0028635C">
              <w:rPr>
                <w:bCs/>
              </w:rPr>
              <w:t>2 или 3.5 дюйма</w:t>
            </w:r>
          </w:p>
          <w:p w:rsidR="00AD1C50" w:rsidRPr="0028635C" w:rsidRDefault="00AD1C50" w:rsidP="00AD1C50">
            <w:pPr>
              <w:pStyle w:val="Default"/>
              <w:spacing w:before="0"/>
            </w:pPr>
            <w:r w:rsidRPr="0028635C">
              <w:t xml:space="preserve">Электрооборудование </w:t>
            </w:r>
            <w:r w:rsidRPr="0028635C">
              <w:rPr>
                <w:bCs/>
              </w:rPr>
              <w:t>24 В</w:t>
            </w:r>
          </w:p>
          <w:p w:rsidR="00AD1C50" w:rsidRDefault="00AD1C50" w:rsidP="00AD1C50">
            <w:pPr>
              <w:rPr>
                <w:color w:val="000000"/>
              </w:rPr>
            </w:pPr>
            <w:r w:rsidRPr="0028635C">
              <w:t xml:space="preserve">Максимальная скорость при полной массе, </w:t>
            </w:r>
            <w:r w:rsidRPr="0028635C">
              <w:rPr>
                <w:bCs/>
              </w:rPr>
              <w:t xml:space="preserve">60 </w:t>
            </w:r>
            <w:r w:rsidRPr="0028635C">
              <w:t>км/ч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50" w:rsidRPr="00B031A3" w:rsidRDefault="00AD1C50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AD1C50" w:rsidRPr="003743FC" w:rsidRDefault="00AD1C50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AD1C50" w:rsidRPr="00F466BA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AD1C50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9DA" w:rsidRDefault="00CE79DA">
      <w:r>
        <w:separator/>
      </w:r>
    </w:p>
  </w:endnote>
  <w:endnote w:type="continuationSeparator" w:id="0">
    <w:p w:rsidR="00CE79DA" w:rsidRDefault="00CE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3CE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9DA" w:rsidRDefault="00CE79DA">
      <w:r>
        <w:separator/>
      </w:r>
    </w:p>
  </w:footnote>
  <w:footnote w:type="continuationSeparator" w:id="0">
    <w:p w:rsidR="00CE79DA" w:rsidRDefault="00CE7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3CE5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162E7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0C38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2EBE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B11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397D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39E3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3548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1C50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E79DA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FD45C-1AF2-4107-ACF4-767414F679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DB08A1-D36F-4259-8078-23941C1BE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</cp:revision>
  <cp:lastPrinted>2015-10-22T06:22:00Z</cp:lastPrinted>
  <dcterms:created xsi:type="dcterms:W3CDTF">2015-10-22T06:17:00Z</dcterms:created>
  <dcterms:modified xsi:type="dcterms:W3CDTF">2015-10-22T13:29:00Z</dcterms:modified>
</cp:coreProperties>
</file>