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263" w:rsidRPr="00A10BA5" w:rsidRDefault="00DA6263" w:rsidP="00DA6263">
      <w:pPr>
        <w:ind w:left="5279"/>
        <w:jc w:val="right"/>
      </w:pPr>
      <w:r w:rsidRPr="00A10BA5">
        <w:t>«УТВЕРЖДАЮ»</w:t>
      </w:r>
    </w:p>
    <w:p w:rsidR="00DA6263" w:rsidRPr="00A10BA5" w:rsidRDefault="00DA6263" w:rsidP="00DA6263">
      <w:pPr>
        <w:ind w:left="5279"/>
        <w:jc w:val="right"/>
      </w:pPr>
      <w:r w:rsidRPr="00A10BA5">
        <w:t>Председатель Закупочной комиссии</w:t>
      </w:r>
      <w:r w:rsidRPr="00A10BA5">
        <w:rPr>
          <w:b/>
        </w:rPr>
        <w:br/>
      </w:r>
      <w:r>
        <w:t>Смирнов А.Е.</w:t>
      </w:r>
    </w:p>
    <w:p w:rsidR="00DA6263" w:rsidRPr="00A10BA5" w:rsidRDefault="00DA6263" w:rsidP="00DA6263">
      <w:pPr>
        <w:ind w:left="5280"/>
        <w:jc w:val="right"/>
      </w:pPr>
      <w:r w:rsidRPr="00A10BA5">
        <w:t>_____________________________</w:t>
      </w:r>
    </w:p>
    <w:p w:rsidR="00DA6263" w:rsidRPr="00A10BA5" w:rsidRDefault="00DA6263" w:rsidP="00DA6263">
      <w:pPr>
        <w:jc w:val="right"/>
      </w:pPr>
      <w:r w:rsidRPr="00A10BA5">
        <w:t xml:space="preserve"> </w:t>
      </w:r>
      <w:r w:rsidRPr="00253E17">
        <w:t>«</w:t>
      </w:r>
      <w:r w:rsidR="0096772E">
        <w:t>26</w:t>
      </w:r>
      <w:r w:rsidRPr="00784DB6">
        <w:t>»</w:t>
      </w:r>
      <w:r w:rsidRPr="00253E17">
        <w:t xml:space="preserve"> </w:t>
      </w:r>
      <w:r>
        <w:t>октября</w:t>
      </w:r>
      <w:r w:rsidRPr="00253E17">
        <w:t xml:space="preserve"> </w:t>
      </w:r>
      <w:smartTag w:uri="urn:schemas-microsoft-com:office:smarttags" w:element="metricconverter">
        <w:smartTagPr>
          <w:attr w:name="ProductID" w:val="2012 г"/>
        </w:smartTagPr>
        <w:r w:rsidRPr="00253E17">
          <w:t>2012 г</w:t>
        </w:r>
      </w:smartTag>
      <w:r w:rsidRPr="00253E17">
        <w:t>.</w:t>
      </w:r>
    </w:p>
    <w:p w:rsidR="00DA6263" w:rsidRPr="008C473C" w:rsidRDefault="00DA6263" w:rsidP="00DA6263">
      <w:pPr>
        <w:pStyle w:val="11"/>
        <w:keepNext w:val="0"/>
        <w:rPr>
          <w:bCs/>
          <w:snapToGrid/>
          <w:sz w:val="28"/>
          <w:szCs w:val="24"/>
        </w:rPr>
      </w:pPr>
    </w:p>
    <w:p w:rsidR="00DA6263" w:rsidRDefault="00DA6263" w:rsidP="00DA6263">
      <w:pPr>
        <w:jc w:val="center"/>
        <w:rPr>
          <w:bCs/>
          <w:sz w:val="28"/>
          <w:szCs w:val="28"/>
        </w:rPr>
      </w:pPr>
    </w:p>
    <w:p w:rsidR="00DA6263" w:rsidRPr="008C473C" w:rsidRDefault="00DA6263" w:rsidP="00DA6263">
      <w:pPr>
        <w:jc w:val="center"/>
        <w:rPr>
          <w:bCs/>
          <w:sz w:val="28"/>
          <w:szCs w:val="28"/>
        </w:rPr>
      </w:pPr>
    </w:p>
    <w:p w:rsidR="00DA6263" w:rsidRPr="008C473C" w:rsidRDefault="00DA6263" w:rsidP="00DA6263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19493102"/>
      <w:r w:rsidRPr="008C473C">
        <w:rPr>
          <w:bCs/>
          <w:sz w:val="28"/>
          <w:szCs w:val="28"/>
        </w:rPr>
        <w:t>ДОКУМЕНТАЦИЯ</w:t>
      </w:r>
      <w:r>
        <w:rPr>
          <w:bCs/>
          <w:sz w:val="28"/>
          <w:szCs w:val="28"/>
        </w:rPr>
        <w:t xml:space="preserve"> ПО ЗАПРОСУ ЦЕНОВЫХ КОТИРОВОК</w:t>
      </w:r>
      <w:bookmarkEnd w:id="0"/>
      <w:bookmarkEnd w:id="1"/>
    </w:p>
    <w:p w:rsidR="00DA6263" w:rsidRDefault="00DA6263" w:rsidP="00DA6263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открытый запрос </w:t>
      </w:r>
      <w:r>
        <w:rPr>
          <w:sz w:val="28"/>
          <w:szCs w:val="28"/>
        </w:rPr>
        <w:t>ценовых котировок</w:t>
      </w:r>
      <w:r w:rsidRPr="00A655A2">
        <w:rPr>
          <w:sz w:val="28"/>
          <w:szCs w:val="28"/>
        </w:rPr>
        <w:t xml:space="preserve"> в электронной форме </w:t>
      </w:r>
    </w:p>
    <w:p w:rsidR="00DA6263" w:rsidRPr="008C473C" w:rsidRDefault="00DA6263" w:rsidP="00DA6263">
      <w:pPr>
        <w:jc w:val="center"/>
        <w:rPr>
          <w:sz w:val="28"/>
          <w:szCs w:val="28"/>
        </w:rPr>
      </w:pPr>
      <w:r w:rsidRPr="00A655A2">
        <w:rPr>
          <w:sz w:val="28"/>
          <w:szCs w:val="28"/>
        </w:rPr>
        <w:t xml:space="preserve">на право заключения договора </w:t>
      </w:r>
      <w:r w:rsidRPr="00AD2E47">
        <w:rPr>
          <w:sz w:val="28"/>
          <w:szCs w:val="28"/>
        </w:rPr>
        <w:t xml:space="preserve">поставки </w:t>
      </w:r>
      <w:r w:rsidR="0096772E">
        <w:rPr>
          <w:sz w:val="28"/>
          <w:szCs w:val="28"/>
        </w:rPr>
        <w:t xml:space="preserve">цеолита марки: </w:t>
      </w:r>
      <w:r w:rsidR="0096772E">
        <w:rPr>
          <w:lang w:val="en-US"/>
        </w:rPr>
        <w:t>SAPO</w:t>
      </w:r>
      <w:r w:rsidR="0096772E" w:rsidRPr="0038124F">
        <w:t xml:space="preserve">-11, </w:t>
      </w:r>
      <w:r w:rsidR="0096772E">
        <w:rPr>
          <w:lang w:val="en-US"/>
        </w:rPr>
        <w:t>SAPO</w:t>
      </w:r>
      <w:r w:rsidR="0096772E" w:rsidRPr="0038124F">
        <w:t xml:space="preserve">-31, </w:t>
      </w:r>
      <w:r w:rsidR="0096772E">
        <w:rPr>
          <w:lang w:val="en-US"/>
        </w:rPr>
        <w:t>SAPO</w:t>
      </w:r>
      <w:r w:rsidR="0096772E" w:rsidRPr="0038124F">
        <w:t>-41</w:t>
      </w:r>
      <w:r w:rsidR="0096772E">
        <w:t xml:space="preserve">, </w:t>
      </w:r>
      <w:r w:rsidR="0096772E">
        <w:rPr>
          <w:lang w:val="en-US"/>
        </w:rPr>
        <w:t>ZSM</w:t>
      </w:r>
      <w:r w:rsidR="0096772E" w:rsidRPr="0038124F">
        <w:t xml:space="preserve">-12, </w:t>
      </w:r>
      <w:r w:rsidR="0096772E">
        <w:rPr>
          <w:lang w:val="en-US"/>
        </w:rPr>
        <w:t>ZSM</w:t>
      </w:r>
      <w:r w:rsidR="0096772E" w:rsidRPr="0038124F">
        <w:t xml:space="preserve">-22, </w:t>
      </w:r>
      <w:r w:rsidR="0096772E">
        <w:rPr>
          <w:lang w:val="en-US"/>
        </w:rPr>
        <w:t>ZSM</w:t>
      </w:r>
      <w:r w:rsidR="0096772E" w:rsidRPr="0038124F">
        <w:t xml:space="preserve">-23, </w:t>
      </w:r>
      <w:r w:rsidR="0096772E">
        <w:rPr>
          <w:lang w:val="en-US"/>
        </w:rPr>
        <w:t>ZSM</w:t>
      </w:r>
      <w:r w:rsidR="0096772E" w:rsidRPr="0038124F">
        <w:t>-48</w:t>
      </w:r>
      <w:r w:rsidR="0096772E">
        <w:t xml:space="preserve">, </w:t>
      </w:r>
      <w:r w:rsidR="0096772E">
        <w:rPr>
          <w:lang w:val="en-US"/>
        </w:rPr>
        <w:t>MCM</w:t>
      </w:r>
      <w:r w:rsidR="0096772E" w:rsidRPr="0038124F">
        <w:t>-41</w:t>
      </w:r>
      <w:r w:rsidR="0096772E" w:rsidRPr="00AD2E47">
        <w:rPr>
          <w:sz w:val="28"/>
          <w:szCs w:val="28"/>
        </w:rPr>
        <w:t xml:space="preserve"> </w:t>
      </w:r>
      <w:r w:rsidRPr="00AD2E47">
        <w:rPr>
          <w:sz w:val="28"/>
          <w:szCs w:val="28"/>
        </w:rPr>
        <w:t>для нужд ОАО “ВНИИ НП”</w:t>
      </w:r>
    </w:p>
    <w:p w:rsidR="00DA6263" w:rsidRPr="008C473C" w:rsidRDefault="00DA6263" w:rsidP="00DA6263">
      <w:pPr>
        <w:jc w:val="center"/>
        <w:rPr>
          <w:sz w:val="28"/>
          <w:szCs w:val="28"/>
        </w:rPr>
      </w:pPr>
    </w:p>
    <w:p w:rsidR="00DA6263" w:rsidRPr="008C473C" w:rsidRDefault="00DA6263" w:rsidP="00DA6263">
      <w:pPr>
        <w:jc w:val="center"/>
        <w:rPr>
          <w:sz w:val="28"/>
          <w:szCs w:val="28"/>
        </w:rPr>
      </w:pPr>
    </w:p>
    <w:p w:rsidR="00DA6263" w:rsidRPr="008C473C" w:rsidRDefault="00DA6263" w:rsidP="00DA6263">
      <w:pPr>
        <w:jc w:val="center"/>
        <w:rPr>
          <w:sz w:val="28"/>
          <w:szCs w:val="28"/>
        </w:rPr>
      </w:pPr>
    </w:p>
    <w:p w:rsidR="00DA6263" w:rsidRPr="008C473C" w:rsidRDefault="00DA6263" w:rsidP="00DA6263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 w:rsidRPr="00A163E5">
        <w:rPr>
          <w:rFonts w:ascii="Times New Roman" w:hAnsi="Times New Roman"/>
          <w:b/>
          <w:sz w:val="24"/>
          <w:szCs w:val="24"/>
        </w:rPr>
        <w:t>ТЕХНИЧЕСКОЕ ЗАДАНИЕ</w:t>
      </w:r>
      <w:r w:rsidRPr="008C473C">
        <w:rPr>
          <w:caps/>
          <w:sz w:val="28"/>
          <w:szCs w:val="28"/>
        </w:rPr>
        <w:t>»</w:t>
      </w:r>
    </w:p>
    <w:p w:rsidR="00DA6263" w:rsidRPr="008C473C" w:rsidRDefault="00DA6263" w:rsidP="00DA6263">
      <w:pPr>
        <w:jc w:val="center"/>
        <w:rPr>
          <w:sz w:val="28"/>
          <w:szCs w:val="28"/>
        </w:rPr>
      </w:pPr>
    </w:p>
    <w:p w:rsidR="00DA6263" w:rsidRPr="008C473C" w:rsidRDefault="00DA6263" w:rsidP="00DA6263">
      <w:pPr>
        <w:jc w:val="center"/>
        <w:rPr>
          <w:sz w:val="28"/>
          <w:szCs w:val="28"/>
        </w:rPr>
      </w:pPr>
    </w:p>
    <w:p w:rsidR="00DA6263" w:rsidRPr="008C473C" w:rsidRDefault="00DA6263" w:rsidP="00DA6263">
      <w:pPr>
        <w:jc w:val="center"/>
        <w:rPr>
          <w:sz w:val="28"/>
        </w:rPr>
      </w:pPr>
    </w:p>
    <w:p w:rsidR="00DA6263" w:rsidRPr="008C473C" w:rsidRDefault="00DA6263" w:rsidP="00DA6263">
      <w:pPr>
        <w:jc w:val="center"/>
        <w:rPr>
          <w:sz w:val="28"/>
        </w:rPr>
      </w:pPr>
    </w:p>
    <w:p w:rsidR="00DA6263" w:rsidRPr="008C473C" w:rsidRDefault="00DA6263" w:rsidP="00DA6263">
      <w:pPr>
        <w:jc w:val="center"/>
        <w:rPr>
          <w:sz w:val="28"/>
        </w:rPr>
      </w:pPr>
    </w:p>
    <w:p w:rsidR="00DA6263" w:rsidRPr="008C473C" w:rsidRDefault="00DA6263" w:rsidP="00DA6263">
      <w:pPr>
        <w:jc w:val="center"/>
        <w:rPr>
          <w:sz w:val="28"/>
        </w:rPr>
      </w:pPr>
    </w:p>
    <w:p w:rsidR="00DA6263" w:rsidRPr="008C473C" w:rsidRDefault="00DA6263" w:rsidP="00DA6263">
      <w:pPr>
        <w:jc w:val="center"/>
        <w:rPr>
          <w:sz w:val="28"/>
        </w:rPr>
      </w:pPr>
    </w:p>
    <w:p w:rsidR="00DA6263" w:rsidRPr="008C473C" w:rsidRDefault="00DA6263" w:rsidP="00DA6263">
      <w:pPr>
        <w:jc w:val="center"/>
      </w:pPr>
    </w:p>
    <w:p w:rsidR="00DA6263" w:rsidRDefault="00DA6263" w:rsidP="00DA6263">
      <w:pPr>
        <w:pStyle w:val="11"/>
        <w:keepNext w:val="0"/>
        <w:rPr>
          <w:snapToGrid/>
          <w:sz w:val="28"/>
          <w:szCs w:val="24"/>
        </w:rPr>
      </w:pPr>
      <w:r w:rsidRPr="008C473C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12г.</w:t>
      </w:r>
    </w:p>
    <w:p w:rsidR="00DA6263" w:rsidRDefault="00DA6263" w:rsidP="00DA6263">
      <w:pPr>
        <w:rPr>
          <w:lang w:eastAsia="ru-RU"/>
        </w:rPr>
      </w:pPr>
    </w:p>
    <w:p w:rsidR="00DA6263" w:rsidRDefault="00DA6263" w:rsidP="00DA6263">
      <w:pPr>
        <w:jc w:val="center"/>
        <w:rPr>
          <w:rFonts w:ascii="Times New Roman" w:hAnsi="Times New Roman"/>
          <w:b/>
          <w:sz w:val="24"/>
          <w:szCs w:val="24"/>
        </w:rPr>
      </w:pPr>
    </w:p>
    <w:p w:rsidR="00CC4B72" w:rsidRDefault="00CC4B72" w:rsidP="00DA6263">
      <w:pPr>
        <w:jc w:val="center"/>
        <w:rPr>
          <w:rFonts w:ascii="Times New Roman" w:hAnsi="Times New Roman"/>
          <w:b/>
          <w:sz w:val="24"/>
          <w:szCs w:val="24"/>
        </w:rPr>
      </w:pPr>
    </w:p>
    <w:p w:rsidR="00DA6263" w:rsidRDefault="00DA6263" w:rsidP="00DA6263">
      <w:pPr>
        <w:jc w:val="center"/>
        <w:rPr>
          <w:rFonts w:ascii="Times New Roman" w:hAnsi="Times New Roman"/>
          <w:b/>
          <w:sz w:val="24"/>
          <w:szCs w:val="24"/>
        </w:rPr>
      </w:pPr>
      <w:proofErr w:type="gramStart"/>
      <w:r w:rsidRPr="00A163E5">
        <w:rPr>
          <w:rFonts w:ascii="Times New Roman" w:hAnsi="Times New Roman"/>
          <w:b/>
          <w:sz w:val="24"/>
          <w:szCs w:val="24"/>
        </w:rPr>
        <w:lastRenderedPageBreak/>
        <w:t>ТЕХНИЧЕСКОЕ</w:t>
      </w:r>
      <w:proofErr w:type="gramEnd"/>
      <w:r w:rsidRPr="00A163E5">
        <w:rPr>
          <w:rFonts w:ascii="Times New Roman" w:hAnsi="Times New Roman"/>
          <w:b/>
          <w:sz w:val="24"/>
          <w:szCs w:val="24"/>
        </w:rPr>
        <w:t xml:space="preserve"> </w:t>
      </w:r>
      <w:r w:rsidR="00CC4B72">
        <w:rPr>
          <w:rFonts w:ascii="Times New Roman" w:hAnsi="Times New Roman"/>
          <w:b/>
          <w:sz w:val="24"/>
          <w:szCs w:val="24"/>
        </w:rPr>
        <w:t>ХАРАКТЕРИСТИКИ</w:t>
      </w:r>
    </w:p>
    <w:p w:rsidR="00CC4B72" w:rsidRDefault="00CC4B72" w:rsidP="00DA6263">
      <w:pPr>
        <w:jc w:val="center"/>
        <w:rPr>
          <w:rFonts w:ascii="Times New Roman" w:hAnsi="Times New Roman"/>
          <w:b/>
          <w:sz w:val="24"/>
          <w:szCs w:val="24"/>
        </w:rPr>
      </w:pPr>
    </w:p>
    <w:p w:rsidR="00CC4B72" w:rsidRDefault="00CC4B72" w:rsidP="00CC4B72">
      <w:pPr>
        <w:pStyle w:val="af3"/>
        <w:ind w:firstLine="600"/>
        <w:jc w:val="both"/>
      </w:pPr>
      <w:r>
        <w:t>1. SAPO-11, SAPO-31 (</w:t>
      </w:r>
      <w:proofErr w:type="spellStart"/>
      <w:r>
        <w:t>силикоалюмофосфаты</w:t>
      </w:r>
      <w:proofErr w:type="spellEnd"/>
      <w:r>
        <w:t xml:space="preserve"> - должны содержать SiO</w:t>
      </w:r>
      <w:r>
        <w:rPr>
          <w:vertAlign w:val="subscript"/>
        </w:rPr>
        <w:t>2</w:t>
      </w:r>
      <w:r>
        <w:t xml:space="preserve"> (оксид кремния), P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5</w:t>
      </w:r>
      <w:r>
        <w:t xml:space="preserve"> (оксид фосфора), Al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t xml:space="preserve"> (оксид алюминия), допустимое содержание Na</w:t>
      </w:r>
      <w:r>
        <w:rPr>
          <w:vertAlign w:val="subscript"/>
        </w:rPr>
        <w:t>2</w:t>
      </w:r>
      <w:r>
        <w:t>O (оксида натрия) - не более 0,05%); модуль (SiO</w:t>
      </w:r>
      <w:r>
        <w:rPr>
          <w:vertAlign w:val="subscript"/>
        </w:rPr>
        <w:t>2</w:t>
      </w:r>
      <w:r>
        <w:t>/Al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t>) в интервале от 0,5 до 1,2; степень кристалличности образцов - не менее 90%;</w:t>
      </w:r>
    </w:p>
    <w:p w:rsidR="00CC4B72" w:rsidRDefault="00CC4B72" w:rsidP="00CC4B72">
      <w:pPr>
        <w:pStyle w:val="af3"/>
        <w:ind w:firstLine="600"/>
        <w:jc w:val="both"/>
      </w:pPr>
      <w:r>
        <w:t>2. ZSM-12, ZSM-22, ZSM-23, ZSM-48 (алюмосиликаты - должны содержать SiO</w:t>
      </w:r>
      <w:r>
        <w:rPr>
          <w:vertAlign w:val="subscript"/>
        </w:rPr>
        <w:t>2</w:t>
      </w:r>
      <w:r>
        <w:t xml:space="preserve"> (оксид кремния), Al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t xml:space="preserve"> (оксид алюминия), допустимое содержание Na</w:t>
      </w:r>
      <w:r>
        <w:rPr>
          <w:vertAlign w:val="subscript"/>
        </w:rPr>
        <w:t>2</w:t>
      </w:r>
      <w:r>
        <w:t>O (оксида натрия) - не более 0,05%), мольное соотношение SiO</w:t>
      </w:r>
      <w:r>
        <w:rPr>
          <w:vertAlign w:val="subscript"/>
        </w:rPr>
        <w:t>2</w:t>
      </w:r>
      <w:r>
        <w:t>/Al</w:t>
      </w:r>
      <w:r>
        <w:rPr>
          <w:vertAlign w:val="subscript"/>
        </w:rPr>
        <w:t>2</w:t>
      </w:r>
      <w:r>
        <w:t>O</w:t>
      </w:r>
      <w:r>
        <w:rPr>
          <w:vertAlign w:val="subscript"/>
        </w:rPr>
        <w:t>3</w:t>
      </w:r>
      <w:r>
        <w:t xml:space="preserve"> (модуль): 80-100.</w:t>
      </w:r>
    </w:p>
    <w:p w:rsidR="00CC4B72" w:rsidRDefault="00FA22E1" w:rsidP="00CC4B72">
      <w:pPr>
        <w:pStyle w:val="af3"/>
        <w:ind w:firstLine="600"/>
        <w:jc w:val="both"/>
      </w:pPr>
      <w:r>
        <w:t xml:space="preserve">3. </w:t>
      </w:r>
      <w:bookmarkStart w:id="2" w:name="_GoBack"/>
      <w:bookmarkEnd w:id="2"/>
      <w:r w:rsidR="00CC4B72" w:rsidRPr="00CC4B72">
        <w:t>MCM-41 (</w:t>
      </w:r>
      <w:proofErr w:type="spellStart"/>
      <w:r w:rsidR="00CC4B72" w:rsidRPr="00CC4B72">
        <w:t>мезопористые</w:t>
      </w:r>
      <w:proofErr w:type="spellEnd"/>
      <w:r w:rsidR="00CC4B72" w:rsidRPr="00CC4B72">
        <w:t xml:space="preserve"> молекулярные сита, которые содержат SiO2, Al2O3).</w:t>
      </w:r>
    </w:p>
    <w:p w:rsidR="00CC4B72" w:rsidRDefault="00CC4B72" w:rsidP="00CC4B72">
      <w:pPr>
        <w:pStyle w:val="af3"/>
        <w:ind w:firstLine="600"/>
        <w:jc w:val="both"/>
      </w:pPr>
      <w:r>
        <w:t>Цеолиты должны быть в водородной (</w:t>
      </w:r>
      <w:proofErr w:type="gramStart"/>
      <w:r>
        <w:t>Н-</w:t>
      </w:r>
      <w:proofErr w:type="gramEnd"/>
      <w:r>
        <w:t>) или аммонийной (</w:t>
      </w:r>
      <w:r>
        <w:rPr>
          <w:lang w:val="en-US"/>
        </w:rPr>
        <w:t>NH</w:t>
      </w:r>
      <w:r>
        <w:t>4+) форме.</w:t>
      </w:r>
    </w:p>
    <w:p w:rsidR="00CC4B72" w:rsidRDefault="00CC4B72" w:rsidP="00CC4B72">
      <w:pPr>
        <w:rPr>
          <w:rFonts w:ascii="Times New Roman" w:hAnsi="Times New Roman"/>
          <w:b/>
          <w:sz w:val="24"/>
          <w:szCs w:val="24"/>
        </w:rPr>
      </w:pPr>
    </w:p>
    <w:sectPr w:rsidR="00CC4B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AD350E"/>
    <w:multiLevelType w:val="hybridMultilevel"/>
    <w:tmpl w:val="1ECCF8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263"/>
    <w:rsid w:val="0096772E"/>
    <w:rsid w:val="009851CB"/>
    <w:rsid w:val="00CC4B72"/>
    <w:rsid w:val="00DA6263"/>
    <w:rsid w:val="00FA2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paragraph" w:styleId="af3">
    <w:name w:val="header"/>
    <w:basedOn w:val="a"/>
    <w:link w:val="af4"/>
    <w:uiPriority w:val="99"/>
    <w:semiHidden/>
    <w:unhideWhenUsed/>
    <w:rsid w:val="00CC4B72"/>
    <w:pPr>
      <w:spacing w:after="0" w:line="240" w:lineRule="auto"/>
    </w:pPr>
    <w:rPr>
      <w:rFonts w:ascii="Cambria" w:eastAsiaTheme="minorHAnsi" w:hAnsi="Cambria" w:cs="Times New Roman"/>
      <w:sz w:val="24"/>
      <w:szCs w:val="24"/>
      <w:lang w:eastAsia="ru-RU"/>
    </w:rPr>
  </w:style>
  <w:style w:type="character" w:customStyle="1" w:styleId="af4">
    <w:name w:val="Верхний колонтитул Знак"/>
    <w:basedOn w:val="a0"/>
    <w:link w:val="af3"/>
    <w:uiPriority w:val="99"/>
    <w:semiHidden/>
    <w:rsid w:val="00CC4B72"/>
    <w:rPr>
      <w:rFonts w:ascii="Cambria" w:eastAsiaTheme="minorHAnsi" w:hAnsi="Cambria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ajorEastAsia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6263"/>
  </w:style>
  <w:style w:type="paragraph" w:styleId="1">
    <w:name w:val="heading 1"/>
    <w:basedOn w:val="a"/>
    <w:next w:val="a"/>
    <w:link w:val="10"/>
    <w:uiPriority w:val="9"/>
    <w:qFormat/>
    <w:rsid w:val="00DA6263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A6263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A6263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A6263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A6263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A6263"/>
    <w:pPr>
      <w:shd w:val="clear" w:color="auto" w:fill="FFFFFF" w:themeFill="background1"/>
      <w:spacing w:after="0" w:line="271" w:lineRule="auto"/>
      <w:outlineLvl w:val="5"/>
    </w:pPr>
    <w:rPr>
      <w:b/>
      <w:bCs/>
      <w:color w:val="595959" w:themeColor="text1" w:themeTint="A6"/>
      <w:spacing w:val="5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A6263"/>
    <w:pPr>
      <w:spacing w:after="0"/>
      <w:outlineLvl w:val="6"/>
    </w:pPr>
    <w:rPr>
      <w:b/>
      <w:bCs/>
      <w:i/>
      <w:iCs/>
      <w:color w:val="5A5A5A" w:themeColor="text1" w:themeTint="A5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A6263"/>
    <w:pPr>
      <w:spacing w:after="0"/>
      <w:outlineLvl w:val="7"/>
    </w:pPr>
    <w:rPr>
      <w:b/>
      <w:bCs/>
      <w:color w:val="7F7F7F" w:themeColor="text1" w:themeTint="8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A6263"/>
    <w:pPr>
      <w:spacing w:after="0" w:line="271" w:lineRule="auto"/>
      <w:outlineLvl w:val="8"/>
    </w:pPr>
    <w:rPr>
      <w:b/>
      <w:bCs/>
      <w:i/>
      <w:iCs/>
      <w:color w:val="7F7F7F" w:themeColor="text1" w:themeTint="80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DA6263"/>
    <w:pPr>
      <w:keepNext/>
      <w:spacing w:after="0" w:line="240" w:lineRule="auto"/>
      <w:jc w:val="center"/>
    </w:pPr>
    <w:rPr>
      <w:rFonts w:ascii="Times New Roman" w:hAnsi="Times New Roman"/>
      <w:snapToGrid w:val="0"/>
      <w:sz w:val="24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A6263"/>
    <w:rPr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DA6263"/>
    <w:rPr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A6263"/>
    <w:rPr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A6263"/>
    <w:rPr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A6263"/>
    <w:rPr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A6263"/>
    <w:rPr>
      <w:b/>
      <w:bCs/>
      <w:color w:val="595959" w:themeColor="text1" w:themeTint="A6"/>
      <w:spacing w:val="5"/>
      <w:shd w:val="clear" w:color="auto" w:fill="FFFFFF" w:themeFill="background1"/>
    </w:rPr>
  </w:style>
  <w:style w:type="character" w:customStyle="1" w:styleId="70">
    <w:name w:val="Заголовок 7 Знак"/>
    <w:basedOn w:val="a0"/>
    <w:link w:val="7"/>
    <w:uiPriority w:val="9"/>
    <w:semiHidden/>
    <w:rsid w:val="00DA6263"/>
    <w:rPr>
      <w:b/>
      <w:bCs/>
      <w:i/>
      <w:iCs/>
      <w:color w:val="5A5A5A" w:themeColor="text1" w:themeTint="A5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DA6263"/>
    <w:rPr>
      <w:b/>
      <w:bCs/>
      <w:color w:val="7F7F7F" w:themeColor="text1" w:themeTint="8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DA6263"/>
    <w:rPr>
      <w:b/>
      <w:bCs/>
      <w:i/>
      <w:iCs/>
      <w:color w:val="7F7F7F" w:themeColor="text1" w:themeTint="80"/>
      <w:sz w:val="18"/>
      <w:szCs w:val="18"/>
    </w:rPr>
  </w:style>
  <w:style w:type="paragraph" w:styleId="a3">
    <w:name w:val="Title"/>
    <w:basedOn w:val="a"/>
    <w:next w:val="a"/>
    <w:link w:val="a4"/>
    <w:uiPriority w:val="10"/>
    <w:qFormat/>
    <w:rsid w:val="00DA6263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DA6263"/>
    <w:rPr>
      <w:smallCaps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DA6263"/>
    <w:rPr>
      <w:i/>
      <w:iCs/>
      <w:smallCaps/>
      <w:spacing w:val="10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A6263"/>
    <w:rPr>
      <w:i/>
      <w:iCs/>
      <w:smallCaps/>
      <w:spacing w:val="10"/>
      <w:sz w:val="28"/>
      <w:szCs w:val="28"/>
    </w:rPr>
  </w:style>
  <w:style w:type="character" w:styleId="a7">
    <w:name w:val="Strong"/>
    <w:uiPriority w:val="22"/>
    <w:qFormat/>
    <w:rsid w:val="00DA6263"/>
    <w:rPr>
      <w:b/>
      <w:bCs/>
    </w:rPr>
  </w:style>
  <w:style w:type="character" w:styleId="a8">
    <w:name w:val="Emphasis"/>
    <w:uiPriority w:val="20"/>
    <w:qFormat/>
    <w:rsid w:val="00DA6263"/>
    <w:rPr>
      <w:b/>
      <w:bCs/>
      <w:i/>
      <w:iCs/>
      <w:spacing w:val="10"/>
    </w:rPr>
  </w:style>
  <w:style w:type="paragraph" w:styleId="a9">
    <w:name w:val="No Spacing"/>
    <w:basedOn w:val="a"/>
    <w:uiPriority w:val="1"/>
    <w:qFormat/>
    <w:rsid w:val="00DA6263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DA6263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A6263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DA6263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DA6263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DA6263"/>
    <w:rPr>
      <w:i/>
      <w:iCs/>
    </w:rPr>
  </w:style>
  <w:style w:type="character" w:styleId="ad">
    <w:name w:val="Subtle Emphasis"/>
    <w:uiPriority w:val="19"/>
    <w:qFormat/>
    <w:rsid w:val="00DA6263"/>
    <w:rPr>
      <w:i/>
      <w:iCs/>
    </w:rPr>
  </w:style>
  <w:style w:type="character" w:styleId="ae">
    <w:name w:val="Intense Emphasis"/>
    <w:uiPriority w:val="21"/>
    <w:qFormat/>
    <w:rsid w:val="00DA6263"/>
    <w:rPr>
      <w:b/>
      <w:bCs/>
      <w:i/>
      <w:iCs/>
    </w:rPr>
  </w:style>
  <w:style w:type="character" w:styleId="af">
    <w:name w:val="Subtle Reference"/>
    <w:basedOn w:val="a0"/>
    <w:uiPriority w:val="31"/>
    <w:qFormat/>
    <w:rsid w:val="00DA6263"/>
    <w:rPr>
      <w:smallCaps/>
    </w:rPr>
  </w:style>
  <w:style w:type="character" w:styleId="af0">
    <w:name w:val="Intense Reference"/>
    <w:uiPriority w:val="32"/>
    <w:qFormat/>
    <w:rsid w:val="00DA6263"/>
    <w:rPr>
      <w:b/>
      <w:bCs/>
      <w:smallCaps/>
    </w:rPr>
  </w:style>
  <w:style w:type="character" w:styleId="af1">
    <w:name w:val="Book Title"/>
    <w:basedOn w:val="a0"/>
    <w:uiPriority w:val="33"/>
    <w:qFormat/>
    <w:rsid w:val="00DA6263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DA6263"/>
    <w:pPr>
      <w:outlineLvl w:val="9"/>
    </w:pPr>
    <w:rPr>
      <w:lang w:bidi="en-US"/>
    </w:rPr>
  </w:style>
  <w:style w:type="paragraph" w:styleId="af3">
    <w:name w:val="header"/>
    <w:basedOn w:val="a"/>
    <w:link w:val="af4"/>
    <w:uiPriority w:val="99"/>
    <w:semiHidden/>
    <w:unhideWhenUsed/>
    <w:rsid w:val="00CC4B72"/>
    <w:pPr>
      <w:spacing w:after="0" w:line="240" w:lineRule="auto"/>
    </w:pPr>
    <w:rPr>
      <w:rFonts w:ascii="Cambria" w:eastAsiaTheme="minorHAnsi" w:hAnsi="Cambria" w:cs="Times New Roman"/>
      <w:sz w:val="24"/>
      <w:szCs w:val="24"/>
      <w:lang w:eastAsia="ru-RU"/>
    </w:rPr>
  </w:style>
  <w:style w:type="character" w:customStyle="1" w:styleId="af4">
    <w:name w:val="Верхний колонтитул Знак"/>
    <w:basedOn w:val="a0"/>
    <w:link w:val="af3"/>
    <w:uiPriority w:val="99"/>
    <w:semiHidden/>
    <w:rsid w:val="00CC4B72"/>
    <w:rPr>
      <w:rFonts w:ascii="Cambria" w:eastAsiaTheme="minorHAnsi" w:hAnsi="Cambria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9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161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K-312-1</dc:creator>
  <cp:lastModifiedBy>K-312-1</cp:lastModifiedBy>
  <cp:revision>4</cp:revision>
  <dcterms:created xsi:type="dcterms:W3CDTF">2012-10-26T13:44:00Z</dcterms:created>
  <dcterms:modified xsi:type="dcterms:W3CDTF">2012-10-26T13:50:00Z</dcterms:modified>
</cp:coreProperties>
</file>