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8F" w:rsidRPr="00ED2320" w:rsidRDefault="004A62A8" w:rsidP="004A62A8">
      <w:pPr>
        <w:jc w:val="right"/>
        <w:rPr>
          <w:color w:val="000000"/>
        </w:rPr>
      </w:pPr>
      <w:r w:rsidRPr="00ED2320">
        <w:rPr>
          <w:color w:val="000000"/>
        </w:rPr>
        <w:t>Приложение № 1</w:t>
      </w: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  <w:r w:rsidRPr="00ED2320">
        <w:rPr>
          <w:color w:val="000000"/>
        </w:rPr>
        <w:t xml:space="preserve">Типовая форма технического задания </w:t>
      </w:r>
    </w:p>
    <w:p w:rsidR="0046398F" w:rsidRPr="00ED2320" w:rsidRDefault="0046398F" w:rsidP="0046398F">
      <w:pPr>
        <w:jc w:val="center"/>
        <w:rPr>
          <w:color w:val="000000"/>
        </w:rPr>
      </w:pPr>
      <w:r w:rsidRPr="00ED2320">
        <w:rPr>
          <w:color w:val="000000"/>
        </w:rPr>
        <w:t>на оказание услуг</w:t>
      </w: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  <w:r w:rsidRPr="00ED2320">
        <w:rPr>
          <w:color w:val="000000"/>
        </w:rPr>
        <w:t>Предмет закупки</w:t>
      </w:r>
    </w:p>
    <w:p w:rsidR="0046398F" w:rsidRPr="00ED2320" w:rsidRDefault="0046398F" w:rsidP="0046398F">
      <w:pPr>
        <w:jc w:val="center"/>
        <w:rPr>
          <w:color w:val="000000"/>
        </w:rPr>
      </w:pPr>
    </w:p>
    <w:p w:rsidR="0046398F" w:rsidRPr="00ED2320" w:rsidRDefault="0046398F" w:rsidP="00EB13F2">
      <w:pPr>
        <w:jc w:val="center"/>
        <w:rPr>
          <w:color w:val="000000"/>
        </w:rPr>
      </w:pPr>
      <w:r w:rsidRPr="00ED2320">
        <w:rPr>
          <w:b/>
          <w:bCs/>
          <w:color w:val="000000"/>
        </w:rPr>
        <w:t xml:space="preserve">Проведение конкурентной процедуры </w:t>
      </w:r>
      <w:r w:rsidR="00B70E72" w:rsidRPr="00ED2320">
        <w:rPr>
          <w:b/>
          <w:bCs/>
          <w:color w:val="000000"/>
        </w:rPr>
        <w:t>закупки</w:t>
      </w:r>
      <w:r w:rsidR="00EB13F2" w:rsidRPr="00ED2320">
        <w:rPr>
          <w:b/>
          <w:bCs/>
          <w:color w:val="000000"/>
        </w:rPr>
        <w:t xml:space="preserve"> на </w:t>
      </w:r>
      <w:r w:rsidRPr="00ED2320">
        <w:rPr>
          <w:b/>
          <w:bCs/>
          <w:color w:val="000000"/>
        </w:rPr>
        <w:t xml:space="preserve">оказание услуг </w:t>
      </w:r>
      <w:r w:rsidR="00B70E72" w:rsidRPr="00ED2320">
        <w:rPr>
          <w:b/>
          <w:bCs/>
          <w:color w:val="000000"/>
        </w:rPr>
        <w:t>п</w:t>
      </w:r>
      <w:r w:rsidR="00B70E72" w:rsidRPr="00ED2320">
        <w:rPr>
          <w:b/>
          <w:bCs/>
        </w:rPr>
        <w:t>о монтажу и пуско-наладке охранно-пожарной сигнализации на объектах ОАО «ППГХО»</w:t>
      </w: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A62A8" w:rsidRPr="00ED2320" w:rsidRDefault="004A62A8" w:rsidP="0046398F">
      <w:pPr>
        <w:rPr>
          <w:color w:val="000000"/>
        </w:rPr>
      </w:pPr>
    </w:p>
    <w:p w:rsidR="0046398F" w:rsidRPr="00ED2320" w:rsidRDefault="0046398F" w:rsidP="0046398F">
      <w:pPr>
        <w:rPr>
          <w:color w:val="000000"/>
        </w:rPr>
      </w:pPr>
    </w:p>
    <w:p w:rsidR="0046398F" w:rsidRPr="00ED2320" w:rsidRDefault="0046398F" w:rsidP="0046398F">
      <w:pPr>
        <w:jc w:val="center"/>
        <w:rPr>
          <w:color w:val="000000"/>
        </w:rPr>
      </w:pPr>
      <w:r w:rsidRPr="00ED2320">
        <w:rPr>
          <w:color w:val="000000"/>
        </w:rPr>
        <w:t>Краснокаменск</w:t>
      </w:r>
    </w:p>
    <w:p w:rsidR="00960ACB" w:rsidRPr="00ED2320" w:rsidRDefault="0046398F" w:rsidP="00960ACB">
      <w:pPr>
        <w:jc w:val="center"/>
        <w:rPr>
          <w:color w:val="000000"/>
        </w:rPr>
      </w:pPr>
      <w:r w:rsidRPr="00ED2320">
        <w:rPr>
          <w:color w:val="000000"/>
        </w:rPr>
        <w:t>201</w:t>
      </w:r>
      <w:bookmarkStart w:id="0" w:name="_Toc341885286"/>
      <w:r w:rsidR="008911F1" w:rsidRPr="00ED2320">
        <w:rPr>
          <w:color w:val="000000"/>
        </w:rPr>
        <w:t>4</w:t>
      </w:r>
    </w:p>
    <w:bookmarkEnd w:id="0"/>
    <w:p w:rsidR="00DB3D91" w:rsidRPr="00ED2320" w:rsidRDefault="00DB3D91" w:rsidP="00DB3D91">
      <w:pPr>
        <w:jc w:val="center"/>
        <w:rPr>
          <w:color w:val="000000"/>
        </w:rPr>
      </w:pPr>
    </w:p>
    <w:p w:rsidR="00552D73" w:rsidRDefault="00552D73" w:rsidP="00DB3D91">
      <w:pPr>
        <w:jc w:val="center"/>
        <w:rPr>
          <w:color w:val="000000"/>
        </w:rPr>
      </w:pPr>
    </w:p>
    <w:p w:rsidR="00552D73" w:rsidRDefault="00552D73" w:rsidP="00DB3D91">
      <w:pPr>
        <w:jc w:val="center"/>
        <w:rPr>
          <w:color w:val="000000"/>
        </w:rPr>
      </w:pPr>
    </w:p>
    <w:p w:rsidR="00DB3D91" w:rsidRPr="00ED2320" w:rsidRDefault="00DB3D91" w:rsidP="00DB3D91">
      <w:pPr>
        <w:jc w:val="center"/>
        <w:rPr>
          <w:color w:val="000000"/>
        </w:rPr>
      </w:pPr>
      <w:r w:rsidRPr="00ED2320">
        <w:rPr>
          <w:color w:val="000000"/>
        </w:rPr>
        <w:lastRenderedPageBreak/>
        <w:t>РАЗДЕЛ 1. НАИМЕНОВАНИЕ УСЛУГИ</w:t>
      </w:r>
    </w:p>
    <w:p w:rsidR="00DB3D91" w:rsidRPr="00ED2320" w:rsidRDefault="00DB3D91" w:rsidP="00DB3D91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ED2320" w:rsidTr="0052143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ED2320" w:rsidRDefault="00DB3D91" w:rsidP="00EB13F2">
            <w:pPr>
              <w:pStyle w:val="a5"/>
              <w:ind w:left="0" w:firstLine="601"/>
              <w:jc w:val="both"/>
              <w:rPr>
                <w:i/>
                <w:color w:val="000000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Наименование услуги, согласованное в соответствии со строкой годовой программы закупок:</w:t>
            </w:r>
            <w:r w:rsidRPr="00ED2320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B70E72" w:rsidRPr="00ED2320">
              <w:rPr>
                <w:rFonts w:ascii="Times New Roman" w:hAnsi="Times New Roman"/>
                <w:sz w:val="28"/>
                <w:szCs w:val="28"/>
              </w:rPr>
              <w:t>услуги по монтажу и пуско-наладке охранно-пожарной сигнализации на объектах ОАО «ППГХО»</w:t>
            </w:r>
          </w:p>
        </w:tc>
      </w:tr>
    </w:tbl>
    <w:p w:rsidR="00DB3D91" w:rsidRPr="00ED2320" w:rsidRDefault="00DB3D91" w:rsidP="00DB3D91">
      <w:pPr>
        <w:jc w:val="center"/>
        <w:rPr>
          <w:color w:val="000000"/>
        </w:rPr>
      </w:pPr>
    </w:p>
    <w:p w:rsidR="00DB3D91" w:rsidRPr="00ED2320" w:rsidRDefault="00DB3D91" w:rsidP="00DB3D91">
      <w:pPr>
        <w:jc w:val="center"/>
        <w:rPr>
          <w:color w:val="000000"/>
        </w:rPr>
      </w:pPr>
      <w:r w:rsidRPr="00ED2320">
        <w:rPr>
          <w:color w:val="000000"/>
        </w:rPr>
        <w:t>РАЗДЕЛ 2. ОПИСАНИЕ УСЛУГИ</w:t>
      </w:r>
    </w:p>
    <w:p w:rsidR="00DB3D91" w:rsidRPr="00ED2320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ED2320" w:rsidTr="0052143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B3D91" w:rsidRPr="00ED2320" w:rsidRDefault="00B70E72" w:rsidP="00EB13F2">
            <w:pPr>
              <w:ind w:firstLine="601"/>
              <w:jc w:val="both"/>
              <w:rPr>
                <w:color w:val="000000"/>
              </w:rPr>
            </w:pPr>
            <w:r w:rsidRPr="00ED2320">
              <w:t>Оказание услуг по монтажу и пуско-наладке охранно-пожарной сигнализации на объектах ОАО «ППГХО»</w:t>
            </w:r>
          </w:p>
        </w:tc>
      </w:tr>
      <w:tr w:rsidR="00DB3D91" w:rsidRPr="00ED2320" w:rsidTr="00521437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ind w:firstLine="601"/>
              <w:jc w:val="both"/>
              <w:rPr>
                <w:color w:val="000000"/>
              </w:rPr>
            </w:pPr>
          </w:p>
        </w:tc>
      </w:tr>
      <w:tr w:rsidR="00DB3D91" w:rsidRPr="00ED2320" w:rsidTr="0052143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2.2 Описание оказываемых услуг</w:t>
            </w:r>
          </w:p>
        </w:tc>
      </w:tr>
      <w:tr w:rsidR="00DB3D91" w:rsidRPr="00ED2320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9B" w:rsidRPr="00ED2320" w:rsidRDefault="000A0B9B" w:rsidP="000A0B9B">
            <w:pPr>
              <w:ind w:left="57"/>
              <w:jc w:val="both"/>
            </w:pPr>
            <w:r w:rsidRPr="00ED2320">
              <w:t xml:space="preserve">2.2.1 Услуги по </w:t>
            </w:r>
            <w:r w:rsidR="00EB13F2" w:rsidRPr="00ED2320">
              <w:t>проведению монтажных работ на объектах ОАО «ППГХО».</w:t>
            </w:r>
          </w:p>
          <w:p w:rsidR="000A0B9B" w:rsidRDefault="000A0B9B" w:rsidP="008974CB">
            <w:pPr>
              <w:ind w:left="57"/>
              <w:jc w:val="both"/>
            </w:pPr>
            <w:r w:rsidRPr="00ED2320">
              <w:t xml:space="preserve">2.2.2 Услуги по </w:t>
            </w:r>
            <w:r w:rsidR="00EB13F2" w:rsidRPr="00ED2320">
              <w:t>проведению пусконаладочных работ на объектах ОАО «ППГХО».</w:t>
            </w:r>
          </w:p>
          <w:p w:rsidR="00DB3D91" w:rsidRPr="00ED2320" w:rsidRDefault="00DB3D91" w:rsidP="00DB3D91">
            <w:pPr>
              <w:rPr>
                <w:color w:val="000000"/>
              </w:rPr>
            </w:pPr>
            <w:r w:rsidRPr="00ED2320">
              <w:rPr>
                <w:color w:val="000000"/>
              </w:rPr>
              <w:t xml:space="preserve">по адресу: 674673, Забайкальский край, </w:t>
            </w:r>
            <w:proofErr w:type="gramStart"/>
            <w:r w:rsidRPr="00ED2320">
              <w:rPr>
                <w:color w:val="000000"/>
              </w:rPr>
              <w:t>г</w:t>
            </w:r>
            <w:proofErr w:type="gramEnd"/>
            <w:r w:rsidRPr="00ED2320">
              <w:rPr>
                <w:color w:val="000000"/>
              </w:rPr>
              <w:t>. Краснокаменск, объекты ОАО «ППГХО».</w:t>
            </w:r>
          </w:p>
          <w:p w:rsidR="00852090" w:rsidRPr="00ED2320" w:rsidRDefault="00852090" w:rsidP="00DB3D91">
            <w:pPr>
              <w:rPr>
                <w:color w:val="000000"/>
              </w:rPr>
            </w:pPr>
          </w:p>
          <w:p w:rsidR="00852090" w:rsidRPr="00ED2320" w:rsidRDefault="00852090" w:rsidP="00852090">
            <w:pPr>
              <w:ind w:firstLine="709"/>
              <w:jc w:val="both"/>
              <w:rPr>
                <w:b/>
              </w:rPr>
            </w:pPr>
            <w:r w:rsidRPr="00ED2320">
              <w:rPr>
                <w:b/>
              </w:rPr>
              <w:t>Краткое описание охраняемых объектов ОАО «ППГХО».</w:t>
            </w:r>
          </w:p>
          <w:p w:rsidR="00852090" w:rsidRPr="00ED2320" w:rsidRDefault="00852090" w:rsidP="00852090">
            <w:pPr>
              <w:ind w:firstLine="709"/>
              <w:jc w:val="both"/>
            </w:pPr>
          </w:p>
          <w:p w:rsidR="00852090" w:rsidRPr="00ED2320" w:rsidRDefault="00EB13F2" w:rsidP="00963AE9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709" w:firstLine="0"/>
              <w:jc w:val="both"/>
              <w:rPr>
                <w:sz w:val="28"/>
                <w:szCs w:val="28"/>
              </w:rPr>
            </w:pPr>
            <w:r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Здание центрального отдела кадров</w:t>
            </w:r>
            <w:r w:rsidR="00852090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A81E1F" w:rsidRPr="00ED2320" w:rsidRDefault="00EB13F2" w:rsidP="00EB13F2">
            <w:pPr>
              <w:pStyle w:val="a5"/>
              <w:spacing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D2320">
              <w:rPr>
                <w:rFonts w:ascii="Times New Roman" w:eastAsia="Times New Roman" w:hAnsi="Times New Roman"/>
                <w:sz w:val="28"/>
                <w:szCs w:val="28"/>
              </w:rPr>
              <w:t xml:space="preserve">Здание представляет из себя одноэтажное капитальное помещение, стены и перекрытия выполнены из железобетонных плит. По периметру помещения с  южной стороны имеется центральный вход, а так же имеется дверной проем в расчетный отдел. Оконных проемов по периметру 8 штук, которые не оборудованы металлическими решетками. Пластиковая дверь на центральном входе оборудована одним внутренним замком. Подвальное помещение под зданием отсутствует. </w:t>
            </w:r>
          </w:p>
          <w:p w:rsidR="00E94899" w:rsidRPr="00ED2320" w:rsidRDefault="00E94899" w:rsidP="00963AE9">
            <w:pPr>
              <w:pStyle w:val="a5"/>
              <w:spacing w:line="240" w:lineRule="auto"/>
              <w:ind w:left="34" w:firstLine="6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94899" w:rsidRPr="00ED2320" w:rsidRDefault="00EB13F2" w:rsidP="00E94899">
            <w:pPr>
              <w:pStyle w:val="a5"/>
              <w:numPr>
                <w:ilvl w:val="0"/>
                <w:numId w:val="15"/>
              </w:numPr>
              <w:spacing w:line="240" w:lineRule="auto"/>
              <w:ind w:left="743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D232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Здание издательского полиграфического центра «Горняк» ОАО «ППГХО»</w:t>
            </w:r>
            <w:r w:rsidR="00A81E1F" w:rsidRPr="00ED232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ED7C1D" w:rsidRPr="00ED2320" w:rsidRDefault="00EB13F2" w:rsidP="00ED2320">
            <w:pPr>
              <w:pStyle w:val="a5"/>
              <w:spacing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sz w:val="28"/>
                <w:szCs w:val="28"/>
              </w:rPr>
              <w:t xml:space="preserve">Объект расположен в общественном центре 5-го микрорайона. Здание представляет из себя двухэтажное капитальное строение, стены </w:t>
            </w:r>
            <w:proofErr w:type="spellStart"/>
            <w:r w:rsidRPr="00ED2320">
              <w:rPr>
                <w:rFonts w:ascii="Times New Roman" w:hAnsi="Times New Roman"/>
                <w:sz w:val="28"/>
                <w:szCs w:val="28"/>
              </w:rPr>
              <w:t>ии</w:t>
            </w:r>
            <w:proofErr w:type="spellEnd"/>
            <w:r w:rsidRPr="00ED2320">
              <w:rPr>
                <w:rFonts w:ascii="Times New Roman" w:hAnsi="Times New Roman"/>
                <w:sz w:val="28"/>
                <w:szCs w:val="28"/>
              </w:rPr>
              <w:t xml:space="preserve"> перекрытия выполнены из железобетонных плит. Оконных проемов по периметру здания одно, витражных окон четыре, которые не оборудованы металлическими решетками. Центральный вход и витражные окна находятся в восточной стороне объекта. С северной стороны расположен служебный вход (выход). Дери служебного входа (выхода) оборудованы одним внутренним замком.</w:t>
            </w:r>
          </w:p>
          <w:p w:rsidR="0073739F" w:rsidRPr="00ED2320" w:rsidRDefault="0073739F" w:rsidP="00963AE9">
            <w:pPr>
              <w:pStyle w:val="a5"/>
              <w:spacing w:line="240" w:lineRule="auto"/>
              <w:ind w:left="360" w:firstLine="38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D7C1D" w:rsidRPr="00ED2320" w:rsidRDefault="00EB13F2" w:rsidP="00963AE9">
            <w:pPr>
              <w:pStyle w:val="a5"/>
              <w:numPr>
                <w:ilvl w:val="0"/>
                <w:numId w:val="15"/>
              </w:numPr>
              <w:spacing w:line="240" w:lineRule="auto"/>
              <w:ind w:hanging="686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Здание учебного комбината</w:t>
            </w:r>
            <w:r w:rsidR="00ED7C1D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ED7C1D" w:rsidRPr="00ED2320" w:rsidRDefault="00EB13F2" w:rsidP="00963AE9">
            <w:pPr>
              <w:ind w:firstLine="709"/>
              <w:jc w:val="both"/>
            </w:pPr>
            <w:r w:rsidRPr="00ED2320">
              <w:t>Объект расположен в северной части города между зданием изолятора временного содержания (ИВС) и стадионом «</w:t>
            </w:r>
            <w:proofErr w:type="spellStart"/>
            <w:r w:rsidRPr="00ED2320">
              <w:t>Аргунь</w:t>
            </w:r>
            <w:proofErr w:type="spellEnd"/>
            <w:r w:rsidRPr="00ED2320">
              <w:t xml:space="preserve">». Здание представляет </w:t>
            </w:r>
            <w:r w:rsidRPr="00ED2320">
              <w:lastRenderedPageBreak/>
              <w:t>из себя одноэтажное капитальное строение</w:t>
            </w:r>
            <w:r w:rsidR="00CC61FA" w:rsidRPr="00ED2320">
              <w:t>, стены и перекрытия которого выполнены их железобетонных плит.  В южной части здания имеется центральный вход,  северной части здания расположен аварийный выход. Оконных проемов по периметру 30 штук, из которых 3 (три) оконных проема оборудованы металлическими решетками. Остальные оконные проемы металлическими решетками не оборудованы. Пластиковая дверь, установленная на центральном входе</w:t>
            </w:r>
            <w:r w:rsidR="00D37004" w:rsidRPr="00ED2320">
              <w:t>,</w:t>
            </w:r>
            <w:r w:rsidR="00CC61FA" w:rsidRPr="00ED2320">
              <w:t xml:space="preserve"> оборудована одним внутренним замком, аварийный выход оборудован одним шпингалетом усиленной конструкции. Подвальное помещение под зданием отсутствует.</w:t>
            </w:r>
          </w:p>
          <w:p w:rsidR="00ED7C1D" w:rsidRPr="00ED2320" w:rsidRDefault="00ED7C1D" w:rsidP="00963AE9">
            <w:pPr>
              <w:ind w:firstLine="709"/>
              <w:jc w:val="both"/>
            </w:pPr>
          </w:p>
          <w:p w:rsidR="00ED7C1D" w:rsidRPr="00ED2320" w:rsidRDefault="00D37004" w:rsidP="00963AE9">
            <w:pPr>
              <w:pStyle w:val="a5"/>
              <w:numPr>
                <w:ilvl w:val="0"/>
                <w:numId w:val="15"/>
              </w:numPr>
              <w:spacing w:line="240" w:lineRule="auto"/>
              <w:ind w:hanging="686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Здание технической библиотеки</w:t>
            </w:r>
            <w:r w:rsidR="00ED5813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ОАО «ППГХО»</w:t>
            </w:r>
            <w:r w:rsidR="00ED7C1D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ED7C1D" w:rsidRPr="00ED2320" w:rsidRDefault="00D37004" w:rsidP="00D37004">
            <w:pPr>
              <w:pStyle w:val="a5"/>
              <w:spacing w:line="240" w:lineRule="auto"/>
              <w:ind w:left="3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sz w:val="28"/>
                <w:szCs w:val="28"/>
              </w:rPr>
              <w:t xml:space="preserve">Объект расположен в общественном центре 5-го микрорайона. Центральный вход в здание расположен в восточной стороне здания, оборудован металлической дверью. </w:t>
            </w:r>
            <w:r w:rsidR="00ED5813" w:rsidRPr="00ED2320">
              <w:rPr>
                <w:rFonts w:ascii="Times New Roman" w:hAnsi="Times New Roman"/>
                <w:sz w:val="28"/>
                <w:szCs w:val="28"/>
              </w:rPr>
              <w:t>В</w:t>
            </w:r>
            <w:r w:rsidRPr="00ED2320">
              <w:rPr>
                <w:rFonts w:ascii="Times New Roman" w:hAnsi="Times New Roman"/>
                <w:sz w:val="28"/>
                <w:szCs w:val="28"/>
              </w:rPr>
              <w:t xml:space="preserve"> северной стороне объекта имеются оконные проемы в количестве 9 штук, в южной стороне объекта имеется 8 оконных проемов. Все оконные проемы оборудованы металлическими решетками, установленные с наружной стороны. В восточной стороне объекта имеется вход в подвальное помещение, оборудованный металлической дверью и навесным замком</w:t>
            </w:r>
          </w:p>
          <w:p w:rsidR="00ED7C1D" w:rsidRPr="00ED2320" w:rsidRDefault="00ED7C1D" w:rsidP="00963AE9">
            <w:pPr>
              <w:pStyle w:val="a5"/>
              <w:spacing w:line="240" w:lineRule="auto"/>
              <w:ind w:left="1429" w:hanging="68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D7C1D" w:rsidRPr="00ED2320" w:rsidRDefault="00ED5813" w:rsidP="00963AE9">
            <w:pPr>
              <w:pStyle w:val="a5"/>
              <w:numPr>
                <w:ilvl w:val="0"/>
                <w:numId w:val="15"/>
              </w:numPr>
              <w:spacing w:line="240" w:lineRule="auto"/>
              <w:ind w:hanging="68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Здание горной лаборатории ЦНИЛ ОАО «ППГХО»</w:t>
            </w:r>
            <w:r w:rsidR="00ED7C1D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ED7C1D" w:rsidRPr="00ED2320" w:rsidRDefault="00EC05FC" w:rsidP="00EC05FC">
            <w:pPr>
              <w:pStyle w:val="a5"/>
              <w:spacing w:line="240" w:lineRule="auto"/>
              <w:ind w:left="3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sz w:val="28"/>
                <w:szCs w:val="28"/>
              </w:rPr>
              <w:t>Объект расположен в северной части города Краснокаменск между центральным зданием УМТС и К и ИП «</w:t>
            </w:r>
            <w:proofErr w:type="spellStart"/>
            <w:r w:rsidRPr="00ED2320">
              <w:rPr>
                <w:rFonts w:ascii="Times New Roman" w:hAnsi="Times New Roman"/>
                <w:sz w:val="28"/>
                <w:szCs w:val="28"/>
              </w:rPr>
              <w:t>Середкин</w:t>
            </w:r>
            <w:proofErr w:type="spellEnd"/>
            <w:r w:rsidRPr="00ED2320">
              <w:rPr>
                <w:rFonts w:ascii="Times New Roman" w:hAnsi="Times New Roman"/>
                <w:sz w:val="28"/>
                <w:szCs w:val="28"/>
              </w:rPr>
              <w:t>». Помещение представляет из себя одноэтажное капитальное строение, стены выполнены из кирпича, перекрытия выполнены из железобетонных плит. В южной стороне здания имеется центральный вход и аварийный выход. В южной части объекта имеется 8 оконных проемов, в северной части имеется 10 оконных проемов. Все оконные проемы оборудованы двойными деревянными рамами с двумя открывающимися створками и металлическими решетками, установленными с наружной стороны. С северной стороны имеется оконный проем воздух</w:t>
            </w:r>
            <w:r w:rsidR="006B4E7A" w:rsidRPr="00ED2320">
              <w:rPr>
                <w:rFonts w:ascii="Times New Roman" w:hAnsi="Times New Roman"/>
                <w:sz w:val="28"/>
                <w:szCs w:val="28"/>
              </w:rPr>
              <w:t>о-</w:t>
            </w:r>
            <w:r w:rsidRPr="00ED2320">
              <w:rPr>
                <w:rFonts w:ascii="Times New Roman" w:hAnsi="Times New Roman"/>
                <w:sz w:val="28"/>
                <w:szCs w:val="28"/>
              </w:rPr>
              <w:t>забора вентиляционной камеры, оборудованной</w:t>
            </w:r>
            <w:r w:rsidR="006B4E7A" w:rsidRPr="00ED2320">
              <w:rPr>
                <w:rFonts w:ascii="Times New Roman" w:hAnsi="Times New Roman"/>
                <w:sz w:val="28"/>
                <w:szCs w:val="28"/>
              </w:rPr>
              <w:t xml:space="preserve"> металлической решеткой с наружной стороны и заложенной кирпичной кладкой. Дверные проемы центрального и служебного входа оборудованы наружными металлическими и внутренними деревянными дверями. Металлические двери оборудованы одним внутренним замком, на деревянных дверях имеются шпингалеты усиленной конструкции. Подвальное помещение под зданием отсутствует.</w:t>
            </w:r>
          </w:p>
          <w:p w:rsidR="00640162" w:rsidRPr="00ED2320" w:rsidRDefault="00640162" w:rsidP="00963AE9">
            <w:pPr>
              <w:pStyle w:val="a5"/>
              <w:spacing w:line="240" w:lineRule="auto"/>
              <w:ind w:left="7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0162" w:rsidRPr="00ED2320" w:rsidRDefault="006B4E7A" w:rsidP="00963AE9">
            <w:pPr>
              <w:pStyle w:val="a5"/>
              <w:numPr>
                <w:ilvl w:val="0"/>
                <w:numId w:val="15"/>
              </w:numPr>
              <w:spacing w:line="240" w:lineRule="auto"/>
              <w:ind w:hanging="686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Здание расчетного отдела ОАО «ППГХО»</w:t>
            </w:r>
            <w:r w:rsidR="00640162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640162" w:rsidRPr="00ED2320" w:rsidRDefault="006B4E7A" w:rsidP="00963AE9">
            <w:pPr>
              <w:pStyle w:val="a5"/>
              <w:spacing w:line="240" w:lineRule="auto"/>
              <w:ind w:left="0" w:firstLine="74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sz w:val="28"/>
                <w:szCs w:val="28"/>
              </w:rPr>
              <w:t xml:space="preserve">Объект расположен в северной части города Краснокаменск между зданием расчетного кассового центра (РКЦ) и столовой № 6. Здание представляет из себя одноэтажное капитальное строение, стены и перекрытия которого выполнены из железобетонных плит. </w:t>
            </w:r>
            <w:r w:rsidRPr="00ED2320">
              <w:rPr>
                <w:rFonts w:ascii="Times New Roman" w:eastAsia="Times New Roman" w:hAnsi="Times New Roman"/>
                <w:sz w:val="28"/>
                <w:szCs w:val="28"/>
              </w:rPr>
              <w:t xml:space="preserve">По периметру помещения с  южной стороны имеется центральный вход, а так же имеется дверной проем в отдел кадров. Оконных проемов по периметру 17 штук, которые не оборудованы металлическими решетками. Пластиковая дверь на центральном входе оборудована одним внутренним замком. Подвальное помещение под </w:t>
            </w:r>
            <w:r w:rsidRPr="00ED232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зданием отсутствует.</w:t>
            </w:r>
          </w:p>
          <w:p w:rsidR="006B4E7A" w:rsidRPr="00ED2320" w:rsidRDefault="006B4E7A" w:rsidP="00963AE9">
            <w:pPr>
              <w:pStyle w:val="a5"/>
              <w:spacing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899" w:rsidRPr="00ED2320" w:rsidRDefault="006B4E7A" w:rsidP="00E94899">
            <w:pPr>
              <w:pStyle w:val="a5"/>
              <w:numPr>
                <w:ilvl w:val="0"/>
                <w:numId w:val="15"/>
              </w:numPr>
              <w:spacing w:line="240" w:lineRule="auto"/>
              <w:ind w:left="743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Здание главного информационно-вычислительного центра (ГИВЦ)</w:t>
            </w:r>
            <w:r w:rsidR="00640162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852090" w:rsidRPr="00ED2320" w:rsidRDefault="006B4E7A" w:rsidP="00960F81">
            <w:pPr>
              <w:pStyle w:val="a5"/>
              <w:spacing w:line="240" w:lineRule="auto"/>
              <w:ind w:left="0" w:firstLine="743"/>
              <w:jc w:val="both"/>
              <w:rPr>
                <w:sz w:val="28"/>
                <w:szCs w:val="28"/>
              </w:rPr>
            </w:pPr>
            <w:r w:rsidRPr="00ED2320">
              <w:rPr>
                <w:rFonts w:ascii="Times New Roman" w:hAnsi="Times New Roman"/>
                <w:sz w:val="28"/>
                <w:szCs w:val="28"/>
              </w:rPr>
              <w:t>Здание представляет из себя одноэтажное капитальное строение, стены и перекрытия которого выполнены из железобетонных плит. В восточной части здания имеется централь</w:t>
            </w:r>
            <w:r w:rsidR="00960F81" w:rsidRPr="00ED2320">
              <w:rPr>
                <w:rFonts w:ascii="Times New Roman" w:hAnsi="Times New Roman"/>
                <w:sz w:val="28"/>
                <w:szCs w:val="28"/>
              </w:rPr>
              <w:t>н</w:t>
            </w:r>
            <w:r w:rsidRPr="00ED2320">
              <w:rPr>
                <w:rFonts w:ascii="Times New Roman" w:hAnsi="Times New Roman"/>
                <w:sz w:val="28"/>
                <w:szCs w:val="28"/>
              </w:rPr>
              <w:t>ый вход</w:t>
            </w:r>
            <w:r w:rsidR="00960F81" w:rsidRPr="00ED2320">
              <w:rPr>
                <w:rFonts w:ascii="Times New Roman" w:hAnsi="Times New Roman"/>
                <w:sz w:val="28"/>
                <w:szCs w:val="28"/>
              </w:rPr>
              <w:t>. Аварийные выходы расположены в северной части здания в количестве 2 штук, в южной части здания в количестве 1 штука и 2 аварийных выхода расположены в восточной и западной части здания, которые находятся в помещении архива. Оконных проемов по периметру объекта в количестве 90 штук, оборудованных металлическими решетками, установленными в межоконном пространстве и частично с наружной стороны оконных рам. Деревянная</w:t>
            </w:r>
            <w:r w:rsidR="00A6270E">
              <w:rPr>
                <w:rFonts w:ascii="Times New Roman" w:hAnsi="Times New Roman"/>
                <w:sz w:val="28"/>
                <w:szCs w:val="28"/>
              </w:rPr>
              <w:t>,</w:t>
            </w:r>
            <w:r w:rsidR="00960F81" w:rsidRPr="00ED2320">
              <w:rPr>
                <w:rFonts w:ascii="Times New Roman" w:hAnsi="Times New Roman"/>
                <w:sz w:val="28"/>
                <w:szCs w:val="28"/>
              </w:rPr>
              <w:t xml:space="preserve"> двухстворчатая центрального здания на одной створке имеет шпингалеты усиленной конструкции в количестве 2 штук, на второй створке имеет один шпингалет с внутренней стороны. Замки врезного и накладного типа отсутствуют. Подвальное помещение под зданием отсутствует.</w:t>
            </w:r>
          </w:p>
          <w:p w:rsidR="0066496F" w:rsidRPr="00ED2320" w:rsidRDefault="0066496F" w:rsidP="00963AE9">
            <w:pPr>
              <w:ind w:firstLine="709"/>
              <w:jc w:val="both"/>
            </w:pPr>
          </w:p>
          <w:p w:rsidR="0066496F" w:rsidRPr="00ED2320" w:rsidRDefault="00960F81" w:rsidP="00E94899">
            <w:pPr>
              <w:pStyle w:val="a5"/>
              <w:numPr>
                <w:ilvl w:val="0"/>
                <w:numId w:val="15"/>
              </w:numPr>
              <w:spacing w:after="0" w:line="240" w:lineRule="auto"/>
              <w:ind w:left="743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ED232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Административное здание управления материально-технического снабжения и комплектации (УМТС и К) ОАО «ППГХО»</w:t>
            </w:r>
            <w:r w:rsidR="0066496F" w:rsidRPr="00ED23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</w:p>
          <w:p w:rsidR="00DB3D91" w:rsidRPr="00ED2320" w:rsidRDefault="00960F81" w:rsidP="00B42ED0">
            <w:pPr>
              <w:pStyle w:val="a5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>Объект расположен в северной части города Краснокаменск между зданием ОВГС</w:t>
            </w:r>
            <w:r w:rsidR="00B42ED0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товарным складом ООО «Восход». Здание представляет из себя тех этажное капитальное строение из кирпича, перекрытия выполнены из железобетонных плит. Центральный вход в центральное здание УМТС и К расположен в восточной стороне объекта</w:t>
            </w:r>
            <w:r w:rsidR="00FC4AB7"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аварийный выход и пожарная лестница расположены в северной части здания. На северную сторону выходят 3 оконных проема, на восточную сторону выходят 25 оконных проемов, на южную сторону выходят 6 оконных </w:t>
            </w:r>
            <w:proofErr w:type="spellStart"/>
            <w:r w:rsidR="00FC4AB7"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>проеомов</w:t>
            </w:r>
            <w:proofErr w:type="spellEnd"/>
            <w:r w:rsidR="00FC4AB7"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на западную сторону выходят 25 оконных проемов. Оконные проемы первого и частично второго этажа оборудованы металлическими решетками, установленными с наружной стороны. Деревянная дверь центрального входа в здание имеет шпингалеты усиленной конструкции. Подвальное помещение под здание м </w:t>
            </w:r>
            <w:proofErr w:type="spellStart"/>
            <w:r w:rsidR="00FC4AB7"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>отутствует</w:t>
            </w:r>
            <w:proofErr w:type="spellEnd"/>
            <w:r w:rsidR="00FC4AB7" w:rsidRPr="00ED232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DB3D91" w:rsidRPr="00ED2320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B3D91" w:rsidRPr="00ED2320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ED2320" w:rsidRDefault="00DB3D91" w:rsidP="009A5BB5">
            <w:pPr>
              <w:ind w:firstLine="601"/>
              <w:jc w:val="both"/>
              <w:rPr>
                <w:color w:val="000000"/>
              </w:rPr>
            </w:pPr>
            <w:r w:rsidRPr="00ED2320">
              <w:t xml:space="preserve">Согласно  </w:t>
            </w:r>
            <w:r w:rsidR="009A5BB5">
              <w:t>календарного плана выполнения работ</w:t>
            </w:r>
            <w:r w:rsidRPr="00ED2320">
              <w:t>, указанных  в Приложении № 3 «</w:t>
            </w:r>
            <w:r w:rsidR="009A5BB5">
              <w:t>Календарный план</w:t>
            </w:r>
            <w:r w:rsidRPr="00ED2320">
              <w:t>»  к  договору.</w:t>
            </w:r>
          </w:p>
        </w:tc>
      </w:tr>
    </w:tbl>
    <w:p w:rsidR="00ED2320" w:rsidRDefault="00ED2320" w:rsidP="00DB3D91">
      <w:pPr>
        <w:jc w:val="center"/>
        <w:rPr>
          <w:color w:val="000000"/>
        </w:rPr>
      </w:pPr>
    </w:p>
    <w:p w:rsidR="00DB3D91" w:rsidRPr="00ED2320" w:rsidRDefault="00DB3D91" w:rsidP="00DB3D91">
      <w:pPr>
        <w:jc w:val="center"/>
        <w:rPr>
          <w:color w:val="000000"/>
        </w:rPr>
      </w:pPr>
      <w:r w:rsidRPr="00ED2320">
        <w:rPr>
          <w:color w:val="000000"/>
        </w:rPr>
        <w:t>РАЗДЕЛ 3. ТРЕБОВАНИЯ К УСЛУГАМ</w:t>
      </w:r>
    </w:p>
    <w:p w:rsidR="00DB3D91" w:rsidRPr="00ED2320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3.1 Общие требования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2E5D" w:rsidRPr="00ED2320" w:rsidRDefault="009312F2" w:rsidP="003E2E5D">
            <w:pPr>
              <w:ind w:left="57"/>
              <w:jc w:val="both"/>
            </w:pPr>
            <w:r w:rsidRPr="00ED2320">
              <w:rPr>
                <w:color w:val="000000"/>
              </w:rPr>
              <w:t xml:space="preserve"> </w:t>
            </w:r>
            <w:r w:rsidR="003E2E5D">
              <w:t xml:space="preserve">Поставка и монтаж оборудования производится за счет Исполнителя. </w:t>
            </w:r>
          </w:p>
          <w:p w:rsidR="008966DA" w:rsidRPr="00ED2320" w:rsidRDefault="009312F2" w:rsidP="006F5B45">
            <w:pPr>
              <w:ind w:firstLine="601"/>
              <w:jc w:val="both"/>
              <w:rPr>
                <w:i/>
                <w:color w:val="000000"/>
              </w:rPr>
            </w:pPr>
            <w:r w:rsidRPr="00ED2320">
              <w:rPr>
                <w:color w:val="000000"/>
              </w:rPr>
              <w:t xml:space="preserve"> 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42ED0" w:rsidP="00B70E72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  <w:color w:val="000000"/>
              </w:rPr>
            </w:pPr>
            <w:r>
              <w:lastRenderedPageBreak/>
              <w:t>Работы должны быть выполнены в надлежащем качестве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70E72" w:rsidP="0073739F">
            <w:pPr>
              <w:jc w:val="both"/>
              <w:rPr>
                <w:i/>
                <w:color w:val="000000"/>
              </w:rPr>
            </w:pPr>
            <w:r w:rsidRPr="00ED2320">
              <w:rPr>
                <w:bCs/>
                <w:color w:val="000000"/>
              </w:rPr>
              <w:t>Гарантии качества распространяются на все конструктивные элементы результата работы, выполненной Подрядчиком по настоящему Договору.</w:t>
            </w:r>
            <w:r w:rsidRPr="00ED2320">
              <w:t xml:space="preserve"> </w:t>
            </w:r>
            <w:r w:rsidRPr="00ED2320">
              <w:rPr>
                <w:bCs/>
                <w:color w:val="000000"/>
              </w:rPr>
              <w:t>Гарантийный срок на конечный результат работы  и входящих в него инженерных систем, оборудования и  материалов  устанавливается 12 (двенадцать) месяцев с момента подписания сторонами соответствующего Акта приемки результата работ.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70E72" w:rsidP="00521437">
            <w:pPr>
              <w:ind w:firstLine="459"/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70E72" w:rsidP="00521437">
            <w:pPr>
              <w:ind w:firstLine="601"/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Стороны договорились при выполнении работ по настоящему договору  руководствоваться «Регламентом взаимодействия с подрядными организациями в области промышленной, радиационной, пожарной, экологической безопасности и охраны труда» утвержденным Приказом Заказчика № 1229 «в» от 28.12.2009 г. - Приложение № 4 к настоящему договору, который является неотъемлемой частью настоящего договора (далее по тексту настоящего договора – Регламент).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70E72" w:rsidP="00B70E72">
            <w:pPr>
              <w:ind w:firstLine="601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Не требуются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552D73" w:rsidP="00521437">
            <w:pPr>
              <w:ind w:firstLine="601"/>
              <w:jc w:val="both"/>
              <w:rPr>
                <w:i/>
                <w:color w:val="000000"/>
              </w:rPr>
            </w:pPr>
            <w:r>
              <w:t>И</w:t>
            </w:r>
            <w:r w:rsidRPr="001266A8">
              <w:t>сполнителем должна быть российская охранная организация</w:t>
            </w:r>
            <w:r w:rsidRPr="000C3B97">
              <w:rPr>
                <w:bCs/>
              </w:rPr>
              <w:t xml:space="preserve"> </w:t>
            </w:r>
            <w:r>
              <w:rPr>
                <w:bCs/>
              </w:rPr>
              <w:t xml:space="preserve">, имеющая </w:t>
            </w:r>
            <w:r w:rsidRPr="000C3B97">
              <w:rPr>
                <w:bCs/>
              </w:rPr>
              <w:t>лицензию на осуществление деятельности по монтажу, техническому обслуживанию и ремонту средств обеспечения пожарной безопасности зданий и сооружений выданную  Министерством РФ по делам гражданской обороны, ЧС и ликвидации последствий стих</w:t>
            </w:r>
            <w:r>
              <w:rPr>
                <w:bCs/>
              </w:rPr>
              <w:t>и</w:t>
            </w:r>
            <w:r w:rsidRPr="000C3B97">
              <w:rPr>
                <w:bCs/>
              </w:rPr>
              <w:t xml:space="preserve">йных </w:t>
            </w:r>
            <w:r>
              <w:rPr>
                <w:bCs/>
              </w:rPr>
              <w:t>бед</w:t>
            </w:r>
            <w:r w:rsidRPr="000C3B97">
              <w:rPr>
                <w:bCs/>
              </w:rPr>
              <w:t>ствий</w:t>
            </w:r>
            <w:r>
              <w:rPr>
                <w:bCs/>
              </w:rPr>
              <w:t>.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3.8 Специальные требования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B42ED0" w:rsidRDefault="00ED2320" w:rsidP="00B42ED0">
            <w:pPr>
              <w:ind w:firstLine="601"/>
              <w:jc w:val="center"/>
            </w:pPr>
            <w:r w:rsidRPr="00B42ED0">
              <w:t>Не требуется</w:t>
            </w:r>
          </w:p>
        </w:tc>
      </w:tr>
    </w:tbl>
    <w:p w:rsidR="00DB3D91" w:rsidRPr="00ED2320" w:rsidRDefault="00DB3D91" w:rsidP="00DB3D91">
      <w:pPr>
        <w:jc w:val="center"/>
        <w:rPr>
          <w:color w:val="000000"/>
        </w:rPr>
      </w:pPr>
    </w:p>
    <w:p w:rsidR="00DB3D91" w:rsidRPr="00ED2320" w:rsidRDefault="00DB3D91" w:rsidP="00DB3D91">
      <w:pPr>
        <w:jc w:val="center"/>
        <w:rPr>
          <w:color w:val="000000"/>
        </w:rPr>
      </w:pPr>
      <w:r w:rsidRPr="00ED2320">
        <w:rPr>
          <w:color w:val="000000"/>
        </w:rPr>
        <w:t>РАЗДЕЛ 4. РЕЗУЛЬТАТ ОКАЗАННЫХ УСЛУГ</w:t>
      </w:r>
    </w:p>
    <w:p w:rsidR="00DB3D91" w:rsidRPr="00ED2320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757DE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ED2320" w:rsidRDefault="00B66043" w:rsidP="0073739F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 xml:space="preserve">         </w:t>
            </w:r>
            <w:r w:rsidR="007757DE" w:rsidRPr="00ED2320">
              <w:rPr>
                <w:color w:val="000000"/>
              </w:rPr>
              <w:t xml:space="preserve">- </w:t>
            </w:r>
            <w:r w:rsidR="0073739F" w:rsidRPr="00ED2320">
              <w:rPr>
                <w:color w:val="000000"/>
              </w:rPr>
              <w:t>Произвести монтаж охранно-пожарной сигнализации на объектах ОАО «ППГХО»;</w:t>
            </w:r>
          </w:p>
          <w:p w:rsidR="0073739F" w:rsidRPr="00ED2320" w:rsidRDefault="0073739F" w:rsidP="0073739F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 xml:space="preserve">           - Провести пусконаладочные работы охранно-пожарной сигнализации на объектах ОАО «ППГХО».</w:t>
            </w:r>
          </w:p>
        </w:tc>
      </w:tr>
      <w:tr w:rsidR="007757DE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ED2320" w:rsidRDefault="007757DE" w:rsidP="003E1393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757DE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ED2320" w:rsidRDefault="00B70E72" w:rsidP="0073739F">
            <w:pPr>
              <w:ind w:firstLine="601"/>
              <w:jc w:val="both"/>
              <w:rPr>
                <w:color w:val="000000"/>
              </w:rPr>
            </w:pPr>
            <w:r w:rsidRPr="00ED2320">
              <w:t xml:space="preserve">Приемка результатов выполненных работ осуществляется комиссией, назначаемой </w:t>
            </w:r>
            <w:r w:rsidRPr="00ED2320">
              <w:rPr>
                <w:b/>
              </w:rPr>
              <w:t xml:space="preserve">Заказчиком </w:t>
            </w:r>
            <w:r w:rsidRPr="00ED2320">
              <w:t xml:space="preserve">в соответствии с действующим законодательством </w:t>
            </w:r>
            <w:r w:rsidRPr="00ED2320">
              <w:lastRenderedPageBreak/>
              <w:t>РФ.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DB3D91" w:rsidP="00521437">
            <w:pPr>
              <w:jc w:val="center"/>
              <w:rPr>
                <w:i/>
                <w:color w:val="000000"/>
              </w:rPr>
            </w:pPr>
            <w:r w:rsidRPr="00ED2320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B3D91" w:rsidRPr="00ED2320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ED2320" w:rsidRDefault="00B42ED0" w:rsidP="0073739F">
            <w:pPr>
              <w:ind w:firstLine="601"/>
              <w:jc w:val="both"/>
              <w:rPr>
                <w:color w:val="000000"/>
              </w:rPr>
            </w:pPr>
            <w:r w:rsidRPr="00B42ED0">
              <w:rPr>
                <w:color w:val="000000"/>
              </w:rPr>
              <w:t>Подрядчик передает Заказчику за 5 (пять) рабочих дней до начала приемки результата работы 1 (один) экземпляр исполнительной документации</w:t>
            </w:r>
            <w:r>
              <w:rPr>
                <w:color w:val="000000"/>
              </w:rPr>
              <w:t>.</w:t>
            </w:r>
          </w:p>
        </w:tc>
      </w:tr>
    </w:tbl>
    <w:p w:rsidR="00DB3D91" w:rsidRPr="00ED2320" w:rsidRDefault="00DB3D91" w:rsidP="00DB3D91">
      <w:pPr>
        <w:jc w:val="center"/>
        <w:rPr>
          <w:b/>
          <w:color w:val="000000"/>
        </w:rPr>
      </w:pPr>
    </w:p>
    <w:p w:rsidR="00DB3D91" w:rsidRPr="00ED2320" w:rsidRDefault="00DB3D91" w:rsidP="00DB3D91">
      <w:pPr>
        <w:jc w:val="center"/>
        <w:rPr>
          <w:b/>
          <w:color w:val="000000"/>
        </w:rPr>
      </w:pPr>
      <w:r w:rsidRPr="00ED2320">
        <w:rPr>
          <w:color w:val="000000"/>
        </w:rPr>
        <w:t>РАЗДЕЛ 5. ТРЕБОВАНИЯ К ТЕХНИЧЕСКОМУ ОБУЧЕНИЮ ПЕРСОНАЛА ЗАКАЗЧИКА</w:t>
      </w:r>
    </w:p>
    <w:p w:rsidR="00DB3D91" w:rsidRPr="00ED2320" w:rsidRDefault="00DB3D91" w:rsidP="00DB3D91">
      <w:pPr>
        <w:jc w:val="center"/>
        <w:rPr>
          <w:b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ED2320" w:rsidTr="004E184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70E72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Не требуется</w:t>
            </w:r>
          </w:p>
        </w:tc>
      </w:tr>
    </w:tbl>
    <w:p w:rsidR="00DB3D91" w:rsidRPr="00ED2320" w:rsidRDefault="00DB3D91" w:rsidP="00DB3D91">
      <w:pPr>
        <w:jc w:val="center"/>
        <w:rPr>
          <w:color w:val="000000"/>
        </w:rPr>
      </w:pPr>
    </w:p>
    <w:p w:rsidR="00DB3D91" w:rsidRPr="00ED2320" w:rsidRDefault="00DB3D91" w:rsidP="00DB3D91">
      <w:pPr>
        <w:jc w:val="center"/>
        <w:rPr>
          <w:color w:val="000000"/>
        </w:rPr>
      </w:pPr>
      <w:r w:rsidRPr="00ED2320">
        <w:rPr>
          <w:color w:val="000000"/>
        </w:rPr>
        <w:t>РАЗДЕЛ 6. ПЕРЕЧЕНЬ ПРИНЯТЫХ СОКРАЩЕНИЙ</w:t>
      </w:r>
    </w:p>
    <w:p w:rsidR="00DB3D91" w:rsidRPr="00ED2320" w:rsidRDefault="00DB3D91" w:rsidP="00DB3D91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B3D91" w:rsidRPr="00ED2320" w:rsidTr="00B70E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ED2320" w:rsidRDefault="00DB3D91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 xml:space="preserve">№ </w:t>
            </w:r>
            <w:proofErr w:type="spellStart"/>
            <w:r w:rsidRPr="00ED2320">
              <w:rPr>
                <w:color w:val="000000"/>
              </w:rPr>
              <w:t>п</w:t>
            </w:r>
            <w:proofErr w:type="spellEnd"/>
            <w:r w:rsidRPr="00ED2320">
              <w:rPr>
                <w:color w:val="000000"/>
              </w:rPr>
              <w:t>/</w:t>
            </w:r>
            <w:proofErr w:type="spellStart"/>
            <w:r w:rsidRPr="00ED2320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ED2320" w:rsidRDefault="00DB3D91" w:rsidP="00B70E7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Расшифровка сокращения</w:t>
            </w:r>
          </w:p>
        </w:tc>
      </w:tr>
      <w:tr w:rsidR="00DB3D91" w:rsidRPr="00ED2320" w:rsidTr="00B70E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ED2320" w:rsidRDefault="00B70E72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ED2320" w:rsidRDefault="00B70E72" w:rsidP="00B70E7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УМТС и 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ED2320" w:rsidRDefault="00B70E72" w:rsidP="00521437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Управление материально-технического снабжения и комплектации</w:t>
            </w:r>
          </w:p>
        </w:tc>
      </w:tr>
      <w:tr w:rsidR="00B70E72" w:rsidRPr="00ED2320" w:rsidTr="00B70E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ГИВЦ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E72" w:rsidRPr="00ED2320" w:rsidRDefault="00B70E72" w:rsidP="00521437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Главный информационно-вычислительный центр</w:t>
            </w:r>
          </w:p>
        </w:tc>
      </w:tr>
      <w:tr w:rsidR="00B70E72" w:rsidRPr="00ED2320" w:rsidTr="00B70E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ИВС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E72" w:rsidRPr="00ED2320" w:rsidRDefault="00B70E72" w:rsidP="00521437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Изолятор временного содержания</w:t>
            </w:r>
          </w:p>
        </w:tc>
      </w:tr>
      <w:tr w:rsidR="00B70E72" w:rsidRPr="00ED2320" w:rsidTr="00B70E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РКЦ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E72" w:rsidRPr="00ED2320" w:rsidRDefault="00B70E72" w:rsidP="00521437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Расчетно-кассовый центр</w:t>
            </w:r>
          </w:p>
        </w:tc>
      </w:tr>
      <w:tr w:rsidR="00B70E72" w:rsidRPr="00ED2320" w:rsidTr="00B70E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70E72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E72" w:rsidRPr="00ED2320" w:rsidRDefault="00B70E72" w:rsidP="00B42ED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ОВГС</w:t>
            </w:r>
            <w:r w:rsidR="00B42ED0">
              <w:rPr>
                <w:color w:val="000000"/>
              </w:rPr>
              <w:t>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E72" w:rsidRPr="00ED2320" w:rsidRDefault="00B70E72" w:rsidP="00552D73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Отдельный военизированный горноспасательн</w:t>
            </w:r>
            <w:r w:rsidR="00552D73">
              <w:rPr>
                <w:color w:val="000000"/>
              </w:rPr>
              <w:t>ый</w:t>
            </w:r>
            <w:r w:rsidRPr="00ED2320">
              <w:rPr>
                <w:color w:val="000000"/>
              </w:rPr>
              <w:t xml:space="preserve"> </w:t>
            </w:r>
            <w:r w:rsidR="00B42ED0">
              <w:rPr>
                <w:color w:val="000000"/>
              </w:rPr>
              <w:t>отряд</w:t>
            </w:r>
          </w:p>
        </w:tc>
      </w:tr>
    </w:tbl>
    <w:p w:rsidR="00DB3D91" w:rsidRPr="00ED2320" w:rsidRDefault="00DB3D91" w:rsidP="00DB3D91">
      <w:pPr>
        <w:ind w:firstLine="567"/>
        <w:jc w:val="both"/>
        <w:rPr>
          <w:color w:val="000000"/>
        </w:rPr>
      </w:pPr>
    </w:p>
    <w:p w:rsidR="00DB3D91" w:rsidRPr="00ED2320" w:rsidRDefault="00DB3D91" w:rsidP="00DB3D91">
      <w:pPr>
        <w:jc w:val="center"/>
        <w:rPr>
          <w:color w:val="000000"/>
        </w:rPr>
      </w:pPr>
      <w:r w:rsidRPr="00ED2320">
        <w:rPr>
          <w:color w:val="000000"/>
        </w:rPr>
        <w:t>РАЗДЕЛ 7. ПЕРЕЧЕНЬ ПРИЛОЖЕНИЙ</w:t>
      </w:r>
    </w:p>
    <w:p w:rsidR="00DB3D91" w:rsidRPr="00ED2320" w:rsidRDefault="00DB3D91" w:rsidP="00DB3D91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B3D91" w:rsidRPr="00ED2320" w:rsidTr="00521437">
        <w:tc>
          <w:tcPr>
            <w:tcW w:w="1682" w:type="dxa"/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Номер страницы</w:t>
            </w:r>
          </w:p>
        </w:tc>
      </w:tr>
      <w:tr w:rsidR="00DB3D91" w:rsidRPr="00ED2320" w:rsidTr="003E2E5D">
        <w:tc>
          <w:tcPr>
            <w:tcW w:w="1682" w:type="dxa"/>
            <w:vAlign w:val="center"/>
          </w:tcPr>
          <w:p w:rsidR="00DB3D91" w:rsidRPr="00ED2320" w:rsidRDefault="00B70E72" w:rsidP="00521437">
            <w:pPr>
              <w:jc w:val="center"/>
              <w:rPr>
                <w:color w:val="000000"/>
              </w:rPr>
            </w:pPr>
            <w:r w:rsidRPr="00ED2320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DB3D91" w:rsidRPr="00ED2320" w:rsidRDefault="00B70E72" w:rsidP="00521437">
            <w:pPr>
              <w:jc w:val="both"/>
              <w:rPr>
                <w:color w:val="000000"/>
              </w:rPr>
            </w:pPr>
            <w:r w:rsidRPr="00ED2320">
              <w:rPr>
                <w:color w:val="000000"/>
              </w:rPr>
              <w:t>Лицензия</w:t>
            </w:r>
            <w:r w:rsidR="003E2E5D" w:rsidRPr="000C3B97">
              <w:rPr>
                <w:bCs/>
              </w:rPr>
              <w:t xml:space="preserve"> на осуществление деятельности по монтажу, техническому обслуживанию и ремонту средств обеспечения пожарной безопасности зданий и сооружений выданную  Министерством РФ по делам гражданской обороны, ЧС и ликвидации последствий стих</w:t>
            </w:r>
            <w:r w:rsidR="003E2E5D">
              <w:rPr>
                <w:bCs/>
              </w:rPr>
              <w:t>и</w:t>
            </w:r>
            <w:r w:rsidR="003E2E5D" w:rsidRPr="000C3B97">
              <w:rPr>
                <w:bCs/>
              </w:rPr>
              <w:t xml:space="preserve">йных </w:t>
            </w:r>
            <w:r w:rsidR="003E2E5D">
              <w:rPr>
                <w:bCs/>
              </w:rPr>
              <w:t>бед</w:t>
            </w:r>
            <w:r w:rsidR="003E2E5D" w:rsidRPr="000C3B97">
              <w:rPr>
                <w:bCs/>
              </w:rPr>
              <w:t>ствий</w:t>
            </w:r>
            <w:r w:rsidR="003E2E5D">
              <w:rPr>
                <w:bCs/>
              </w:rPr>
              <w:t>.</w:t>
            </w:r>
          </w:p>
        </w:tc>
        <w:tc>
          <w:tcPr>
            <w:tcW w:w="2099" w:type="dxa"/>
            <w:vAlign w:val="center"/>
          </w:tcPr>
          <w:p w:rsidR="00DB3D91" w:rsidRPr="00ED2320" w:rsidRDefault="003E2E5D" w:rsidP="003E2E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3D91" w:rsidRPr="00ED2320" w:rsidTr="00521437">
        <w:tc>
          <w:tcPr>
            <w:tcW w:w="1682" w:type="dxa"/>
            <w:vAlign w:val="center"/>
          </w:tcPr>
          <w:p w:rsidR="00DB3D91" w:rsidRPr="00ED2320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ED2320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ED2320" w:rsidRDefault="00DB3D91" w:rsidP="00521437">
            <w:pPr>
              <w:jc w:val="both"/>
              <w:rPr>
                <w:color w:val="000000"/>
              </w:rPr>
            </w:pPr>
          </w:p>
        </w:tc>
      </w:tr>
    </w:tbl>
    <w:p w:rsidR="00DB3D91" w:rsidRPr="00ED2320" w:rsidRDefault="00DB3D91" w:rsidP="00DB3D91">
      <w:pPr>
        <w:jc w:val="both"/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5F7AB6" w:rsidTr="005F7AB6">
        <w:tc>
          <w:tcPr>
            <w:tcW w:w="4785" w:type="dxa"/>
          </w:tcPr>
          <w:p w:rsidR="005F7AB6" w:rsidRDefault="005F7AB6">
            <w:pPr>
              <w:pStyle w:val="a6"/>
              <w:tabs>
                <w:tab w:val="center" w:pos="2284"/>
              </w:tabs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От «Подрядчика»:</w:t>
            </w:r>
            <w:r>
              <w:rPr>
                <w:b/>
                <w:sz w:val="24"/>
                <w:szCs w:val="24"/>
                <w:lang w:val="ru-RU" w:eastAsia="ru-RU"/>
              </w:rPr>
              <w:tab/>
            </w:r>
          </w:p>
          <w:p w:rsidR="005F7AB6" w:rsidRDefault="005F7AB6">
            <w:pPr>
              <w:pStyle w:val="a6"/>
              <w:rPr>
                <w:sz w:val="20"/>
                <w:lang w:val="ru-RU" w:eastAsia="ru-RU"/>
              </w:rPr>
            </w:pPr>
          </w:p>
          <w:p w:rsidR="005F7AB6" w:rsidRDefault="005F7AB6">
            <w:pPr>
              <w:pStyle w:val="a6"/>
              <w:rPr>
                <w:sz w:val="20"/>
                <w:lang w:val="ru-RU" w:eastAsia="ru-RU"/>
              </w:rPr>
            </w:pPr>
          </w:p>
          <w:p w:rsidR="005F7AB6" w:rsidRDefault="005F7AB6">
            <w:pPr>
              <w:pStyle w:val="a6"/>
              <w:rPr>
                <w:lang w:val="ru-RU" w:eastAsia="ru-RU"/>
              </w:rPr>
            </w:pPr>
          </w:p>
          <w:p w:rsidR="005F7AB6" w:rsidRDefault="005F7AB6">
            <w:pPr>
              <w:pStyle w:val="a6"/>
              <w:rPr>
                <w:b/>
                <w:sz w:val="22"/>
                <w:szCs w:val="22"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____________________ /______________/</w:t>
            </w:r>
          </w:p>
          <w:p w:rsidR="005F7AB6" w:rsidRDefault="005F7AB6">
            <w:pPr>
              <w:pStyle w:val="a6"/>
              <w:rPr>
                <w:b/>
                <w:sz w:val="16"/>
                <w:szCs w:val="16"/>
                <w:lang w:val="ru-RU" w:eastAsia="ru-RU"/>
              </w:rPr>
            </w:pPr>
            <w:r>
              <w:rPr>
                <w:b/>
                <w:sz w:val="16"/>
                <w:szCs w:val="16"/>
                <w:lang w:val="ru-RU" w:eastAsia="ru-RU"/>
              </w:rPr>
              <w:t>М.п.</w:t>
            </w:r>
          </w:p>
        </w:tc>
        <w:tc>
          <w:tcPr>
            <w:tcW w:w="4786" w:type="dxa"/>
          </w:tcPr>
          <w:p w:rsidR="005F7AB6" w:rsidRDefault="005F7AB6">
            <w:pPr>
              <w:pStyle w:val="a6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От «Заказчика»:</w:t>
            </w:r>
          </w:p>
          <w:p w:rsidR="005F7AB6" w:rsidRDefault="005F7AB6">
            <w:pPr>
              <w:pStyle w:val="a6"/>
              <w:rPr>
                <w:sz w:val="20"/>
                <w:lang w:val="ru-RU" w:eastAsia="ru-RU"/>
              </w:rPr>
            </w:pPr>
          </w:p>
          <w:p w:rsidR="005F7AB6" w:rsidRDefault="005F7AB6">
            <w:pPr>
              <w:pStyle w:val="a6"/>
              <w:rPr>
                <w:sz w:val="20"/>
                <w:lang w:val="ru-RU" w:eastAsia="ru-RU"/>
              </w:rPr>
            </w:pPr>
          </w:p>
          <w:p w:rsidR="005F7AB6" w:rsidRDefault="005F7AB6">
            <w:pPr>
              <w:pStyle w:val="a6"/>
              <w:rPr>
                <w:bCs/>
                <w:sz w:val="22"/>
                <w:szCs w:val="22"/>
                <w:lang w:val="ru-RU" w:eastAsia="ru-RU"/>
              </w:rPr>
            </w:pPr>
          </w:p>
          <w:p w:rsidR="005F7AB6" w:rsidRDefault="005F7AB6">
            <w:pPr>
              <w:pStyle w:val="a6"/>
              <w:rPr>
                <w:sz w:val="22"/>
                <w:szCs w:val="22"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____________________ /</w:t>
            </w:r>
            <w:r>
              <w:rPr>
                <w:b/>
                <w:sz w:val="24"/>
                <w:szCs w:val="24"/>
                <w:lang w:val="ru-RU" w:eastAsia="ru-RU"/>
              </w:rPr>
              <w:t>______________</w:t>
            </w:r>
            <w:r>
              <w:rPr>
                <w:b/>
                <w:sz w:val="22"/>
                <w:szCs w:val="22"/>
                <w:lang w:val="ru-RU" w:eastAsia="ru-RU"/>
              </w:rPr>
              <w:t>/</w:t>
            </w:r>
          </w:p>
          <w:p w:rsidR="005F7AB6" w:rsidRDefault="005F7AB6">
            <w:pPr>
              <w:pStyle w:val="a6"/>
              <w:rPr>
                <w:b/>
                <w:sz w:val="16"/>
                <w:szCs w:val="16"/>
                <w:lang w:val="ru-RU" w:eastAsia="ru-RU"/>
              </w:rPr>
            </w:pPr>
            <w:r>
              <w:rPr>
                <w:b/>
                <w:sz w:val="16"/>
                <w:szCs w:val="16"/>
                <w:lang w:val="ru-RU" w:eastAsia="ru-RU"/>
              </w:rPr>
              <w:t>М.п.</w:t>
            </w:r>
          </w:p>
        </w:tc>
      </w:tr>
    </w:tbl>
    <w:p w:rsidR="00DB3D91" w:rsidRPr="00ED2320" w:rsidRDefault="00DB3D91" w:rsidP="005F7AB6">
      <w:pPr>
        <w:jc w:val="both"/>
      </w:pPr>
    </w:p>
    <w:sectPr w:rsidR="00DB3D91" w:rsidRPr="00ED2320" w:rsidSect="00552D73">
      <w:headerReference w:type="default" r:id="rId8"/>
      <w:pgSz w:w="11906" w:h="16838"/>
      <w:pgMar w:top="709" w:right="707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67E" w:rsidRDefault="0042667E" w:rsidP="00060E02">
      <w:r>
        <w:separator/>
      </w:r>
    </w:p>
  </w:endnote>
  <w:endnote w:type="continuationSeparator" w:id="0">
    <w:p w:rsidR="0042667E" w:rsidRDefault="0042667E" w:rsidP="0006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67E" w:rsidRDefault="0042667E" w:rsidP="00060E02">
      <w:r>
        <w:separator/>
      </w:r>
    </w:p>
  </w:footnote>
  <w:footnote w:type="continuationSeparator" w:id="0">
    <w:p w:rsidR="0042667E" w:rsidRDefault="0042667E" w:rsidP="0006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42667E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B7F"/>
    <w:multiLevelType w:val="hybridMultilevel"/>
    <w:tmpl w:val="129EB0FA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">
    <w:nsid w:val="037F3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A77DE3"/>
    <w:multiLevelType w:val="multilevel"/>
    <w:tmpl w:val="36B63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F55BE"/>
    <w:multiLevelType w:val="hybridMultilevel"/>
    <w:tmpl w:val="4938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4A1C"/>
    <w:multiLevelType w:val="hybridMultilevel"/>
    <w:tmpl w:val="B11049BE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6">
    <w:nsid w:val="2C2425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D5F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1B7D64"/>
    <w:multiLevelType w:val="hybridMultilevel"/>
    <w:tmpl w:val="95F68AAA"/>
    <w:lvl w:ilvl="0" w:tplc="E5988EA6">
      <w:start w:val="2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E2207"/>
    <w:multiLevelType w:val="hybridMultilevel"/>
    <w:tmpl w:val="E64CA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9165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2B80318"/>
    <w:multiLevelType w:val="hybridMultilevel"/>
    <w:tmpl w:val="DEC0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6C8246E"/>
    <w:multiLevelType w:val="hybridMultilevel"/>
    <w:tmpl w:val="B0180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7AD1"/>
    <w:multiLevelType w:val="hybridMultilevel"/>
    <w:tmpl w:val="CFA45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6"/>
  </w:num>
  <w:num w:numId="7">
    <w:abstractNumId w:val="13"/>
  </w:num>
  <w:num w:numId="8">
    <w:abstractNumId w:val="4"/>
  </w:num>
  <w:num w:numId="9">
    <w:abstractNumId w:val="15"/>
  </w:num>
  <w:num w:numId="10">
    <w:abstractNumId w:val="12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98F"/>
    <w:rsid w:val="00060E02"/>
    <w:rsid w:val="000638D9"/>
    <w:rsid w:val="000A0B9B"/>
    <w:rsid w:val="000B40B8"/>
    <w:rsid w:val="000C7A4D"/>
    <w:rsid w:val="000D4FF5"/>
    <w:rsid w:val="0021568A"/>
    <w:rsid w:val="002B0A38"/>
    <w:rsid w:val="00355930"/>
    <w:rsid w:val="003E2E5D"/>
    <w:rsid w:val="0042667E"/>
    <w:rsid w:val="0046398F"/>
    <w:rsid w:val="004A62A8"/>
    <w:rsid w:val="004B1BEF"/>
    <w:rsid w:val="004B7035"/>
    <w:rsid w:val="004C3745"/>
    <w:rsid w:val="004C3934"/>
    <w:rsid w:val="004E184F"/>
    <w:rsid w:val="0050254E"/>
    <w:rsid w:val="00552D73"/>
    <w:rsid w:val="005900EF"/>
    <w:rsid w:val="005F7AB6"/>
    <w:rsid w:val="006277C3"/>
    <w:rsid w:val="00640162"/>
    <w:rsid w:val="00653FBE"/>
    <w:rsid w:val="0066496F"/>
    <w:rsid w:val="006B4E7A"/>
    <w:rsid w:val="006F5B45"/>
    <w:rsid w:val="0073739F"/>
    <w:rsid w:val="00746FF8"/>
    <w:rsid w:val="00750BAE"/>
    <w:rsid w:val="007757DE"/>
    <w:rsid w:val="007774B4"/>
    <w:rsid w:val="00797908"/>
    <w:rsid w:val="00802BAD"/>
    <w:rsid w:val="008044A9"/>
    <w:rsid w:val="00852090"/>
    <w:rsid w:val="00860EAA"/>
    <w:rsid w:val="00874E1C"/>
    <w:rsid w:val="008911F1"/>
    <w:rsid w:val="008966DA"/>
    <w:rsid w:val="008974CB"/>
    <w:rsid w:val="009312F2"/>
    <w:rsid w:val="009512BA"/>
    <w:rsid w:val="00960ACB"/>
    <w:rsid w:val="00960F81"/>
    <w:rsid w:val="00963AE9"/>
    <w:rsid w:val="00977347"/>
    <w:rsid w:val="009A5BB5"/>
    <w:rsid w:val="009C4F94"/>
    <w:rsid w:val="00A2456F"/>
    <w:rsid w:val="00A6270E"/>
    <w:rsid w:val="00A81E1F"/>
    <w:rsid w:val="00AB3215"/>
    <w:rsid w:val="00B42ED0"/>
    <w:rsid w:val="00B66043"/>
    <w:rsid w:val="00B70E72"/>
    <w:rsid w:val="00B73EBB"/>
    <w:rsid w:val="00C04773"/>
    <w:rsid w:val="00C15DDA"/>
    <w:rsid w:val="00CC61FA"/>
    <w:rsid w:val="00D00C01"/>
    <w:rsid w:val="00D0286D"/>
    <w:rsid w:val="00D37004"/>
    <w:rsid w:val="00D7067A"/>
    <w:rsid w:val="00D86FB1"/>
    <w:rsid w:val="00DB3D91"/>
    <w:rsid w:val="00DC57A5"/>
    <w:rsid w:val="00DD1B57"/>
    <w:rsid w:val="00E663AA"/>
    <w:rsid w:val="00E72C2D"/>
    <w:rsid w:val="00E85060"/>
    <w:rsid w:val="00E8788F"/>
    <w:rsid w:val="00E94899"/>
    <w:rsid w:val="00EB13F2"/>
    <w:rsid w:val="00EC05FC"/>
    <w:rsid w:val="00ED2320"/>
    <w:rsid w:val="00ED5813"/>
    <w:rsid w:val="00ED7C1D"/>
    <w:rsid w:val="00F122A5"/>
    <w:rsid w:val="00FC4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F7AB6"/>
    <w:pPr>
      <w:keepNext/>
      <w:keepLines/>
      <w:suppressLineNumbers/>
      <w:tabs>
        <w:tab w:val="center" w:pos="4677"/>
        <w:tab w:val="right" w:pos="9355"/>
      </w:tabs>
    </w:pPr>
    <w:rPr>
      <w:sz w:val="26"/>
      <w:szCs w:val="20"/>
      <w:lang/>
    </w:rPr>
  </w:style>
  <w:style w:type="character" w:customStyle="1" w:styleId="a7">
    <w:name w:val="Нижний колонтитул Знак"/>
    <w:basedOn w:val="a0"/>
    <w:link w:val="a6"/>
    <w:uiPriority w:val="99"/>
    <w:rsid w:val="005F7AB6"/>
    <w:rPr>
      <w:rFonts w:ascii="Times New Roman" w:eastAsia="Times New Roman" w:hAnsi="Times New Roman" w:cs="Times New Roman"/>
      <w:sz w:val="26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4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D7E9A-79F9-4DB4-A4A5-75E5B32F1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 Андрей Валерьевич</dc:creator>
  <cp:keywords/>
  <dc:description/>
  <cp:lastModifiedBy>DerevtsovVS</cp:lastModifiedBy>
  <cp:revision>26</cp:revision>
  <cp:lastPrinted>2014-07-02T02:14:00Z</cp:lastPrinted>
  <dcterms:created xsi:type="dcterms:W3CDTF">2013-10-09T01:44:00Z</dcterms:created>
  <dcterms:modified xsi:type="dcterms:W3CDTF">2014-08-04T23:03:00Z</dcterms:modified>
</cp:coreProperties>
</file>