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B3E" w:rsidRPr="00FB3B3E" w:rsidRDefault="00FB3B3E" w:rsidP="00FB3B3E">
      <w:pPr>
        <w:suppressAutoHyphens/>
        <w:rPr>
          <w:rFonts w:eastAsia="Times New Roman"/>
          <w:b/>
          <w:lang w:eastAsia="ar-SA"/>
        </w:rPr>
      </w:pPr>
      <w:r w:rsidRPr="00FB3B3E">
        <w:rPr>
          <w:rFonts w:eastAsia="Times New Roman"/>
          <w:b/>
          <w:lang w:eastAsia="ar-SA"/>
        </w:rPr>
        <w:t>«ТЕХНИЧЕСКАЯ ЧАСТЬ»</w:t>
      </w:r>
    </w:p>
    <w:p w:rsidR="00FB3B3E" w:rsidRPr="00FB3B3E" w:rsidRDefault="00FB3B3E" w:rsidP="00FB3B3E">
      <w:pPr>
        <w:suppressAutoHyphens/>
        <w:rPr>
          <w:rFonts w:eastAsia="Times New Roman"/>
          <w:color w:val="000000"/>
          <w:lang w:eastAsia="ar-SA"/>
        </w:rPr>
      </w:pPr>
    </w:p>
    <w:p w:rsidR="00FB3B3E" w:rsidRPr="00FB3B3E" w:rsidRDefault="00FB3B3E" w:rsidP="00FB3B3E">
      <w:pPr>
        <w:suppressAutoHyphens/>
        <w:rPr>
          <w:rFonts w:eastAsia="Times New Roman"/>
          <w:color w:val="000000"/>
          <w:lang w:eastAsia="ar-SA"/>
        </w:rPr>
      </w:pPr>
    </w:p>
    <w:p w:rsidR="00FB3B3E" w:rsidRPr="00FB3B3E" w:rsidRDefault="00FB3B3E" w:rsidP="00FB3B3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B3B3E" w:rsidRPr="00FB3B3E" w:rsidRDefault="00FB3B3E" w:rsidP="00FB3B3E">
      <w:pPr>
        <w:spacing w:before="100" w:beforeAutospacing="1"/>
        <w:ind w:left="142"/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spacing w:before="100" w:beforeAutospacing="1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b/>
          <w:lang w:eastAsia="ru-RU"/>
        </w:rPr>
      </w:pPr>
      <w:r w:rsidRPr="00FB3B3E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FB3B3E" w:rsidRPr="00FB3B3E" w:rsidRDefault="00FB3B3E" w:rsidP="00FB3B3E">
      <w:pPr>
        <w:spacing w:before="100" w:beforeAutospacing="1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Предмет закупки: «Поставка маркировочной бумаги»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Обнинск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2014</w:t>
      </w:r>
    </w:p>
    <w:p w:rsidR="00FB3B3E" w:rsidRPr="00FB3B3E" w:rsidRDefault="00FB3B3E" w:rsidP="00FB3B3E">
      <w:pPr>
        <w:pageBreakBefore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lastRenderedPageBreak/>
        <w:t>СОДЕРЖАНИЕ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 xml:space="preserve">РАЗДЕЛ 1. ОБЩИЕ СВЕДЕНИЯ 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 xml:space="preserve">Подраздел 1.1 Наименование 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1.2 Сведения о новизне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1.3 Код ОКП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2. ОБЛАСТЬ ПРИМЕНЕНИЯ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3. УСЛОВИЯ ЭКСПЛУАТАЦИИ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4. ТЕХНИЧЕСКИЕ ТРЕБОВАНИЯ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4.1 Основные понятия и размеры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 xml:space="preserve">Подраздел 4.3 Требования к надежности 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4.4 Требования к составным частям, исходным и эксплуатационным материалам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 xml:space="preserve">Подраздел 4.5 Требования к маркировке 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4.6 Требования к упаковке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5. ТРЕБОВАНИЯ ПО ПРАВИЛАМ СДАЧИ И ПРИЕМКИ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5.1 Порядок сдачи и приемки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6. ТРЕБОВАНИЯ К ТРАНСПОРТИРОВАНИЮ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7. ТРЕБОВАНИЯ К ХРАНЕНИЮ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8. ТРЕБОВАНИЯ К ОБЪЕМУ И/ИЛИ СРОКУ ПРЕДОСТАВЛЕНИЯ ГАРАНТИЙ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9. ТРЕБОВАНИЯ К ОБСЛУЖИВАНИЮ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10. ЭКОЛОГИЧЕСКИЕ ТРЕБОВАНИЯ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11. ТРЕБОВАНИЯ ПО БЕЗОПАСНОСТИ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12. ТРЕБОВАНИЯ К КАЧЕСТВУ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13. ДОПОЛНИТЕЛЬНЫЕ (ИНЫЕ) ТРЕБОВАНИЯ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14. ТРЕБОВАНИЯ К КОЛИЧЕСТВУ И СРОКУ (ПЕРИОДИЧНОСТИ) ПОСТАВКИ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15. ТРЕБОВАНИЕ К ФОРМЕ ПРЕДСТАВЛЯЕМОЙ ИНФОРМАЦИИ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bookmarkStart w:id="0" w:name="OLE_LINK2"/>
      <w:bookmarkStart w:id="1" w:name="OLE_LINK3"/>
      <w:bookmarkEnd w:id="0"/>
      <w:bookmarkEnd w:id="1"/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16. ПЕРЕЧЕНЬ ПРИНЯТЫХ СОКРАЩЕНИЙ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sz w:val="27"/>
          <w:szCs w:val="27"/>
          <w:lang w:eastAsia="ru-RU"/>
        </w:rPr>
        <w:t>РАЗДЕЛ 17. ПЕРЕЧЕНЬ ПРИЛОЖЕНИЙ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8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FB3B3E" w:rsidRPr="00FB3B3E" w:rsidTr="008B681A">
        <w:trPr>
          <w:trHeight w:val="107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b/>
                <w:bCs/>
                <w:iCs/>
                <w:color w:val="000000"/>
                <w:lang w:eastAsia="ru-RU"/>
              </w:rPr>
              <w:t xml:space="preserve">Маркировочная бумага </w:t>
            </w:r>
            <w:proofErr w:type="spellStart"/>
            <w:r w:rsidRPr="00FB3B3E">
              <w:rPr>
                <w:rFonts w:eastAsia="Times New Roman"/>
                <w:b/>
                <w:bCs/>
                <w:iCs/>
                <w:color w:val="000000"/>
                <w:lang w:val="en-US" w:eastAsia="ru-RU"/>
              </w:rPr>
              <w:t>Weidmuller</w:t>
            </w:r>
            <w:proofErr w:type="spellEnd"/>
            <w:r w:rsidRPr="00FB3B3E">
              <w:rPr>
                <w:rFonts w:eastAsia="Times New Roman"/>
                <w:b/>
                <w:bCs/>
                <w:iCs/>
                <w:color w:val="000000"/>
                <w:lang w:eastAsia="ru-RU"/>
              </w:rPr>
              <w:t xml:space="preserve"> или эквивалент</w:t>
            </w:r>
          </w:p>
          <w:p w:rsidR="00FB3B3E" w:rsidRPr="00FB3B3E" w:rsidRDefault="00FB3B3E" w:rsidP="00FB3B3E">
            <w:pPr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(Соответствие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техническим требованиям, изложенным в п. 4.)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bookmarkStart w:id="2" w:name="_Hlk356466017"/>
            <w:bookmarkEnd w:id="2"/>
            <w:r w:rsidRPr="00FB3B3E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Поставляемый товар должен быть новым, выпуска не ранее 2013г.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FB3B3E" w:rsidRPr="00FB3B3E" w:rsidTr="008B681A">
        <w:trPr>
          <w:trHeight w:val="18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>Не предусмотрен</w:t>
            </w:r>
          </w:p>
        </w:tc>
      </w:tr>
    </w:tbl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2. ОБЛАСТЬ ПРИМЕНЕНИЯ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9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Маркировочная бумага будет применяться для маркировки разрабатываемых электронных блоков.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3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0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4.1 Основные понятия и размеры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210х297мм 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масса нетто - 12,3гр, цвет – серебристый, материал – полиэстер, не содержащий ПВХ;</w:t>
            </w:r>
          </w:p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210х297мм 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WS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масса нетто - 12,3гр, цвет – белый, материал – полиэстер, не содержащий ПВХ;</w:t>
            </w:r>
          </w:p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210х297мм 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GE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масса нетто - 13,4гр, цвет – желтый, материал – полиэстер, не содержащий ПВХ;</w:t>
            </w:r>
          </w:p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26х10мм 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26х10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масса нетто - 10,8гр, цвет – серебряный, материал – полиэстер, не содержащий ПВХ;</w:t>
            </w:r>
          </w:p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56х22мм 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300 56х22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масса нетто - 11,2гр, цвет – серебряный, материал – полиэстер, не содержащий ПВХ;</w:t>
            </w:r>
          </w:p>
          <w:p w:rsidR="00FB3B3E" w:rsidRPr="00FB3B3E" w:rsidRDefault="00FB3B3E" w:rsidP="00FB3B3E">
            <w:pPr>
              <w:numPr>
                <w:ilvl w:val="0"/>
                <w:numId w:val="1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Бумага маркировочная 210х297 А</w:t>
            </w:r>
            <w:proofErr w:type="gramStart"/>
            <w:r w:rsidRPr="00FB3B3E">
              <w:rPr>
                <w:rFonts w:eastAsia="Times New Roman"/>
                <w:iCs/>
                <w:color w:val="000000"/>
                <w:lang w:eastAsia="ru-RU"/>
              </w:rPr>
              <w:t>4</w:t>
            </w:r>
            <w:proofErr w:type="gramEnd"/>
            <w:r w:rsidRPr="00FB3B3E">
              <w:rPr>
                <w:rFonts w:eastAsia="Times New Roman"/>
                <w:iCs/>
                <w:color w:val="000000"/>
                <w:lang w:eastAsia="ru-RU"/>
              </w:rPr>
              <w:t>(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VARIOCUT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ETO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A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4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TRANSP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), материал – полиэстер, не содержащий ПВХ.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numPr>
                <w:ilvl w:val="0"/>
                <w:numId w:val="2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Бумага должна быть стойкой к воздействию климатических условий (температурный диапазон -45...+150 °C), влажности, пыли, к воздействию механических нагрузок (вибрационных, ударных, скручивающих и др.). </w:t>
            </w:r>
          </w:p>
          <w:p w:rsidR="00FB3B3E" w:rsidRPr="00FB3B3E" w:rsidRDefault="00FB3B3E" w:rsidP="00FB3B3E">
            <w:pPr>
              <w:numPr>
                <w:ilvl w:val="0"/>
                <w:numId w:val="2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Самоклеящиеся полиэфирные этикетки в формате DIN A4 для лазерной печати </w:t>
            </w:r>
          </w:p>
          <w:p w:rsidR="00FB3B3E" w:rsidRPr="00FB3B3E" w:rsidRDefault="00FB3B3E" w:rsidP="00FB3B3E">
            <w:pPr>
              <w:numPr>
                <w:ilvl w:val="0"/>
                <w:numId w:val="2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Бумажная подкладка </w:t>
            </w:r>
          </w:p>
          <w:p w:rsidR="00FB3B3E" w:rsidRPr="00FB3B3E" w:rsidRDefault="00FB3B3E" w:rsidP="00FB3B3E">
            <w:pPr>
              <w:numPr>
                <w:ilvl w:val="0"/>
                <w:numId w:val="2"/>
              </w:numPr>
              <w:suppressAutoHyphens/>
              <w:ind w:firstLine="284"/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lastRenderedPageBreak/>
              <w:t>Толщина материала 0.075 мм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lastRenderedPageBreak/>
              <w:t>Подраздел 4.3 Требования к надежности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4.4 Требования к составным частям, исходным и эксплуатационным материалам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4.5 Требования к маркировке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  <w:tr w:rsidR="00FB3B3E" w:rsidRPr="00FB3B3E" w:rsidTr="008B681A">
        <w:trPr>
          <w:trHeight w:val="12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4.6 Требования к упаковке</w:t>
            </w:r>
          </w:p>
        </w:tc>
      </w:tr>
      <w:tr w:rsidR="00FB3B3E" w:rsidRPr="00FB3B3E" w:rsidTr="008B681A">
        <w:trPr>
          <w:trHeight w:val="10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Пачка 10 листов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8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FB3B3E">
              <w:rPr>
                <w:rFonts w:eastAsia="Times New Roman"/>
                <w:b/>
                <w:bCs/>
                <w:iCs/>
                <w:color w:val="000000"/>
                <w:lang w:eastAsia="ru-RU"/>
              </w:rPr>
              <w:t>.</w:t>
            </w:r>
          </w:p>
          <w:p w:rsidR="00FB3B3E" w:rsidRPr="00FB3B3E" w:rsidRDefault="00FB3B3E" w:rsidP="00FB3B3E">
            <w:pPr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B3B3E" w:rsidRPr="00FB3B3E" w:rsidTr="008B681A">
        <w:trPr>
          <w:trHeight w:val="180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both"/>
              <w:rPr>
                <w:rFonts w:eastAsia="Times New Roman"/>
                <w:lang w:eastAsia="ru-RU"/>
              </w:rPr>
            </w:pPr>
            <w:bookmarkStart w:id="3" w:name="OLE_LINK10"/>
            <w:bookmarkStart w:id="4" w:name="OLE_LINK9"/>
            <w:bookmarkEnd w:id="3"/>
            <w:bookmarkEnd w:id="4"/>
            <w:r w:rsidRPr="00FB3B3E">
              <w:rPr>
                <w:rFonts w:eastAsia="Times New Roman"/>
                <w:iCs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При транспортировании на открытых автомашинах упаковки с Товаром должны быть защищены от прямого воздействия атмосферных осадков и солнечного излучения.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lastRenderedPageBreak/>
        <w:t>РАЗДЕЛ 9. ТРЕБОВАНИЯ К ОБСЛУЖИВАНИЮ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Не предусмотрено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FB3B3E" w:rsidRPr="00FB3B3E" w:rsidRDefault="00FB3B3E" w:rsidP="00FB3B3E">
      <w:pPr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68"/>
      </w:tblGrid>
      <w:tr w:rsidR="00FB3B3E" w:rsidRPr="00FB3B3E" w:rsidTr="008B681A">
        <w:trPr>
          <w:trHeight w:val="165"/>
          <w:tblCellSpacing w:w="0" w:type="dxa"/>
        </w:trPr>
        <w:tc>
          <w:tcPr>
            <w:tcW w:w="1046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VARIOCUT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ETO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A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4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TRANSP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100 листов;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100 листов;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WS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100 листов;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210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x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297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GE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40 листов;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>300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26х10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100 листов; 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- Бумага маркировочная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LM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MT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300 56х22 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SI</w:t>
            </w:r>
            <w:r w:rsidRPr="00FB3B3E">
              <w:rPr>
                <w:rFonts w:eastAsia="Times New Roman"/>
                <w:iCs/>
                <w:color w:val="000000"/>
                <w:lang w:eastAsia="ru-RU"/>
              </w:rPr>
              <w:t xml:space="preserve"> – 100 листов.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Поставка разовая.</w:t>
            </w:r>
          </w:p>
          <w:p w:rsidR="00FB3B3E" w:rsidRPr="00FB3B3E" w:rsidRDefault="00FB3B3E" w:rsidP="00FB3B3E">
            <w:pPr>
              <w:ind w:firstLine="318"/>
              <w:jc w:val="both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Срок поставки до 31.10.2014г. Возможна досрочная поставка.</w:t>
            </w:r>
            <w:r w:rsidRPr="00FB3B3E">
              <w:rPr>
                <w:rFonts w:eastAsia="Times New Roman"/>
                <w:iCs/>
                <w:color w:val="000000"/>
                <w:lang w:val="en-US" w:eastAsia="ru-RU"/>
              </w:rPr>
              <w:t> </w:t>
            </w: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35"/>
        <w:gridCol w:w="2511"/>
        <w:gridCol w:w="1870"/>
        <w:gridCol w:w="1633"/>
        <w:gridCol w:w="968"/>
        <w:gridCol w:w="2851"/>
      </w:tblGrid>
      <w:tr w:rsidR="00FB3B3E" w:rsidRPr="00FB3B3E" w:rsidTr="008B681A">
        <w:trPr>
          <w:trHeight w:val="180"/>
          <w:tblCellSpacing w:w="0" w:type="dxa"/>
        </w:trPr>
        <w:tc>
          <w:tcPr>
            <w:tcW w:w="10468" w:type="dxa"/>
            <w:gridSpan w:val="6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color w:val="000000"/>
                <w:lang w:eastAsia="ru-RU"/>
              </w:rPr>
              <w:t>Информация должна быть предоставлена в виде нижеуказанной таблицы: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FB3B3E">
              <w:rPr>
                <w:rFonts w:eastAsia="Times New Roman"/>
                <w:iCs/>
                <w:lang w:eastAsia="ru-RU"/>
              </w:rPr>
              <w:t>п</w:t>
            </w:r>
            <w:proofErr w:type="gramEnd"/>
            <w:r w:rsidRPr="00FB3B3E">
              <w:rPr>
                <w:rFonts w:eastAsia="Times New Roman"/>
                <w:iCs/>
                <w:lang w:eastAsia="ru-RU"/>
              </w:rPr>
              <w:t>/п</w:t>
            </w:r>
          </w:p>
        </w:tc>
        <w:tc>
          <w:tcPr>
            <w:tcW w:w="25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>Наименование товара, производитель</w:t>
            </w:r>
          </w:p>
        </w:tc>
        <w:tc>
          <w:tcPr>
            <w:tcW w:w="1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163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>Единица измерения</w:t>
            </w:r>
          </w:p>
        </w:tc>
        <w:tc>
          <w:tcPr>
            <w:tcW w:w="9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>Кол-во</w:t>
            </w:r>
          </w:p>
        </w:tc>
        <w:tc>
          <w:tcPr>
            <w:tcW w:w="2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iCs/>
                <w:lang w:eastAsia="ru-RU"/>
              </w:rPr>
              <w:t>Срок поставки</w:t>
            </w:r>
          </w:p>
        </w:tc>
      </w:tr>
      <w:tr w:rsidR="00FB3B3E" w:rsidRPr="00FB3B3E" w:rsidTr="008B681A">
        <w:trPr>
          <w:trHeight w:val="195"/>
          <w:tblCellSpacing w:w="0" w:type="dxa"/>
        </w:trPr>
        <w:tc>
          <w:tcPr>
            <w:tcW w:w="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63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FB3B3E" w:rsidRPr="00FB3B3E" w:rsidTr="008B681A">
        <w:trPr>
          <w:trHeight w:val="180"/>
          <w:tblCellSpacing w:w="0" w:type="dxa"/>
        </w:trPr>
        <w:tc>
          <w:tcPr>
            <w:tcW w:w="63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1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63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6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85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B3B3E" w:rsidRPr="00FB3B3E" w:rsidRDefault="00FB3B3E" w:rsidP="00FB3B3E">
      <w:pPr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lastRenderedPageBreak/>
        <w:t>РАЗДЕЛ 16. ПЕРЕЧЕНЬ ПРИНЯТЫХ СОКРАЩЕНИЙ</w:t>
      </w:r>
    </w:p>
    <w:p w:rsidR="00FB3B3E" w:rsidRPr="00FB3B3E" w:rsidRDefault="00FB3B3E" w:rsidP="00FB3B3E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99"/>
        <w:gridCol w:w="2343"/>
        <w:gridCol w:w="7526"/>
      </w:tblGrid>
      <w:tr w:rsidR="00FB3B3E" w:rsidRPr="00FB3B3E" w:rsidTr="008B681A">
        <w:trPr>
          <w:trHeight w:val="180"/>
          <w:tblCellSpacing w:w="0" w:type="dxa"/>
        </w:trPr>
        <w:tc>
          <w:tcPr>
            <w:tcW w:w="5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FB3B3E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FB3B3E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3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5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FB3B3E" w:rsidRPr="00FB3B3E" w:rsidTr="008B681A">
        <w:trPr>
          <w:trHeight w:val="180"/>
          <w:tblCellSpacing w:w="0" w:type="dxa"/>
        </w:trPr>
        <w:tc>
          <w:tcPr>
            <w:tcW w:w="5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34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52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B3B3E" w:rsidRPr="00FB3B3E" w:rsidRDefault="00FB3B3E" w:rsidP="00FB3B3E">
      <w:pPr>
        <w:ind w:firstLine="567"/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rPr>
          <w:rFonts w:eastAsia="Times New Roman"/>
          <w:lang w:eastAsia="ru-RU"/>
        </w:rPr>
      </w:pPr>
      <w:r w:rsidRPr="00FB3B3E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FB3B3E" w:rsidRPr="00FB3B3E" w:rsidRDefault="00FB3B3E" w:rsidP="00FB3B3E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0468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00"/>
        <w:gridCol w:w="7459"/>
        <w:gridCol w:w="2409"/>
      </w:tblGrid>
      <w:tr w:rsidR="00FB3B3E" w:rsidRPr="00FB3B3E" w:rsidTr="008B681A">
        <w:trPr>
          <w:trHeight w:val="180"/>
          <w:tblCellSpacing w:w="0" w:type="dxa"/>
        </w:trPr>
        <w:tc>
          <w:tcPr>
            <w:tcW w:w="6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FB3B3E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FB3B3E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4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4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3B3E" w:rsidRPr="00FB3B3E" w:rsidRDefault="00FB3B3E" w:rsidP="00FB3B3E">
            <w:pPr>
              <w:rPr>
                <w:rFonts w:eastAsia="Times New Roman"/>
                <w:lang w:eastAsia="ru-RU"/>
              </w:rPr>
            </w:pPr>
            <w:r w:rsidRPr="00FB3B3E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FB3B3E" w:rsidRPr="00FB3B3E" w:rsidTr="008B681A">
        <w:trPr>
          <w:trHeight w:val="180"/>
          <w:tblCellSpacing w:w="0" w:type="dxa"/>
        </w:trPr>
        <w:tc>
          <w:tcPr>
            <w:tcW w:w="6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74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40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B3B3E" w:rsidRPr="00FB3B3E" w:rsidRDefault="00FB3B3E" w:rsidP="00FB3B3E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FB3B3E" w:rsidRPr="00FB3B3E" w:rsidRDefault="00FB3B3E" w:rsidP="00FB3B3E">
      <w:pPr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spacing w:before="100" w:beforeAutospacing="1"/>
        <w:jc w:val="left"/>
        <w:rPr>
          <w:rFonts w:eastAsia="Times New Roman"/>
          <w:lang w:eastAsia="ru-RU"/>
        </w:rPr>
      </w:pPr>
    </w:p>
    <w:p w:rsidR="00FB3B3E" w:rsidRPr="00FB3B3E" w:rsidRDefault="00FB3B3E" w:rsidP="00FB3B3E">
      <w:pPr>
        <w:suppressAutoHyphens/>
        <w:jc w:val="left"/>
        <w:rPr>
          <w:rFonts w:eastAsia="Times New Roman"/>
          <w:lang w:val="en-US" w:eastAsia="ar-SA"/>
        </w:rPr>
      </w:pPr>
    </w:p>
    <w:p w:rsidR="00FB3B3E" w:rsidRPr="00FB3B3E" w:rsidRDefault="00FB3B3E" w:rsidP="00FB3B3E">
      <w:pPr>
        <w:suppressAutoHyphens/>
        <w:jc w:val="left"/>
        <w:rPr>
          <w:rFonts w:eastAsia="Times New Roman"/>
          <w:lang w:eastAsia="ar-SA"/>
        </w:rPr>
      </w:pPr>
      <w:r w:rsidRPr="00FB3B3E">
        <w:rPr>
          <w:rFonts w:eastAsia="Times New Roman"/>
          <w:b/>
          <w:lang w:eastAsia="ar-SA"/>
        </w:rPr>
        <w:t>Контактное лицо</w:t>
      </w:r>
      <w:r w:rsidRPr="00FB3B3E">
        <w:rPr>
          <w:rFonts w:eastAsia="Times New Roman"/>
          <w:lang w:eastAsia="ar-SA"/>
        </w:rPr>
        <w:t xml:space="preserve">: </w:t>
      </w:r>
      <w:r w:rsidRPr="00FB3B3E">
        <w:rPr>
          <w:rFonts w:eastAsia="Times New Roman"/>
          <w:bCs/>
          <w:color w:val="000000"/>
          <w:lang w:eastAsia="ar-SA"/>
        </w:rPr>
        <w:t>Некрасова Л.А,</w:t>
      </w:r>
      <w:r w:rsidRPr="00FB3B3E">
        <w:rPr>
          <w:rFonts w:eastAsia="Times New Roman"/>
          <w:lang w:eastAsia="ar-SA"/>
        </w:rPr>
        <w:t xml:space="preserve"> (48439) 9-48-96.</w:t>
      </w:r>
    </w:p>
    <w:p w:rsidR="008E3C0C" w:rsidRDefault="008E3C0C">
      <w:bookmarkStart w:id="5" w:name="_GoBack"/>
      <w:bookmarkEnd w:id="5"/>
    </w:p>
    <w:sectPr w:rsidR="008E3C0C" w:rsidSect="00BD403A">
      <w:headerReference w:type="default" r:id="rId6"/>
      <w:footerReference w:type="even" r:id="rId7"/>
      <w:footerReference w:type="default" r:id="rId8"/>
      <w:pgSz w:w="11906" w:h="16838"/>
      <w:pgMar w:top="1134" w:right="1276" w:bottom="238" w:left="85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B3B3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4DBC" w:rsidRDefault="00FB3B3E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B3B3E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74DBC" w:rsidRDefault="00FB3B3E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FB3B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43A54"/>
    <w:multiLevelType w:val="multilevel"/>
    <w:tmpl w:val="ECBCA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0047E1"/>
    <w:multiLevelType w:val="multilevel"/>
    <w:tmpl w:val="8634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39"/>
    <w:rsid w:val="003F3F39"/>
    <w:rsid w:val="008E3C0C"/>
    <w:rsid w:val="00D42E6F"/>
    <w:rsid w:val="00F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3B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3B3E"/>
  </w:style>
  <w:style w:type="paragraph" w:styleId="a5">
    <w:name w:val="footer"/>
    <w:basedOn w:val="a"/>
    <w:link w:val="a6"/>
    <w:uiPriority w:val="99"/>
    <w:rsid w:val="00FB3B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B3B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B3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3B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3B3E"/>
  </w:style>
  <w:style w:type="paragraph" w:styleId="a5">
    <w:name w:val="footer"/>
    <w:basedOn w:val="a"/>
    <w:link w:val="a6"/>
    <w:uiPriority w:val="99"/>
    <w:rsid w:val="00FB3B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B3B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B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889</Words>
  <Characters>5073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2014-07-22T12:09:00Z</dcterms:created>
  <dcterms:modified xsi:type="dcterms:W3CDTF">2014-07-22T12:09:00Z</dcterms:modified>
</cp:coreProperties>
</file>