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DF3A68" w:rsidRPr="00DF3A68">
        <w:rPr>
          <w:b/>
          <w:bCs/>
          <w:i/>
        </w:rPr>
        <w:t>обследование и оценка состояния металла основных деталей турбины "</w:t>
      </w:r>
      <w:proofErr w:type="spellStart"/>
      <w:r w:rsidR="00DF3A68" w:rsidRPr="00DF3A68">
        <w:rPr>
          <w:b/>
          <w:bCs/>
          <w:i/>
        </w:rPr>
        <w:t>Лаваль</w:t>
      </w:r>
      <w:proofErr w:type="spellEnd"/>
      <w:r w:rsidR="00DF3A68" w:rsidRPr="00DF3A68">
        <w:rPr>
          <w:b/>
          <w:bCs/>
          <w:i/>
        </w:rPr>
        <w:t>" ст. № 1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F3A68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DF3A68" w:rsidRDefault="00DF3A68" w:rsidP="006D1F6D">
      <w:pPr>
        <w:jc w:val="center"/>
        <w:rPr>
          <w:color w:val="000000"/>
          <w:sz w:val="26"/>
          <w:szCs w:val="26"/>
        </w:rPr>
      </w:pPr>
    </w:p>
    <w:p w:rsidR="00DF3A68" w:rsidRDefault="00DF3A68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DF3A68" w:rsidRDefault="00DF3A68" w:rsidP="00DF3A68">
      <w:pPr>
        <w:jc w:val="center"/>
        <w:rPr>
          <w:i/>
          <w:color w:val="000000"/>
          <w:sz w:val="24"/>
          <w:szCs w:val="24"/>
        </w:rPr>
      </w:pPr>
      <w:bookmarkStart w:id="0" w:name="_Toc341885286"/>
      <w:r>
        <w:rPr>
          <w:color w:val="000000"/>
        </w:rPr>
        <w:lastRenderedPageBreak/>
        <w:t>Техническое задание</w:t>
      </w:r>
    </w:p>
    <w:p w:rsidR="00DF3A68" w:rsidRDefault="00DF3A68" w:rsidP="00DF3A68">
      <w:pPr>
        <w:jc w:val="center"/>
        <w:rPr>
          <w:color w:val="000000"/>
        </w:rPr>
      </w:pPr>
      <w:r>
        <w:rPr>
          <w:color w:val="000000"/>
        </w:rPr>
        <w:t>на оказание услуг</w:t>
      </w:r>
    </w:p>
    <w:p w:rsidR="00DF3A68" w:rsidRDefault="00DF3A68" w:rsidP="00DF3A68">
      <w:pPr>
        <w:jc w:val="center"/>
        <w:rPr>
          <w:color w:val="000000"/>
        </w:rPr>
      </w:pPr>
    </w:p>
    <w:p w:rsidR="00DF3A68" w:rsidRDefault="00DF3A68" w:rsidP="00DF3A68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DF3A68" w:rsidRDefault="00DF3A68" w:rsidP="00DF3A68">
      <w:pPr>
        <w:jc w:val="center"/>
        <w:rPr>
          <w:color w:val="000000"/>
        </w:rPr>
      </w:pPr>
    </w:p>
    <w:p w:rsidR="00DF3A68" w:rsidRDefault="00DF3A68" w:rsidP="00DF3A68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DF3A68" w:rsidRDefault="00DF3A68" w:rsidP="00DF3A68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DF3A68" w:rsidRDefault="00DF3A68" w:rsidP="00DF3A68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DF3A68" w:rsidRDefault="00DF3A68" w:rsidP="00DF3A68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DF3A68" w:rsidRDefault="00DF3A68" w:rsidP="00DF3A68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DF3A68" w:rsidRDefault="00DF3A68" w:rsidP="00DF3A68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DF3A68" w:rsidRDefault="00DF3A68" w:rsidP="00DF3A68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DF3A68" w:rsidRDefault="00DF3A68" w:rsidP="00DF3A68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DF3A68" w:rsidRDefault="00DF3A68" w:rsidP="00DF3A68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DF3A68" w:rsidRDefault="00DF3A68" w:rsidP="00DF3A68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DF3A68" w:rsidRDefault="00DF3A68" w:rsidP="00DF3A68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DF3A68" w:rsidRDefault="00DF3A68" w:rsidP="00DF3A68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DF3A68" w:rsidRDefault="00DF3A68" w:rsidP="00DF3A68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DF3A68" w:rsidRDefault="00DF3A68" w:rsidP="00DF3A68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DF3A68" w:rsidRDefault="00DF3A68" w:rsidP="00DF3A68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DF3A68" w:rsidRDefault="00DF3A68" w:rsidP="00DF3A68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DF3A68" w:rsidRDefault="00DF3A68" w:rsidP="00DF3A68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DF3A68" w:rsidRDefault="00DF3A68" w:rsidP="00DF3A68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F3A68" w:rsidRDefault="00DF3A68" w:rsidP="00DF3A68">
      <w:pPr>
        <w:rPr>
          <w:color w:val="000000"/>
        </w:rPr>
      </w:pPr>
      <w:r>
        <w:rPr>
          <w:color w:val="000000"/>
        </w:rPr>
        <w:t>РАЗДЕЛ 5. ПЕРЕЧЕНЬ ПРИНЯТЫХ СОКРАЩЕНИЙ</w:t>
      </w:r>
    </w:p>
    <w:p w:rsidR="00DF3A68" w:rsidRDefault="00DF3A68" w:rsidP="00DF3A68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DF3A68" w:rsidRDefault="00DF3A68" w:rsidP="00DF3A6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F3A68" w:rsidTr="00DF3A6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:rsidR="00DF3A68" w:rsidRDefault="00DF3A68">
            <w:pPr>
              <w:spacing w:line="276" w:lineRule="auto"/>
              <w:ind w:firstLine="60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Обследование и оценка состояния металла основных деталей турбины       </w:t>
            </w:r>
            <w:r>
              <w:rPr>
                <w:color w:val="000000"/>
                <w:sz w:val="24"/>
                <w:szCs w:val="24"/>
                <w:lang w:eastAsia="en-US"/>
              </w:rPr>
              <w:t>«ЛАВАЛЬ» № 1</w:t>
            </w:r>
            <w:r>
              <w:rPr>
                <w:color w:val="000000"/>
                <w:lang w:eastAsia="en-US"/>
              </w:rPr>
              <w:t xml:space="preserve"> </w:t>
            </w:r>
          </w:p>
        </w:tc>
      </w:tr>
    </w:tbl>
    <w:p w:rsidR="00DF3A68" w:rsidRDefault="00DF3A68" w:rsidP="00DF3A68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F3A68" w:rsidTr="00DF3A6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2.1 Состав (перечень) оказываемых услуг</w:t>
            </w:r>
          </w:p>
        </w:tc>
      </w:tr>
      <w:tr w:rsidR="00DF3A68" w:rsidTr="00DF3A68">
        <w:trPr>
          <w:trHeight w:val="92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Обследование состояния металла основных деталей турбины </w:t>
            </w:r>
            <w:r>
              <w:rPr>
                <w:color w:val="000000"/>
                <w:sz w:val="24"/>
                <w:szCs w:val="24"/>
                <w:lang w:eastAsia="en-US"/>
              </w:rPr>
              <w:t>«ЛАВАЛЬ», ст. № 1</w:t>
            </w:r>
            <w:r>
              <w:rPr>
                <w:sz w:val="24"/>
                <w:szCs w:val="24"/>
                <w:lang w:eastAsia="en-US"/>
              </w:rPr>
              <w:t>, имеющей наработку 386 512 час, с целью оценки возможности, срока и условий дальнейшей эксплуатации турбины.</w:t>
            </w:r>
          </w:p>
        </w:tc>
      </w:tr>
      <w:tr w:rsidR="00DF3A68" w:rsidTr="00DF3A68">
        <w:trPr>
          <w:trHeight w:val="54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Описание оказываемых услуг</w:t>
            </w:r>
          </w:p>
        </w:tc>
      </w:tr>
      <w:tr w:rsidR="00DF3A68" w:rsidTr="00DF3A68">
        <w:trPr>
          <w:trHeight w:val="292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ind w:left="34" w:firstLine="42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Целью настоящей работы является разработка рекомендаций по возможности, срокам и условиям дальнейшей эксплуатации турбины в соответствии с РД 10-577-03.</w:t>
            </w:r>
          </w:p>
          <w:p w:rsidR="00DF3A68" w:rsidRDefault="00DF3A68">
            <w:pPr>
              <w:spacing w:line="276" w:lineRule="auto"/>
              <w:ind w:left="34" w:firstLine="42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Обследование </w:t>
            </w:r>
            <w:proofErr w:type="gramStart"/>
            <w:r>
              <w:rPr>
                <w:sz w:val="24"/>
                <w:szCs w:val="24"/>
                <w:lang w:eastAsia="en-US"/>
              </w:rPr>
              <w:t>проводится по согласованной с заказчиком программе и включает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в себя следующее:</w:t>
            </w:r>
          </w:p>
          <w:p w:rsidR="00DF3A68" w:rsidRDefault="00DF3A68">
            <w:pPr>
              <w:spacing w:line="276" w:lineRule="auto"/>
              <w:ind w:left="34" w:firstLine="42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Анализ режима работы турбины и результатов контроля основных деталей турбины.</w:t>
            </w:r>
          </w:p>
          <w:p w:rsidR="00DF3A68" w:rsidRDefault="00DF3A68">
            <w:pPr>
              <w:spacing w:line="276" w:lineRule="auto"/>
              <w:ind w:left="34" w:firstLine="42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Анализ напряжений и оценка остаточного ресурса ротора.</w:t>
            </w:r>
          </w:p>
          <w:p w:rsidR="00DF3A68" w:rsidRDefault="00DF3A68">
            <w:pPr>
              <w:spacing w:line="276" w:lineRule="auto"/>
              <w:ind w:left="34" w:firstLine="42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Определение структуры и свойства литых корпусных деталей.</w:t>
            </w:r>
          </w:p>
          <w:p w:rsidR="00DF3A68" w:rsidRDefault="00DF3A68">
            <w:pPr>
              <w:spacing w:line="276" w:lineRule="auto"/>
              <w:ind w:left="34" w:firstLine="42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Оценка времени живучести по фактической скорости роста трещин литых корпусных деталей.</w:t>
            </w:r>
          </w:p>
          <w:p w:rsidR="00DF3A68" w:rsidRDefault="00DF3A68">
            <w:pPr>
              <w:spacing w:line="276" w:lineRule="auto"/>
              <w:ind w:left="34" w:firstLine="392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результатам обследования экспертной организацией выдается заключение с разрешением на дальнейшую эксплуатацию.</w:t>
            </w:r>
          </w:p>
          <w:p w:rsidR="00DF3A68" w:rsidRDefault="00DF3A68">
            <w:pPr>
              <w:spacing w:line="276" w:lineRule="auto"/>
              <w:ind w:left="34" w:firstLine="392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выполняемые работы разрабатывается сметная документация в ценах 2014 года.</w:t>
            </w:r>
          </w:p>
        </w:tc>
      </w:tr>
      <w:tr w:rsidR="00DF3A68" w:rsidTr="00DF3A68">
        <w:trPr>
          <w:trHeight w:val="85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2.3 Объем оказы</w:t>
            </w:r>
            <w:bookmarkStart w:id="1" w:name="_GoBack"/>
            <w:bookmarkEnd w:id="1"/>
            <w:r>
              <w:rPr>
                <w:color w:val="000000"/>
                <w:lang w:eastAsia="en-US"/>
              </w:rPr>
              <w:t>ваемых услуг либо доля оказываемых услуг в общем объеме закупки</w:t>
            </w:r>
          </w:p>
        </w:tc>
      </w:tr>
      <w:tr w:rsidR="00DF3A68" w:rsidRPr="00DF3A68" w:rsidTr="00DF3A68">
        <w:trPr>
          <w:trHeight w:val="39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Pr="00DF3A68" w:rsidRDefault="00DF3A68">
            <w:pPr>
              <w:spacing w:line="276" w:lineRule="auto"/>
              <w:ind w:firstLine="601"/>
              <w:rPr>
                <w:color w:val="000000"/>
                <w:sz w:val="24"/>
                <w:szCs w:val="24"/>
                <w:highlight w:val="yellow"/>
                <w:lang w:eastAsia="en-US"/>
              </w:rPr>
            </w:pPr>
            <w:r w:rsidRPr="00DB1272">
              <w:rPr>
                <w:color w:val="000000"/>
                <w:sz w:val="24"/>
                <w:szCs w:val="24"/>
                <w:lang w:eastAsia="en-US"/>
              </w:rPr>
              <w:t>доля/объем отдельных услуг в общем объеме закупок не определена</w:t>
            </w:r>
          </w:p>
        </w:tc>
      </w:tr>
    </w:tbl>
    <w:p w:rsidR="00DF3A68" w:rsidRDefault="00DF3A68" w:rsidP="00DF3A68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F3A68" w:rsidTr="00DF3A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3.1 Общие требования</w:t>
            </w:r>
          </w:p>
        </w:tc>
      </w:tr>
      <w:tr w:rsidR="00DF3A68" w:rsidTr="00DF3A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68" w:rsidRDefault="00DF3A68">
            <w:pPr>
              <w:spacing w:line="276" w:lineRule="auto"/>
              <w:ind w:firstLine="601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Выполненные работы должны соответствовать требованиям государственных стандартов, нормативных документов </w:t>
            </w:r>
            <w:proofErr w:type="spellStart"/>
            <w:r>
              <w:rPr>
                <w:sz w:val="24"/>
                <w:szCs w:val="24"/>
                <w:lang w:eastAsia="en-US"/>
              </w:rPr>
              <w:t>Ростехнадзора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rFonts w:cs="Arial"/>
                <w:bCs/>
                <w:sz w:val="24"/>
                <w:szCs w:val="24"/>
                <w:lang w:eastAsia="en-US"/>
              </w:rPr>
              <w:t>Правил технической эксплуатации электрических станций и сетей Российской Федерации</w:t>
            </w:r>
            <w:r>
              <w:rPr>
                <w:sz w:val="24"/>
                <w:szCs w:val="24"/>
                <w:lang w:eastAsia="en-US"/>
              </w:rPr>
              <w:t>, стандартов и руководящих документов, действующих в отрасли, правил, норм и инструкций по безопасности труда.</w:t>
            </w:r>
          </w:p>
          <w:p w:rsidR="00DF3A68" w:rsidRDefault="00DF3A68">
            <w:pPr>
              <w:spacing w:line="276" w:lineRule="auto"/>
              <w:ind w:firstLine="601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DF3A68" w:rsidTr="00DF3A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3.2 Требования к качеству оказываемых услуг</w:t>
            </w:r>
          </w:p>
        </w:tc>
      </w:tr>
      <w:tr w:rsidR="00DF3A68" w:rsidTr="00DF3A68">
        <w:trPr>
          <w:trHeight w:val="73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autoSpaceDE w:val="0"/>
              <w:autoSpaceDN w:val="0"/>
              <w:adjustRightInd w:val="0"/>
              <w:spacing w:line="276" w:lineRule="auto"/>
              <w:ind w:firstLine="54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Исполнитель несёт ответственность за качество работ, выполненных в установленные сроки.</w:t>
            </w:r>
          </w:p>
        </w:tc>
      </w:tr>
      <w:tr w:rsidR="00DF3A68" w:rsidTr="00DF3A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3.3 Требования к гарантийным обязательствам оказываемых услуг</w:t>
            </w:r>
          </w:p>
        </w:tc>
      </w:tr>
      <w:tr w:rsidR="00DF3A68" w:rsidTr="00DF3A68">
        <w:trPr>
          <w:trHeight w:val="72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ind w:left="360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Предприятие-подрядчик гарантирует качество состояния металла основных деталей турбины </w:t>
            </w:r>
            <w:proofErr w:type="spellStart"/>
            <w:r>
              <w:rPr>
                <w:sz w:val="24"/>
                <w:szCs w:val="24"/>
                <w:lang w:eastAsia="en-US"/>
              </w:rPr>
              <w:t>Лаваль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станц</w:t>
            </w:r>
            <w:proofErr w:type="spellEnd"/>
            <w:r>
              <w:rPr>
                <w:sz w:val="24"/>
                <w:szCs w:val="24"/>
                <w:lang w:eastAsia="en-US"/>
              </w:rPr>
              <w:t>. №1 на разрешенный срок эксплуатации.</w:t>
            </w:r>
          </w:p>
          <w:p w:rsidR="00DF3A68" w:rsidRDefault="00DF3A68">
            <w:pPr>
              <w:spacing w:line="276" w:lineRule="auto"/>
              <w:ind w:left="360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</w:t>
            </w:r>
            <w:proofErr w:type="gramStart"/>
            <w:r>
              <w:rPr>
                <w:sz w:val="24"/>
                <w:szCs w:val="24"/>
                <w:lang w:eastAsia="en-US"/>
              </w:rPr>
              <w:t>случае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выявления неточностей и замечаний в заключениях и технических отчётах, </w:t>
            </w:r>
            <w:r>
              <w:rPr>
                <w:rStyle w:val="iceouttxt4"/>
                <w:sz w:val="24"/>
                <w:szCs w:val="24"/>
                <w:lang w:eastAsia="en-US"/>
              </w:rPr>
              <w:t>их устранение осуществляется Исполнителем без дополнительной оплаты.</w:t>
            </w:r>
          </w:p>
        </w:tc>
      </w:tr>
      <w:tr w:rsidR="00DF3A68" w:rsidTr="00DF3A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3.4 Требования к конфиденциальности</w:t>
            </w:r>
          </w:p>
        </w:tc>
      </w:tr>
      <w:tr w:rsidR="00DF3A68" w:rsidTr="00DF3A68">
        <w:trPr>
          <w:trHeight w:val="71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ind w:firstLine="459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Передача информации третьим лицам, относящейся к предмету договора и к сведениям о ЗАО «СГК», возможна с согласия с Заказчика.</w:t>
            </w:r>
          </w:p>
        </w:tc>
      </w:tr>
      <w:tr w:rsidR="00DF3A68" w:rsidTr="00DF3A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DF3A68" w:rsidTr="00DF3A68">
        <w:trPr>
          <w:trHeight w:val="62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ind w:right="-3"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Персонал Исполнителя работ при выполнении обследования несёт ответственность за соблюдение правил техники безопасности, пожарной безопасности.</w:t>
            </w:r>
          </w:p>
          <w:p w:rsidR="00DF3A68" w:rsidRDefault="00DF3A68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Исполнитель несет полную материальную ответственность за вред, причиненный при выполнении работ.</w:t>
            </w:r>
          </w:p>
        </w:tc>
      </w:tr>
      <w:tr w:rsidR="00DF3A68" w:rsidTr="00DF3A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3.6 Требования по обучению персонала заказчика</w:t>
            </w:r>
          </w:p>
        </w:tc>
      </w:tr>
      <w:tr w:rsidR="00DF3A68" w:rsidTr="00DF3A68">
        <w:trPr>
          <w:trHeight w:val="45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ind w:firstLine="601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Не требуется</w:t>
            </w:r>
          </w:p>
        </w:tc>
      </w:tr>
      <w:tr w:rsidR="00DF3A68" w:rsidTr="00DF3A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3.7 Требования к составу технического предложения участника</w:t>
            </w:r>
          </w:p>
        </w:tc>
      </w:tr>
      <w:tr w:rsidR="00DF3A68" w:rsidTr="00DF3A68">
        <w:trPr>
          <w:trHeight w:val="5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соответствии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 с ЕОСЗ ГК «Росатом» №37 от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07.02.2012</w:t>
            </w:r>
          </w:p>
        </w:tc>
      </w:tr>
      <w:tr w:rsidR="00DF3A68" w:rsidTr="00DF3A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3.8 Специальные требования</w:t>
            </w:r>
          </w:p>
        </w:tc>
      </w:tr>
      <w:tr w:rsidR="00DF3A68" w:rsidTr="00DF3A68">
        <w:trPr>
          <w:trHeight w:val="45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требуются</w:t>
            </w:r>
          </w:p>
        </w:tc>
      </w:tr>
    </w:tbl>
    <w:p w:rsidR="00DF3A68" w:rsidRDefault="00DF3A68" w:rsidP="00DF3A68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F3A68" w:rsidTr="00DF3A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DF3A68" w:rsidTr="00DF3A68">
        <w:trPr>
          <w:trHeight w:val="104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Результатом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 xml:space="preserve">проведения </w:t>
            </w:r>
            <w:r>
              <w:rPr>
                <w:sz w:val="24"/>
                <w:szCs w:val="24"/>
                <w:lang w:eastAsia="en-US"/>
              </w:rPr>
              <w:t>обследования состояния металла основных деталей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турбины </w:t>
            </w:r>
            <w:r>
              <w:rPr>
                <w:color w:val="000000"/>
                <w:sz w:val="24"/>
                <w:szCs w:val="24"/>
                <w:lang w:eastAsia="en-US"/>
              </w:rPr>
              <w:t>«ЛАВАЛЬ», ст. № 1</w:t>
            </w:r>
            <w:r>
              <w:rPr>
                <w:color w:val="000000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является безаварийная и экономичная работа паровой турбины в соответствии с требованиями ПТЭ</w:t>
            </w:r>
          </w:p>
        </w:tc>
      </w:tr>
      <w:tr w:rsidR="00DF3A68" w:rsidTr="00DF3A6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4.2 Требования по приемке услуг</w:t>
            </w:r>
          </w:p>
        </w:tc>
      </w:tr>
      <w:tr w:rsidR="00DF3A68" w:rsidTr="00DF3A68">
        <w:trPr>
          <w:trHeight w:val="83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Сдача-приемка выполненных работ оформляется двухсторонним актом после окончания работ в полном объёме.</w:t>
            </w:r>
          </w:p>
        </w:tc>
      </w:tr>
      <w:tr w:rsidR="00DF3A68" w:rsidTr="00DF3A68">
        <w:trPr>
          <w:trHeight w:val="83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F3A68" w:rsidTr="00DF3A68">
        <w:trPr>
          <w:trHeight w:val="55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ind w:firstLine="601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экспертное заключение – 3экз.,</w:t>
            </w:r>
          </w:p>
          <w:p w:rsidR="00DF3A68" w:rsidRDefault="00DF3A68">
            <w:pPr>
              <w:spacing w:line="276" w:lineRule="auto"/>
              <w:ind w:firstLine="601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технический отчёт -1 экз.</w:t>
            </w:r>
          </w:p>
          <w:p w:rsidR="00DF3A68" w:rsidRDefault="00DF3A68">
            <w:pPr>
              <w:spacing w:line="276" w:lineRule="auto"/>
              <w:ind w:firstLine="601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акт выполненных работ – 2 экз.</w:t>
            </w:r>
          </w:p>
        </w:tc>
      </w:tr>
    </w:tbl>
    <w:p w:rsidR="00DF3A68" w:rsidRDefault="00DF3A68" w:rsidP="00DF3A68">
      <w:pPr>
        <w:jc w:val="center"/>
        <w:rPr>
          <w:color w:val="000000"/>
        </w:rPr>
      </w:pPr>
    </w:p>
    <w:p w:rsidR="00DF3A68" w:rsidRDefault="00DF3A68" w:rsidP="00DF3A68">
      <w:pPr>
        <w:jc w:val="center"/>
        <w:rPr>
          <w:color w:val="000000"/>
        </w:rPr>
      </w:pPr>
      <w:r>
        <w:rPr>
          <w:color w:val="000000"/>
        </w:rPr>
        <w:t>РАЗДЕЛ 5. ПЕРЕЧЕНЬ ПРИНЯТЫХ СОКРАЩЕНИЙ</w:t>
      </w:r>
    </w:p>
    <w:p w:rsidR="00DF3A68" w:rsidRDefault="00DF3A68" w:rsidP="00DF3A6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DF3A68" w:rsidTr="00DF3A6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DF3A68" w:rsidTr="00DF3A68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ПТЭ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cs="Arial"/>
                <w:bCs/>
                <w:sz w:val="24"/>
                <w:szCs w:val="24"/>
                <w:lang w:eastAsia="en-US"/>
              </w:rPr>
              <w:t>Правила технической эксплуатации электрических станций и сетей Российской Федерации</w:t>
            </w:r>
          </w:p>
        </w:tc>
      </w:tr>
      <w:tr w:rsidR="00DF3A68" w:rsidTr="00DF3A68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ЕОСЗ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ГК </w:t>
            </w:r>
            <w:r>
              <w:rPr>
                <w:color w:val="000000"/>
                <w:sz w:val="24"/>
                <w:szCs w:val="24"/>
                <w:lang w:eastAsia="en-US"/>
              </w:rPr>
              <w:t>«Росатом»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Единый отраслевой стандарт закупок Государственной корпорации по атомной энергии «Росатом»</w:t>
            </w:r>
          </w:p>
        </w:tc>
      </w:tr>
      <w:tr w:rsidR="00DF3A68" w:rsidTr="00DF3A68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ЗАО «СГК»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8" w:rsidRDefault="00DF3A68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Закрытое акционерное общество «Саровская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Генерирующая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 Компания»</w:t>
            </w:r>
          </w:p>
        </w:tc>
      </w:tr>
    </w:tbl>
    <w:p w:rsidR="00342B7A" w:rsidRDefault="00342B7A" w:rsidP="00DF3A68">
      <w:pPr>
        <w:jc w:val="center"/>
        <w:rPr>
          <w:color w:val="000000"/>
        </w:rPr>
      </w:pPr>
    </w:p>
    <w:sectPr w:rsidR="00342B7A" w:rsidSect="006E7949">
      <w:headerReference w:type="default" r:id="rId8"/>
      <w:footerReference w:type="default" r:id="rId9"/>
      <w:pgSz w:w="11906" w:h="16838"/>
      <w:pgMar w:top="567" w:right="851" w:bottom="567" w:left="1701" w:header="709" w:footer="709" w:gutter="0"/>
      <w:pgNumType w:start="88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FC6" w:rsidRDefault="00B12FC6" w:rsidP="001A5002">
      <w:r>
        <w:separator/>
      </w:r>
    </w:p>
  </w:endnote>
  <w:endnote w:type="continuationSeparator" w:id="0">
    <w:p w:rsidR="00B12FC6" w:rsidRDefault="00B12FC6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DB1272">
          <w:rPr>
            <w:noProof/>
            <w:sz w:val="24"/>
            <w:szCs w:val="24"/>
          </w:rPr>
          <w:t>90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FC6" w:rsidRDefault="00B12FC6" w:rsidP="001A5002">
      <w:r>
        <w:separator/>
      </w:r>
    </w:p>
  </w:footnote>
  <w:footnote w:type="continuationSeparator" w:id="0">
    <w:p w:rsidR="00B12FC6" w:rsidRDefault="00B12FC6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>
      <w:rPr>
        <w:i/>
        <w:sz w:val="24"/>
      </w:rPr>
      <w:t>З</w:t>
    </w:r>
    <w:r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F106A"/>
    <w:rsid w:val="007F2D98"/>
    <w:rsid w:val="007F63B4"/>
    <w:rsid w:val="008027C1"/>
    <w:rsid w:val="008037E7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2469"/>
    <w:rsid w:val="00DF3A68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452"/>
    <w:rsid w:val="00FB620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11</cp:revision>
  <cp:lastPrinted>2014-09-04T15:23:00Z</cp:lastPrinted>
  <dcterms:created xsi:type="dcterms:W3CDTF">2013-11-13T11:37:00Z</dcterms:created>
  <dcterms:modified xsi:type="dcterms:W3CDTF">2014-09-08T07:26:00Z</dcterms:modified>
</cp:coreProperties>
</file>