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22F" w:rsidRDefault="007E722F" w:rsidP="007E722F">
      <w:pPr>
        <w:jc w:val="center"/>
        <w:rPr>
          <w:bCs/>
          <w:sz w:val="28"/>
        </w:rPr>
      </w:pPr>
    </w:p>
    <w:tbl>
      <w:tblPr>
        <w:tblpPr w:leftFromText="180" w:rightFromText="180" w:vertAnchor="page" w:horzAnchor="margin" w:tblpY="1101"/>
        <w:tblW w:w="10173" w:type="dxa"/>
        <w:tblLook w:val="04A0"/>
      </w:tblPr>
      <w:tblGrid>
        <w:gridCol w:w="2093"/>
        <w:gridCol w:w="8080"/>
      </w:tblGrid>
      <w:tr w:rsidR="007E722F" w:rsidTr="007E722F">
        <w:trPr>
          <w:trHeight w:val="1135"/>
        </w:trPr>
        <w:tc>
          <w:tcPr>
            <w:tcW w:w="2093" w:type="dxa"/>
          </w:tcPr>
          <w:p w:rsidR="007E722F" w:rsidRDefault="007E722F">
            <w:pPr>
              <w:rPr>
                <w:sz w:val="28"/>
                <w:szCs w:val="28"/>
                <w:lang w:val="en-US"/>
              </w:rPr>
            </w:pPr>
          </w:p>
        </w:tc>
        <w:tc>
          <w:tcPr>
            <w:tcW w:w="8080" w:type="dxa"/>
          </w:tcPr>
          <w:p w:rsidR="007E722F" w:rsidRDefault="007E722F">
            <w:pPr>
              <w:pStyle w:val="HTML"/>
              <w:suppressAutoHyphens/>
              <w:ind w:left="2302"/>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7E722F" w:rsidRDefault="007E722F">
            <w:pPr>
              <w:pStyle w:val="HTML"/>
              <w:suppressAutoHyphens/>
              <w:ind w:left="2302"/>
              <w:jc w:val="right"/>
              <w:rPr>
                <w:rFonts w:ascii="Times New Roman" w:hAnsi="Times New Roman" w:cs="Times New Roman"/>
                <w:sz w:val="28"/>
                <w:szCs w:val="28"/>
              </w:rPr>
            </w:pPr>
          </w:p>
          <w:p w:rsidR="007E722F" w:rsidRDefault="007E722F">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Исполнительный директор</w:t>
            </w:r>
          </w:p>
          <w:p w:rsidR="007E722F" w:rsidRDefault="007E722F">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7E722F" w:rsidRDefault="007E722F">
            <w:pPr>
              <w:pStyle w:val="HTML"/>
              <w:suppressAutoHyphens/>
              <w:ind w:left="2302"/>
              <w:jc w:val="right"/>
              <w:rPr>
                <w:rFonts w:ascii="Times New Roman" w:hAnsi="Times New Roman" w:cs="Times New Roman"/>
                <w:sz w:val="28"/>
                <w:szCs w:val="28"/>
              </w:rPr>
            </w:pPr>
          </w:p>
          <w:p w:rsidR="007E722F" w:rsidRDefault="007E722F">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П.А. Зайцев</w:t>
            </w:r>
          </w:p>
          <w:p w:rsidR="007E722F" w:rsidRDefault="007E722F">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w:t>
            </w:r>
          </w:p>
          <w:p w:rsidR="007E722F" w:rsidRDefault="007E722F">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«10» июля 2014 года</w:t>
            </w:r>
          </w:p>
        </w:tc>
      </w:tr>
    </w:tbl>
    <w:p w:rsidR="007E722F" w:rsidRPr="00324707" w:rsidRDefault="007E722F" w:rsidP="007E722F">
      <w:pPr>
        <w:jc w:val="center"/>
        <w:outlineLvl w:val="0"/>
        <w:rPr>
          <w:szCs w:val="28"/>
        </w:rPr>
      </w:pPr>
    </w:p>
    <w:p w:rsidR="007E722F" w:rsidRPr="007E722F" w:rsidRDefault="007E722F" w:rsidP="007E722F">
      <w:pPr>
        <w:jc w:val="center"/>
        <w:outlineLvl w:val="0"/>
        <w:rPr>
          <w:sz w:val="28"/>
          <w:szCs w:val="28"/>
        </w:rPr>
      </w:pPr>
      <w:r w:rsidRPr="007E722F">
        <w:rPr>
          <w:sz w:val="28"/>
          <w:szCs w:val="28"/>
        </w:rPr>
        <w:t>ИЗВЕЩЕНИЕ О ПРОВЕДЕНИИ КОНКУРСА</w:t>
      </w:r>
    </w:p>
    <w:p w:rsidR="007E722F" w:rsidRDefault="007E722F" w:rsidP="007E722F">
      <w:pPr>
        <w:outlineLvl w:val="0"/>
        <w:rPr>
          <w:bCs/>
          <w:sz w:val="28"/>
          <w:szCs w:val="28"/>
        </w:rPr>
      </w:pPr>
    </w:p>
    <w:p w:rsidR="007E722F" w:rsidRDefault="007E722F" w:rsidP="007E722F">
      <w:pPr>
        <w:jc w:val="center"/>
        <w:rPr>
          <w:sz w:val="28"/>
          <w:szCs w:val="28"/>
        </w:rPr>
      </w:pPr>
      <w:r>
        <w:rPr>
          <w:sz w:val="28"/>
          <w:szCs w:val="28"/>
        </w:rPr>
        <w:t xml:space="preserve">открытый одноэтапный конкурс в электронной форме без квалификационного отбора на право заключения договора на поставку </w:t>
      </w:r>
      <w:r>
        <w:rPr>
          <w:rStyle w:val="style171"/>
          <w:b w:val="0"/>
          <w:color w:val="000000"/>
          <w:sz w:val="28"/>
          <w:szCs w:val="28"/>
        </w:rPr>
        <w:t xml:space="preserve">установки электронно-лучевой сварки типа 6Е120 (или эквивалент) </w:t>
      </w:r>
      <w:r>
        <w:rPr>
          <w:sz w:val="28"/>
          <w:szCs w:val="28"/>
        </w:rPr>
        <w:t>для нужд ФГУП «НИИ НПО» ЛУЧ»</w:t>
      </w:r>
    </w:p>
    <w:p w:rsidR="007E722F" w:rsidRDefault="007E722F" w:rsidP="007E722F">
      <w:pPr>
        <w:jc w:val="center"/>
        <w:outlineLvl w:val="0"/>
        <w:rPr>
          <w:bCs/>
          <w:sz w:val="28"/>
          <w:szCs w:val="28"/>
        </w:rPr>
      </w:pPr>
    </w:p>
    <w:p w:rsidR="007E722F" w:rsidRDefault="007E722F" w:rsidP="007E722F">
      <w:pPr>
        <w:outlineLvl w:val="0"/>
        <w:rPr>
          <w:bCs/>
          <w:sz w:val="28"/>
          <w:szCs w:val="28"/>
        </w:rPr>
      </w:pPr>
    </w:p>
    <w:p w:rsidR="007E722F" w:rsidRDefault="007E722F" w:rsidP="007E722F">
      <w:pPr>
        <w:spacing w:line="276" w:lineRule="auto"/>
        <w:jc w:val="right"/>
        <w:rPr>
          <w:sz w:val="28"/>
        </w:rPr>
      </w:pPr>
      <w:r>
        <w:rPr>
          <w:sz w:val="28"/>
        </w:rPr>
        <w:t>СОГЛАСОВАНО:</w:t>
      </w:r>
    </w:p>
    <w:p w:rsidR="007E722F" w:rsidRDefault="007E722F" w:rsidP="007E722F">
      <w:pPr>
        <w:spacing w:line="276" w:lineRule="auto"/>
        <w:jc w:val="right"/>
        <w:rPr>
          <w:sz w:val="28"/>
        </w:rPr>
      </w:pPr>
      <w:r>
        <w:rPr>
          <w:sz w:val="28"/>
        </w:rPr>
        <w:t>Директор отделения «ТКМ»</w:t>
      </w:r>
    </w:p>
    <w:p w:rsidR="007E722F" w:rsidRDefault="007E722F" w:rsidP="007E722F">
      <w:pPr>
        <w:spacing w:line="276" w:lineRule="auto"/>
        <w:jc w:val="right"/>
        <w:rPr>
          <w:sz w:val="20"/>
        </w:rPr>
      </w:pPr>
    </w:p>
    <w:p w:rsidR="007E722F" w:rsidRDefault="007E722F" w:rsidP="007E722F">
      <w:pPr>
        <w:tabs>
          <w:tab w:val="left" w:pos="4962"/>
          <w:tab w:val="left" w:pos="5245"/>
        </w:tabs>
        <w:spacing w:line="276" w:lineRule="auto"/>
        <w:jc w:val="right"/>
        <w:rPr>
          <w:sz w:val="28"/>
          <w:highlight w:val="yellow"/>
        </w:rPr>
      </w:pPr>
      <w:r>
        <w:rPr>
          <w:sz w:val="28"/>
        </w:rPr>
        <w:t xml:space="preserve">   Ш.Т. Тухватулин</w:t>
      </w:r>
    </w:p>
    <w:p w:rsidR="007E722F" w:rsidRDefault="007E722F" w:rsidP="007E722F">
      <w:pPr>
        <w:spacing w:line="276" w:lineRule="auto"/>
        <w:ind w:left="4800"/>
        <w:jc w:val="right"/>
        <w:rPr>
          <w:sz w:val="28"/>
        </w:rPr>
      </w:pPr>
      <w:r>
        <w:rPr>
          <w:sz w:val="28"/>
        </w:rPr>
        <w:t>«11» июня 2014 г.</w:t>
      </w:r>
    </w:p>
    <w:p w:rsidR="007E722F" w:rsidRDefault="007E722F" w:rsidP="007E722F">
      <w:pPr>
        <w:spacing w:line="276" w:lineRule="auto"/>
        <w:rPr>
          <w:sz w:val="28"/>
        </w:rPr>
      </w:pPr>
    </w:p>
    <w:p w:rsidR="007E722F" w:rsidRDefault="007E722F" w:rsidP="007E722F">
      <w:pPr>
        <w:spacing w:line="276" w:lineRule="auto"/>
        <w:jc w:val="right"/>
        <w:rPr>
          <w:sz w:val="28"/>
        </w:rPr>
      </w:pPr>
      <w:r>
        <w:rPr>
          <w:sz w:val="28"/>
        </w:rPr>
        <w:t xml:space="preserve">Помощник генерального директора </w:t>
      </w:r>
    </w:p>
    <w:p w:rsidR="007E722F" w:rsidRDefault="007E722F" w:rsidP="007E722F">
      <w:pPr>
        <w:spacing w:line="276" w:lineRule="auto"/>
        <w:jc w:val="right"/>
        <w:rPr>
          <w:sz w:val="28"/>
        </w:rPr>
      </w:pPr>
      <w:r>
        <w:rPr>
          <w:sz w:val="28"/>
        </w:rPr>
        <w:t>по закупкам</w:t>
      </w:r>
    </w:p>
    <w:p w:rsidR="007E722F" w:rsidRDefault="007E722F" w:rsidP="007E722F">
      <w:pPr>
        <w:spacing w:line="276" w:lineRule="auto"/>
        <w:jc w:val="right"/>
        <w:rPr>
          <w:sz w:val="28"/>
        </w:rPr>
      </w:pPr>
      <w:r>
        <w:rPr>
          <w:sz w:val="28"/>
        </w:rPr>
        <w:t xml:space="preserve"> А.Г. Новиков</w:t>
      </w:r>
    </w:p>
    <w:p w:rsidR="007E722F" w:rsidRDefault="007E722F" w:rsidP="007E722F">
      <w:pPr>
        <w:spacing w:line="276" w:lineRule="auto"/>
        <w:jc w:val="right"/>
        <w:rPr>
          <w:sz w:val="28"/>
        </w:rPr>
      </w:pPr>
      <w:r>
        <w:rPr>
          <w:sz w:val="28"/>
        </w:rPr>
        <w:t>«11» июня 2014 г.</w:t>
      </w:r>
    </w:p>
    <w:p w:rsidR="007E722F" w:rsidRDefault="007E722F" w:rsidP="007E722F">
      <w:pPr>
        <w:jc w:val="right"/>
      </w:pPr>
    </w:p>
    <w:p w:rsidR="007E722F" w:rsidRDefault="007E722F" w:rsidP="007E722F">
      <w:pPr>
        <w:jc w:val="right"/>
      </w:pPr>
    </w:p>
    <w:p w:rsidR="007E722F" w:rsidRDefault="007E722F" w:rsidP="007E722F">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5" w:history="1">
        <w:r>
          <w:rPr>
            <w:rStyle w:val="a3"/>
            <w:sz w:val="28"/>
            <w:szCs w:val="28"/>
            <w:lang w:val="en-US"/>
          </w:rPr>
          <w:t>zakupki</w:t>
        </w:r>
        <w:r>
          <w:rPr>
            <w:rStyle w:val="a3"/>
            <w:sz w:val="28"/>
            <w:szCs w:val="28"/>
          </w:rPr>
          <w:t>.</w:t>
        </w:r>
        <w:r>
          <w:rPr>
            <w:rStyle w:val="a3"/>
            <w:sz w:val="28"/>
            <w:szCs w:val="28"/>
            <w:lang w:val="en-US"/>
          </w:rPr>
          <w:t>gov</w:t>
        </w:r>
        <w:r>
          <w:rPr>
            <w:rStyle w:val="a3"/>
            <w:sz w:val="28"/>
            <w:szCs w:val="28"/>
          </w:rPr>
          <w:t>.</w:t>
        </w:r>
        <w:r>
          <w:rPr>
            <w:rStyle w:val="a3"/>
            <w:sz w:val="28"/>
            <w:szCs w:val="28"/>
            <w:lang w:val="en-US"/>
          </w:rPr>
          <w:t>ru</w:t>
        </w:r>
      </w:hyperlink>
      <w:r>
        <w:rPr>
          <w:sz w:val="28"/>
          <w:szCs w:val="28"/>
        </w:rPr>
        <w:t>/223</w:t>
      </w:r>
    </w:p>
    <w:p w:rsidR="007E722F" w:rsidRDefault="007E722F" w:rsidP="007E722F">
      <w:pPr>
        <w:suppressAutoHyphens/>
        <w:jc w:val="center"/>
        <w:rPr>
          <w:sz w:val="28"/>
          <w:szCs w:val="28"/>
        </w:rPr>
      </w:pPr>
    </w:p>
    <w:p w:rsidR="007E722F" w:rsidRDefault="007E722F" w:rsidP="007E722F">
      <w:pPr>
        <w:suppressAutoHyphens/>
        <w:jc w:val="center"/>
        <w:rPr>
          <w:b/>
        </w:rPr>
      </w:pPr>
      <w:r>
        <w:rPr>
          <w:sz w:val="28"/>
          <w:szCs w:val="28"/>
        </w:rPr>
        <w:t xml:space="preserve">Извещение размещено на официальном сайте Госкорпорации «Росатом» </w:t>
      </w:r>
      <w:hyperlink r:id="rId6" w:history="1">
        <w:r>
          <w:rPr>
            <w:rStyle w:val="a3"/>
            <w:sz w:val="28"/>
            <w:szCs w:val="28"/>
            <w:lang w:val="en-US"/>
          </w:rPr>
          <w:t>zakupki</w:t>
        </w:r>
        <w:r>
          <w:rPr>
            <w:rStyle w:val="a3"/>
            <w:sz w:val="28"/>
            <w:szCs w:val="28"/>
          </w:rPr>
          <w:t>.</w:t>
        </w:r>
        <w:r>
          <w:rPr>
            <w:rStyle w:val="a3"/>
            <w:sz w:val="28"/>
            <w:szCs w:val="28"/>
            <w:lang w:val="en-US"/>
          </w:rPr>
          <w:t>rosatom</w:t>
        </w:r>
        <w:r>
          <w:rPr>
            <w:rStyle w:val="a3"/>
            <w:sz w:val="28"/>
            <w:szCs w:val="28"/>
          </w:rPr>
          <w:t>.</w:t>
        </w:r>
        <w:r>
          <w:rPr>
            <w:rStyle w:val="a3"/>
            <w:sz w:val="28"/>
            <w:szCs w:val="28"/>
            <w:lang w:val="en-US"/>
          </w:rPr>
          <w:t>ru</w:t>
        </w:r>
      </w:hyperlink>
      <w:r w:rsidRPr="007E722F">
        <w:rPr>
          <w:sz w:val="28"/>
          <w:szCs w:val="28"/>
        </w:rPr>
        <w:t xml:space="preserve"> </w:t>
      </w:r>
    </w:p>
    <w:p w:rsidR="007E722F" w:rsidRDefault="007E722F" w:rsidP="007E722F">
      <w:pPr>
        <w:rPr>
          <w:b/>
        </w:rPr>
      </w:pPr>
    </w:p>
    <w:p w:rsidR="007E722F" w:rsidRDefault="007E722F" w:rsidP="007E722F">
      <w:pPr>
        <w:jc w:val="center"/>
        <w:rPr>
          <w:b/>
          <w:bCs/>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r>
          <w:rPr>
            <w:rStyle w:val="a3"/>
            <w:sz w:val="28"/>
            <w:szCs w:val="28"/>
            <w:lang w:val="en-US"/>
          </w:rPr>
          <w:t>ru</w:t>
        </w:r>
      </w:hyperlink>
    </w:p>
    <w:p w:rsidR="007E722F" w:rsidRDefault="007E722F" w:rsidP="007E722F">
      <w:pPr>
        <w:jc w:val="center"/>
        <w:rPr>
          <w:b/>
          <w:bCs/>
        </w:rPr>
      </w:pPr>
    </w:p>
    <w:p w:rsidR="007E722F" w:rsidRDefault="007E722F" w:rsidP="007E722F">
      <w:pPr>
        <w:jc w:val="center"/>
        <w:rPr>
          <w:b/>
          <w:bCs/>
        </w:rPr>
      </w:pPr>
    </w:p>
    <w:p w:rsidR="007E722F" w:rsidRPr="00324707" w:rsidRDefault="007E722F" w:rsidP="007E722F">
      <w:pPr>
        <w:jc w:val="center"/>
        <w:rPr>
          <w:sz w:val="28"/>
          <w:szCs w:val="28"/>
        </w:rPr>
      </w:pPr>
      <w:r>
        <w:rPr>
          <w:b/>
          <w:bCs/>
        </w:rPr>
        <w:t>Подольск, 2014 г.</w:t>
      </w:r>
    </w:p>
    <w:p w:rsidR="007E722F" w:rsidRPr="00324707" w:rsidRDefault="007E722F" w:rsidP="007E722F">
      <w:pPr>
        <w:rPr>
          <w:sz w:val="28"/>
        </w:rPr>
      </w:pPr>
      <w:bookmarkStart w:id="0" w:name="_Toc318103488"/>
    </w:p>
    <w:p w:rsidR="007E722F" w:rsidRDefault="007E722F" w:rsidP="007E722F">
      <w:pPr>
        <w:jc w:val="center"/>
        <w:rPr>
          <w:sz w:val="28"/>
        </w:rPr>
      </w:pPr>
    </w:p>
    <w:p w:rsidR="007E722F" w:rsidRDefault="007E722F" w:rsidP="007E722F">
      <w:pPr>
        <w:jc w:val="center"/>
        <w:rPr>
          <w:sz w:val="28"/>
        </w:rPr>
      </w:pPr>
    </w:p>
    <w:bookmarkEnd w:id="0"/>
    <w:p w:rsidR="007E722F" w:rsidRPr="00324707" w:rsidRDefault="007E722F" w:rsidP="007E722F">
      <w:pPr>
        <w:rPr>
          <w:bCs/>
        </w:rPr>
        <w:sectPr w:rsidR="007E722F" w:rsidRPr="00324707">
          <w:pgSz w:w="11907" w:h="16840"/>
          <w:pgMar w:top="1134" w:right="567" w:bottom="1134" w:left="1418" w:header="709" w:footer="624" w:gutter="0"/>
          <w:cols w:space="720"/>
        </w:sectPr>
      </w:pPr>
    </w:p>
    <w:p w:rsidR="007E722F" w:rsidRDefault="007E722F" w:rsidP="007E722F">
      <w:pPr>
        <w:jc w:val="center"/>
        <w:outlineLvl w:val="0"/>
        <w:rPr>
          <w:szCs w:val="28"/>
        </w:rPr>
      </w:pPr>
      <w:bookmarkStart w:id="1" w:name="_Toc383081284"/>
      <w:r>
        <w:rPr>
          <w:szCs w:val="28"/>
        </w:rPr>
        <w:lastRenderedPageBreak/>
        <w:t>ИЗВЕЩЕНИЕ О ПРОВЕДЕНИИ КОНКУРСА</w:t>
      </w:r>
      <w:bookmarkEnd w:id="1"/>
    </w:p>
    <w:p w:rsidR="007E722F" w:rsidRDefault="007E722F" w:rsidP="007E722F">
      <w:pPr>
        <w:tabs>
          <w:tab w:val="left" w:pos="1134"/>
        </w:tabs>
        <w:rPr>
          <w:sz w:val="22"/>
          <w:szCs w:val="28"/>
        </w:rPr>
      </w:pPr>
    </w:p>
    <w:p w:rsidR="007E722F" w:rsidRDefault="007E722F" w:rsidP="007E722F">
      <w:pPr>
        <w:numPr>
          <w:ilvl w:val="0"/>
          <w:numId w:val="2"/>
        </w:numPr>
        <w:tabs>
          <w:tab w:val="clear" w:pos="720"/>
          <w:tab w:val="num" w:pos="480"/>
          <w:tab w:val="left" w:pos="709"/>
        </w:tabs>
        <w:ind w:left="0" w:firstLine="426"/>
        <w:contextualSpacing/>
        <w:jc w:val="both"/>
        <w:rPr>
          <w:b/>
          <w:spacing w:val="-6"/>
        </w:rPr>
      </w:pPr>
      <w:r>
        <w:rPr>
          <w:b/>
          <w:spacing w:val="-6"/>
        </w:rPr>
        <w:t xml:space="preserve">Форма и способ процедуры закупки: </w:t>
      </w:r>
      <w:r>
        <w:t>Открытый одноэтапный конкурс в электронной форме без квалификационного отбора.</w:t>
      </w:r>
    </w:p>
    <w:p w:rsidR="007E722F" w:rsidRDefault="007E722F" w:rsidP="007E722F">
      <w:pPr>
        <w:numPr>
          <w:ilvl w:val="0"/>
          <w:numId w:val="2"/>
        </w:numPr>
        <w:tabs>
          <w:tab w:val="clear" w:pos="720"/>
          <w:tab w:val="num" w:pos="480"/>
          <w:tab w:val="left" w:pos="709"/>
        </w:tabs>
        <w:ind w:left="0" w:firstLine="426"/>
        <w:contextualSpacing/>
        <w:jc w:val="both"/>
        <w:rPr>
          <w:b/>
          <w:spacing w:val="-6"/>
        </w:rPr>
      </w:pPr>
      <w:r>
        <w:rPr>
          <w:b/>
          <w:spacing w:val="-6"/>
        </w:rPr>
        <w:t>Заказчик:</w:t>
      </w:r>
      <w:r>
        <w:rPr>
          <w:spacing w:val="-6"/>
        </w:rPr>
        <w:t xml:space="preserve">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7E722F" w:rsidRDefault="007E722F" w:rsidP="007E722F">
      <w:pPr>
        <w:ind w:firstLine="426"/>
      </w:pPr>
      <w:r>
        <w:rPr>
          <w:b/>
        </w:rPr>
        <w:t>Место нахождения:</w:t>
      </w:r>
      <w:r>
        <w:t xml:space="preserve"> 142100, Россия, Подольск, ул. Железнодорожная, д. 24</w:t>
      </w:r>
    </w:p>
    <w:p w:rsidR="007E722F" w:rsidRDefault="007E722F" w:rsidP="007E722F">
      <w:pPr>
        <w:ind w:firstLine="426"/>
      </w:pPr>
      <w:r>
        <w:rPr>
          <w:b/>
        </w:rPr>
        <w:t>Почтовый адрес:</w:t>
      </w:r>
      <w:r>
        <w:t xml:space="preserve"> 142100, Россия, Подольск, ул. Железнодорожная, д. 24</w:t>
      </w:r>
    </w:p>
    <w:p w:rsidR="007E722F" w:rsidRDefault="007E722F" w:rsidP="007E722F">
      <w:pPr>
        <w:numPr>
          <w:ilvl w:val="0"/>
          <w:numId w:val="2"/>
        </w:numPr>
        <w:tabs>
          <w:tab w:val="clear" w:pos="720"/>
          <w:tab w:val="num" w:pos="480"/>
          <w:tab w:val="left" w:pos="709"/>
        </w:tabs>
        <w:ind w:left="0" w:firstLine="426"/>
        <w:contextualSpacing/>
        <w:jc w:val="both"/>
        <w:rPr>
          <w:b/>
        </w:rPr>
      </w:pPr>
      <w:r>
        <w:rPr>
          <w:b/>
        </w:rPr>
        <w:t xml:space="preserve">Организатор конкурса: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7E722F" w:rsidRDefault="007E722F" w:rsidP="007E722F">
      <w:pPr>
        <w:tabs>
          <w:tab w:val="left" w:pos="1134"/>
        </w:tabs>
        <w:ind w:firstLine="426"/>
        <w:jc w:val="both"/>
      </w:pPr>
      <w:r>
        <w:rPr>
          <w:b/>
        </w:rPr>
        <w:t>Место нахождения:</w:t>
      </w:r>
      <w:r>
        <w:t xml:space="preserve"> 142100, Россия, Подольск, ул. Железнодорожная, д. 24</w:t>
      </w:r>
    </w:p>
    <w:p w:rsidR="007E722F" w:rsidRDefault="007E722F" w:rsidP="007E722F">
      <w:pPr>
        <w:tabs>
          <w:tab w:val="left" w:pos="1134"/>
        </w:tabs>
        <w:ind w:firstLine="426"/>
        <w:jc w:val="both"/>
      </w:pPr>
      <w:r>
        <w:rPr>
          <w:b/>
        </w:rPr>
        <w:t>Почтовый адрес:</w:t>
      </w:r>
      <w:r>
        <w:t xml:space="preserve"> 142100, Россия, Подольск, ул. Железнодорожная, д. 24</w:t>
      </w:r>
    </w:p>
    <w:p w:rsidR="007E722F" w:rsidRDefault="007E722F" w:rsidP="007E722F">
      <w:pPr>
        <w:tabs>
          <w:tab w:val="left" w:pos="1134"/>
        </w:tabs>
        <w:ind w:firstLine="426"/>
        <w:jc w:val="both"/>
      </w:pPr>
      <w:r>
        <w:rPr>
          <w:b/>
        </w:rPr>
        <w:t>Контактное лицо:</w:t>
      </w:r>
      <w:r>
        <w:t xml:space="preserve"> Новиков Андрей Геннадьевич</w:t>
      </w:r>
    </w:p>
    <w:p w:rsidR="007E722F" w:rsidRDefault="007E722F" w:rsidP="007E722F">
      <w:pPr>
        <w:tabs>
          <w:tab w:val="left" w:pos="1134"/>
        </w:tabs>
        <w:ind w:firstLine="426"/>
        <w:jc w:val="both"/>
      </w:pPr>
      <w:r>
        <w:t xml:space="preserve">Тел.: 8(495) 510-57-88, 8(4967) 63-66-02 (доб. 30-86, 21-02) </w:t>
      </w:r>
    </w:p>
    <w:p w:rsidR="007E722F" w:rsidRDefault="007E722F" w:rsidP="007E722F">
      <w:pPr>
        <w:tabs>
          <w:tab w:val="left" w:pos="1134"/>
        </w:tabs>
        <w:ind w:firstLine="426"/>
        <w:jc w:val="both"/>
      </w:pPr>
      <w:r>
        <w:t xml:space="preserve">Адрес электронной почты: </w:t>
      </w:r>
      <w:hyperlink r:id="rId8" w:history="1">
        <w:r>
          <w:rPr>
            <w:rStyle w:val="a3"/>
            <w:lang w:val="en-US"/>
          </w:rPr>
          <w:t>agnovikov</w:t>
        </w:r>
        <w:r>
          <w:rPr>
            <w:rStyle w:val="a3"/>
          </w:rPr>
          <w:t>@</w:t>
        </w:r>
        <w:r>
          <w:rPr>
            <w:rStyle w:val="a3"/>
            <w:lang w:val="en-US"/>
          </w:rPr>
          <w:t>luch</w:t>
        </w:r>
        <w:r>
          <w:rPr>
            <w:rStyle w:val="a3"/>
          </w:rPr>
          <w:t>.</w:t>
        </w:r>
        <w:r>
          <w:rPr>
            <w:rStyle w:val="a3"/>
            <w:lang w:val="en-US"/>
          </w:rPr>
          <w:t>podolsk</w:t>
        </w:r>
        <w:r>
          <w:rPr>
            <w:rStyle w:val="a3"/>
          </w:rPr>
          <w:t>.</w:t>
        </w:r>
        <w:r>
          <w:rPr>
            <w:rStyle w:val="a3"/>
            <w:lang w:val="en-US"/>
          </w:rPr>
          <w:t>ru</w:t>
        </w:r>
      </w:hyperlink>
    </w:p>
    <w:p w:rsidR="007E722F" w:rsidRDefault="007E722F" w:rsidP="007E722F">
      <w:pPr>
        <w:numPr>
          <w:ilvl w:val="0"/>
          <w:numId w:val="2"/>
        </w:numPr>
        <w:tabs>
          <w:tab w:val="clear" w:pos="720"/>
          <w:tab w:val="num" w:pos="480"/>
          <w:tab w:val="left" w:pos="709"/>
        </w:tabs>
        <w:ind w:left="0" w:firstLine="426"/>
        <w:contextualSpacing/>
        <w:jc w:val="both"/>
        <w:rPr>
          <w:b/>
        </w:rPr>
      </w:pPr>
      <w:r>
        <w:rPr>
          <w:b/>
        </w:rPr>
        <w:t xml:space="preserve">Предмет договора: </w:t>
      </w:r>
      <w:r>
        <w:t>право заключения договора на</w:t>
      </w:r>
      <w:r>
        <w:rPr>
          <w:b/>
        </w:rPr>
        <w:t xml:space="preserve"> </w:t>
      </w:r>
      <w:r>
        <w:t xml:space="preserve">поставку </w:t>
      </w:r>
      <w:r>
        <w:rPr>
          <w:rStyle w:val="style171"/>
          <w:b w:val="0"/>
          <w:color w:val="000000"/>
        </w:rPr>
        <w:t>установки электронно-лучевой сварки типа 6Е120 (или эквивалент)</w:t>
      </w:r>
      <w:r>
        <w:t>.</w:t>
      </w:r>
    </w:p>
    <w:p w:rsidR="007E722F" w:rsidRDefault="007E722F" w:rsidP="007E722F">
      <w:pPr>
        <w:tabs>
          <w:tab w:val="left" w:pos="1134"/>
        </w:tabs>
        <w:ind w:firstLine="426"/>
        <w:jc w:val="both"/>
      </w:pPr>
      <w:proofErr w:type="gramStart"/>
      <w:r>
        <w:rPr>
          <w:b/>
        </w:rPr>
        <w:t>Состав и объем:</w:t>
      </w:r>
      <w:r>
        <w:t xml:space="preserve"> указаны в </w:t>
      </w:r>
      <w:r>
        <w:rPr>
          <w:bCs/>
        </w:rPr>
        <w:t>Томе 2</w:t>
      </w:r>
      <w:r>
        <w:t xml:space="preserve"> «ТЕХНИЧЕСКАЯ ЧАСТЬ» Конкурсной документации.</w:t>
      </w:r>
      <w:proofErr w:type="gramEnd"/>
    </w:p>
    <w:p w:rsidR="007E722F" w:rsidRDefault="007E722F" w:rsidP="007E722F">
      <w:pPr>
        <w:tabs>
          <w:tab w:val="left" w:pos="1134"/>
        </w:tabs>
        <w:ind w:firstLine="426"/>
        <w:jc w:val="both"/>
        <w:rPr>
          <w:b/>
        </w:rPr>
      </w:pPr>
      <w:r>
        <w:rPr>
          <w:b/>
        </w:rPr>
        <w:t xml:space="preserve">Срок поставки: </w:t>
      </w:r>
      <w:r>
        <w:rPr>
          <w:rStyle w:val="a8"/>
          <w:b w:val="0"/>
          <w:color w:val="000000"/>
        </w:rPr>
        <w:t>не позднее 120 дней с момента оплаты аванса.</w:t>
      </w:r>
    </w:p>
    <w:p w:rsidR="007E722F" w:rsidRDefault="007E722F" w:rsidP="007E722F">
      <w:pPr>
        <w:tabs>
          <w:tab w:val="left" w:pos="1134"/>
        </w:tabs>
        <w:ind w:firstLine="426"/>
        <w:jc w:val="both"/>
        <w:rPr>
          <w:b/>
        </w:rPr>
      </w:pPr>
      <w:r>
        <w:rPr>
          <w:b/>
          <w:u w:val="single"/>
        </w:rPr>
        <w:t xml:space="preserve">Срок действия заявки: не менее 90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7E722F" w:rsidRDefault="007E722F" w:rsidP="007E722F">
      <w:pPr>
        <w:numPr>
          <w:ilvl w:val="0"/>
          <w:numId w:val="2"/>
        </w:numPr>
        <w:tabs>
          <w:tab w:val="clear" w:pos="720"/>
          <w:tab w:val="num" w:pos="480"/>
          <w:tab w:val="left" w:pos="709"/>
        </w:tabs>
        <w:ind w:left="0" w:firstLine="426"/>
        <w:contextualSpacing/>
        <w:jc w:val="both"/>
        <w:rPr>
          <w:b/>
        </w:rPr>
      </w:pPr>
      <w:r>
        <w:rPr>
          <w:b/>
        </w:rPr>
        <w:t xml:space="preserve">Место поставки: </w:t>
      </w:r>
      <w:r>
        <w:t>142100, Россия, Подольск, ул. Железнодорожная, д. 24</w:t>
      </w:r>
    </w:p>
    <w:p w:rsidR="007E722F" w:rsidRDefault="007E722F" w:rsidP="007E722F">
      <w:pPr>
        <w:numPr>
          <w:ilvl w:val="0"/>
          <w:numId w:val="2"/>
        </w:numPr>
        <w:tabs>
          <w:tab w:val="clear" w:pos="720"/>
          <w:tab w:val="num" w:pos="480"/>
          <w:tab w:val="left" w:pos="709"/>
        </w:tabs>
        <w:ind w:left="0" w:firstLine="426"/>
        <w:contextualSpacing/>
        <w:jc w:val="both"/>
        <w:rPr>
          <w:b/>
        </w:rPr>
      </w:pPr>
      <w:r>
        <w:rPr>
          <w:b/>
        </w:rPr>
        <w:t>Сведения о порядке проведения, в том числе об оформлении участия в конкурсе, определении лица, выигравшего конкурс:</w:t>
      </w:r>
    </w:p>
    <w:p w:rsidR="007E722F" w:rsidRDefault="007E722F" w:rsidP="007E722F">
      <w:pPr>
        <w:tabs>
          <w:tab w:val="left" w:pos="851"/>
        </w:tabs>
        <w:ind w:firstLine="426"/>
        <w:jc w:val="both"/>
      </w:pPr>
      <w:r>
        <w:t xml:space="preserve">Конкурс проводится на электронной торговой площадке </w:t>
      </w:r>
      <w:hyperlink r:id="rId9" w:history="1">
        <w:r>
          <w:rPr>
            <w:rStyle w:val="a3"/>
          </w:rPr>
          <w:t>ООО</w:t>
        </w:r>
      </w:hyperlink>
      <w:r>
        <w:t xml:space="preserve"> «Аукционный конкурсный дом»  в сети «Интернет» по адресу: </w:t>
      </w:r>
      <w:hyperlink r:id="rId10" w:history="1">
        <w:r>
          <w:rPr>
            <w:rStyle w:val="a3"/>
            <w:lang w:val="en-US"/>
          </w:rPr>
          <w:t>http</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7E722F" w:rsidRDefault="007E722F" w:rsidP="007E722F">
      <w:pPr>
        <w:tabs>
          <w:tab w:val="left" w:pos="851"/>
        </w:tabs>
        <w:ind w:firstLine="426"/>
        <w:jc w:val="both"/>
      </w:pPr>
      <w: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E722F" w:rsidRDefault="007E722F" w:rsidP="007E722F">
      <w:pPr>
        <w:tabs>
          <w:tab w:val="left" w:pos="1134"/>
        </w:tabs>
        <w:ind w:firstLine="426"/>
        <w:jc w:val="both"/>
      </w:pPr>
      <w: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7E722F" w:rsidRDefault="007E722F" w:rsidP="007E722F">
      <w:pPr>
        <w:numPr>
          <w:ilvl w:val="0"/>
          <w:numId w:val="2"/>
        </w:numPr>
        <w:tabs>
          <w:tab w:val="clear" w:pos="720"/>
          <w:tab w:val="num" w:pos="480"/>
          <w:tab w:val="left" w:pos="709"/>
        </w:tabs>
        <w:ind w:left="0" w:firstLine="426"/>
        <w:contextualSpacing/>
        <w:jc w:val="both"/>
      </w:pPr>
      <w:r>
        <w:rPr>
          <w:b/>
        </w:rPr>
        <w:t>Начальная (максимальная) цена договора:</w:t>
      </w:r>
      <w:r>
        <w:t xml:space="preserve"> 14 187 700 рублей,00 копеек включая НДС  </w:t>
      </w:r>
    </w:p>
    <w:p w:rsidR="007E722F" w:rsidRDefault="007E722F" w:rsidP="007E722F">
      <w:pPr>
        <w:tabs>
          <w:tab w:val="left" w:pos="709"/>
        </w:tabs>
        <w:ind w:firstLine="426"/>
        <w:jc w:val="both"/>
      </w:pPr>
      <w:r>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E722F" w:rsidRDefault="007E722F" w:rsidP="007E722F">
      <w:pPr>
        <w:pStyle w:val="a6"/>
        <w:ind w:firstLine="426"/>
        <w:jc w:val="both"/>
        <w:rPr>
          <w:i/>
          <w:u w:val="single"/>
        </w:rPr>
      </w:pPr>
      <w:r>
        <w:rPr>
          <w:i/>
          <w:u w:val="singl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7E722F" w:rsidRDefault="007E722F" w:rsidP="007E722F">
      <w:pPr>
        <w:pStyle w:val="a4"/>
        <w:numPr>
          <w:ilvl w:val="0"/>
          <w:numId w:val="2"/>
        </w:numPr>
        <w:tabs>
          <w:tab w:val="num" w:pos="0"/>
        </w:tabs>
        <w:ind w:left="0" w:firstLine="414"/>
        <w:jc w:val="both"/>
        <w:rPr>
          <w:b w:val="0"/>
          <w:sz w:val="24"/>
          <w:u w:val="none"/>
        </w:rPr>
      </w:pPr>
      <w:r>
        <w:rPr>
          <w:sz w:val="24"/>
          <w:u w:val="none"/>
        </w:rPr>
        <w:t>Цена договора включает в себя:</w:t>
      </w:r>
      <w:r>
        <w:rPr>
          <w:b w:val="0"/>
          <w:sz w:val="24"/>
          <w:szCs w:val="24"/>
          <w:u w:val="none"/>
        </w:rPr>
        <w:t xml:space="preserve"> </w:t>
      </w:r>
      <w:r>
        <w:rPr>
          <w:b w:val="0"/>
          <w:sz w:val="24"/>
          <w:u w:val="none"/>
        </w:rPr>
        <w:t xml:space="preserve">полностью готовое к эксплуатации оборудование, шеф-монтажные, пусконаладочные работы, обучение (инструктаж) персонала Заказчика, расходы на перевозку, экспедирование, доставку на склад Заказчика расположенного по адресу: Московская обл., г. Подольск, ул. Железнодорожная, д. 24, упаковку, экспедирование, полный комплект технической документации, уплату таможенных пошлин, налогов, сборов и других обязательных платежей которые </w:t>
      </w:r>
      <w:r>
        <w:rPr>
          <w:b w:val="0"/>
          <w:sz w:val="24"/>
          <w:u w:val="none"/>
        </w:rPr>
        <w:lastRenderedPageBreak/>
        <w:t>Поставщик должен выплатить в связи с выполнением обязательств по Договору в соответствии с законодательством Российской Федерации.</w:t>
      </w:r>
    </w:p>
    <w:p w:rsidR="007E722F" w:rsidRDefault="007E722F" w:rsidP="007E722F">
      <w:pPr>
        <w:pStyle w:val="a4"/>
        <w:ind w:firstLine="426"/>
        <w:jc w:val="both"/>
        <w:rPr>
          <w:b w:val="0"/>
          <w:color w:val="000000"/>
          <w:sz w:val="24"/>
          <w:szCs w:val="24"/>
          <w:u w:val="none"/>
        </w:rPr>
      </w:pPr>
    </w:p>
    <w:p w:rsidR="007E722F" w:rsidRDefault="007E722F" w:rsidP="007E722F">
      <w:pPr>
        <w:numPr>
          <w:ilvl w:val="0"/>
          <w:numId w:val="2"/>
        </w:numPr>
        <w:tabs>
          <w:tab w:val="clear" w:pos="720"/>
          <w:tab w:val="num" w:pos="480"/>
          <w:tab w:val="left" w:pos="709"/>
        </w:tabs>
        <w:ind w:left="0" w:firstLine="426"/>
        <w:contextualSpacing/>
        <w:jc w:val="both"/>
        <w:rPr>
          <w:b/>
          <w:spacing w:val="-6"/>
        </w:rPr>
      </w:pPr>
      <w:r>
        <w:rPr>
          <w:b/>
        </w:rPr>
        <w:t xml:space="preserve">Условия оплаты: </w:t>
      </w:r>
      <w:r>
        <w:t>Аванс в размере 50% в течение 10 (десяти) банковских дней после подписания договора обеими сторонами;</w:t>
      </w:r>
    </w:p>
    <w:p w:rsidR="007E722F" w:rsidRDefault="007E722F" w:rsidP="007E722F">
      <w:pPr>
        <w:tabs>
          <w:tab w:val="left" w:pos="709"/>
        </w:tabs>
        <w:ind w:firstLine="426"/>
        <w:jc w:val="both"/>
        <w:rPr>
          <w:szCs w:val="20"/>
        </w:rPr>
      </w:pPr>
      <w:r>
        <w:t>Окончательный расчёт в размере 50% от стоимости оборудования Покупатель осуществляет в течение 20 (двадцати) банковских дней после подписания Сторонами товарной накладной по форме ТОРГ-12, счёта-фактуры, акта приёма-передачи оборудования, акта пусконаладочных работ.</w:t>
      </w:r>
    </w:p>
    <w:p w:rsidR="007E722F" w:rsidRDefault="007E722F" w:rsidP="007E722F">
      <w:pPr>
        <w:numPr>
          <w:ilvl w:val="0"/>
          <w:numId w:val="2"/>
        </w:numPr>
        <w:tabs>
          <w:tab w:val="clear" w:pos="720"/>
          <w:tab w:val="num" w:pos="480"/>
          <w:tab w:val="left" w:pos="709"/>
        </w:tabs>
        <w:ind w:left="0" w:firstLine="426"/>
        <w:contextualSpacing/>
        <w:jc w:val="both"/>
        <w:rPr>
          <w:b/>
          <w:spacing w:val="-6"/>
        </w:rPr>
      </w:pPr>
      <w:r>
        <w:rPr>
          <w:b/>
        </w:rPr>
        <w:t xml:space="preserve"> </w:t>
      </w:r>
      <w:r>
        <w:rPr>
          <w:b/>
          <w:spacing w:val="-6"/>
        </w:rPr>
        <w:t>Срок, место и порядок предоставления конкурсной документации:</w:t>
      </w:r>
    </w:p>
    <w:p w:rsidR="007E722F" w:rsidRDefault="007E722F" w:rsidP="007E722F">
      <w:pPr>
        <w:ind w:firstLine="426"/>
        <w:jc w:val="both"/>
        <w:rPr>
          <w:b/>
          <w:spacing w:val="-6"/>
        </w:rPr>
      </w:pPr>
      <w:proofErr w:type="gramStart"/>
      <w:r>
        <w:rPr>
          <w:spacing w:val="-6"/>
        </w:rPr>
        <w:t xml:space="preserve">На официальном сайте </w:t>
      </w:r>
      <w: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Pr>
            <w:rStyle w:val="a3"/>
          </w:rPr>
          <w:t>http://www.zakupki.gov.ru</w:t>
        </w:r>
      </w:hyperlink>
      <w:r>
        <w:t>/223, на официальном сайте по закупкам атомной отрасли Госкорпорации «Рос</w:t>
      </w:r>
      <w:r>
        <w:rPr>
          <w:spacing w:val="-6"/>
        </w:rPr>
        <w:t xml:space="preserve">атом»  </w:t>
      </w:r>
      <w:hyperlink r:id="rId12" w:history="1">
        <w:r>
          <w:rPr>
            <w:rStyle w:val="a3"/>
          </w:rPr>
          <w:t>http://zakupki.rosatom.ru</w:t>
        </w:r>
      </w:hyperlink>
      <w:r>
        <w:rPr>
          <w:rStyle w:val="a3"/>
        </w:rPr>
        <w:t xml:space="preserve">  </w:t>
      </w:r>
      <w:r>
        <w:rPr>
          <w:spacing w:val="-6"/>
        </w:rPr>
        <w:t xml:space="preserve">конкурсная документация находится в открытом доступе, начиная </w:t>
      </w:r>
      <w:r>
        <w:t>с даты размещения настоящего извещения и конкурсной документации</w:t>
      </w:r>
      <w:r>
        <w:rPr>
          <w:spacing w:val="-6"/>
        </w:rPr>
        <w:t>.</w:t>
      </w:r>
      <w:proofErr w:type="gramEnd"/>
      <w:r>
        <w:rPr>
          <w:spacing w:val="-6"/>
        </w:rPr>
        <w:t xml:space="preserve"> Порядок получения конкурсной документации на электронной торговой площадке </w:t>
      </w:r>
      <w:hyperlink r:id="rId13" w:history="1">
        <w:r>
          <w:rPr>
            <w:rStyle w:val="a3"/>
          </w:rPr>
          <w:t>ООО</w:t>
        </w:r>
      </w:hyperlink>
      <w:r>
        <w:t xml:space="preserve"> «Аукционный конкурсный дом»</w:t>
      </w:r>
      <w:r>
        <w:rPr>
          <w:spacing w:val="-6"/>
        </w:rPr>
        <w:t xml:space="preserve"> </w:t>
      </w:r>
      <w:hyperlink r:id="rId14" w:history="1">
        <w:r>
          <w:rPr>
            <w:rStyle w:val="a3"/>
            <w:lang w:val="en-US"/>
          </w:rPr>
          <w:t>http</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r w:rsidRPr="007E722F">
        <w:t xml:space="preserve"> </w:t>
      </w:r>
      <w:r>
        <w:rPr>
          <w:spacing w:val="-6"/>
        </w:rPr>
        <w:t>определяется правилами данной электронной торговой площадки.</w:t>
      </w:r>
    </w:p>
    <w:p w:rsidR="007E722F" w:rsidRDefault="007E722F" w:rsidP="007E722F">
      <w:pPr>
        <w:numPr>
          <w:ilvl w:val="0"/>
          <w:numId w:val="2"/>
        </w:numPr>
        <w:tabs>
          <w:tab w:val="clear" w:pos="720"/>
          <w:tab w:val="num" w:pos="480"/>
          <w:tab w:val="left" w:pos="851"/>
        </w:tabs>
        <w:ind w:left="0" w:firstLine="426"/>
        <w:contextualSpacing/>
        <w:jc w:val="both"/>
        <w:rPr>
          <w:b/>
          <w:i/>
        </w:rPr>
      </w:pPr>
      <w:proofErr w:type="gramStart"/>
      <w:r>
        <w:rPr>
          <w:b/>
        </w:rPr>
        <w:t>Обеспечение заявки на участие в конкурсе:</w:t>
      </w:r>
      <w:r>
        <w:rPr>
          <w:b/>
          <w:i/>
        </w:rPr>
        <w:t xml:space="preserve"> </w:t>
      </w:r>
      <w:r>
        <w:t>заявки участников конкурса в электронной форме должны сопровождаться финансовым обеспечением конкурсной заявки в размере 5 (пять) процентов от начальной (максимальной) цены договора, в виде безотзывной банковской гарантии, выданной банком, либо в форме денежных средств путем их перечисления заказчику на расчетный счет Заказчика по реквизитам, указанным в Информационной карте конкурсной документации.</w:t>
      </w:r>
      <w:proofErr w:type="gramEnd"/>
      <w:r>
        <w:t xml:space="preserve"> Обеспечение заявки на участие в конкурсе в электронной форме должно быть предоставлено в срок, обеспечивающий их поступление на счет получателя не позднее времени и даты окончания подачи заявок на участие в конкурсе в электронной форме.</w:t>
      </w:r>
    </w:p>
    <w:p w:rsidR="007E722F" w:rsidRDefault="007E722F" w:rsidP="007E722F">
      <w:pPr>
        <w:numPr>
          <w:ilvl w:val="0"/>
          <w:numId w:val="2"/>
        </w:numPr>
        <w:tabs>
          <w:tab w:val="clear" w:pos="720"/>
          <w:tab w:val="num" w:pos="480"/>
          <w:tab w:val="left" w:pos="851"/>
        </w:tabs>
        <w:ind w:left="0" w:firstLine="426"/>
        <w:contextualSpacing/>
        <w:jc w:val="both"/>
      </w:pPr>
      <w:r>
        <w:rPr>
          <w:b/>
          <w:spacing w:val="-6"/>
        </w:rPr>
        <w:t xml:space="preserve">Возможность проведения процедуры переторжки по снижению </w:t>
      </w:r>
      <w:r>
        <w:rPr>
          <w:b/>
        </w:rPr>
        <w:t>первоначально указанной в заявке на участие в конкурсе цены:</w:t>
      </w:r>
      <w:r>
        <w:rPr>
          <w:spacing w:val="-6"/>
        </w:rPr>
        <w:t xml:space="preserve"> Предусмотрена.</w:t>
      </w:r>
    </w:p>
    <w:p w:rsidR="007E722F" w:rsidRDefault="007E722F" w:rsidP="007E722F">
      <w:pPr>
        <w:numPr>
          <w:ilvl w:val="0"/>
          <w:numId w:val="2"/>
        </w:numPr>
        <w:tabs>
          <w:tab w:val="clear" w:pos="720"/>
          <w:tab w:val="num" w:pos="480"/>
          <w:tab w:val="left" w:pos="851"/>
        </w:tabs>
        <w:ind w:left="0" w:firstLine="426"/>
        <w:contextualSpacing/>
        <w:jc w:val="both"/>
        <w:rPr>
          <w:b/>
          <w:i/>
          <w:color w:val="FF0000"/>
        </w:rPr>
      </w:pPr>
      <w:r>
        <w:rPr>
          <w:b/>
          <w:spacing w:val="-6"/>
        </w:rPr>
        <w:t xml:space="preserve">Место, дата и время открытия доступа к поданным заявкам на участие в конкурсе: </w:t>
      </w:r>
      <w:r>
        <w:rPr>
          <w:spacing w:val="-6"/>
        </w:rPr>
        <w:t>10</w:t>
      </w:r>
      <w:r w:rsidR="00E84C75">
        <w:rPr>
          <w:spacing w:val="-6"/>
        </w:rPr>
        <w:t>-00 часов (время московское), «</w:t>
      </w:r>
      <w:r w:rsidR="00E84C75" w:rsidRPr="00E84C75">
        <w:rPr>
          <w:spacing w:val="-6"/>
        </w:rPr>
        <w:t>03</w:t>
      </w:r>
      <w:r>
        <w:rPr>
          <w:spacing w:val="-6"/>
        </w:rPr>
        <w:t xml:space="preserve">» </w:t>
      </w:r>
      <w:r w:rsidR="00E84C75">
        <w:rPr>
          <w:spacing w:val="-6"/>
        </w:rPr>
        <w:t>октября</w:t>
      </w:r>
      <w:r>
        <w:rPr>
          <w:spacing w:val="-6"/>
        </w:rPr>
        <w:t xml:space="preserve"> 2014 г. по адресу г. Подольск, ул. Железнодорожная, д. 24.</w:t>
      </w:r>
    </w:p>
    <w:p w:rsidR="007E722F" w:rsidRDefault="007E722F" w:rsidP="007E722F">
      <w:pPr>
        <w:numPr>
          <w:ilvl w:val="0"/>
          <w:numId w:val="2"/>
        </w:numPr>
        <w:tabs>
          <w:tab w:val="clear" w:pos="720"/>
          <w:tab w:val="num" w:pos="480"/>
          <w:tab w:val="left" w:pos="851"/>
        </w:tabs>
        <w:ind w:left="0" w:firstLine="426"/>
        <w:contextualSpacing/>
        <w:jc w:val="both"/>
        <w:rPr>
          <w:b/>
          <w:spacing w:val="-6"/>
        </w:rPr>
      </w:pPr>
      <w:r>
        <w:rPr>
          <w:b/>
          <w:spacing w:val="-6"/>
        </w:rPr>
        <w:t>Место и дата проведения отборочной стадии</w:t>
      </w:r>
      <w:r>
        <w:rPr>
          <w:spacing w:val="-6"/>
        </w:rPr>
        <w:t>: 11-00 часов (время московское), «</w:t>
      </w:r>
      <w:r w:rsidR="00E84C75">
        <w:rPr>
          <w:spacing w:val="-6"/>
        </w:rPr>
        <w:t>10</w:t>
      </w:r>
      <w:r>
        <w:rPr>
          <w:spacing w:val="-6"/>
        </w:rPr>
        <w:t xml:space="preserve">» </w:t>
      </w:r>
      <w:r w:rsidR="00E84C75">
        <w:rPr>
          <w:spacing w:val="-6"/>
        </w:rPr>
        <w:t>октября</w:t>
      </w:r>
      <w:r>
        <w:rPr>
          <w:spacing w:val="-6"/>
        </w:rPr>
        <w:t xml:space="preserve"> 2014 г. по адресу г. Подольск, ул. Железнодорожная, д. 24.</w:t>
      </w:r>
    </w:p>
    <w:p w:rsidR="007E722F" w:rsidRDefault="007E722F" w:rsidP="007E722F">
      <w:pPr>
        <w:numPr>
          <w:ilvl w:val="0"/>
          <w:numId w:val="2"/>
        </w:numPr>
        <w:tabs>
          <w:tab w:val="clear" w:pos="720"/>
          <w:tab w:val="num" w:pos="480"/>
          <w:tab w:val="left" w:pos="851"/>
        </w:tabs>
        <w:ind w:left="0" w:firstLine="426"/>
        <w:contextualSpacing/>
        <w:jc w:val="both"/>
        <w:rPr>
          <w:b/>
          <w:spacing w:val="-6"/>
        </w:rPr>
      </w:pPr>
      <w:r>
        <w:rPr>
          <w:b/>
          <w:spacing w:val="-6"/>
        </w:rPr>
        <w:t>Место и дата подведения итогов конкурса</w:t>
      </w:r>
      <w:r>
        <w:rPr>
          <w:spacing w:val="-6"/>
        </w:rPr>
        <w:t>: 11-00 часов (время московское), «</w:t>
      </w:r>
      <w:r w:rsidR="00E84C75">
        <w:rPr>
          <w:spacing w:val="-6"/>
        </w:rPr>
        <w:t>21</w:t>
      </w:r>
      <w:r>
        <w:rPr>
          <w:spacing w:val="-6"/>
        </w:rPr>
        <w:t xml:space="preserve">» </w:t>
      </w:r>
      <w:r w:rsidR="00E84C75">
        <w:rPr>
          <w:spacing w:val="-6"/>
        </w:rPr>
        <w:t>октября</w:t>
      </w:r>
      <w:r>
        <w:rPr>
          <w:spacing w:val="-6"/>
        </w:rPr>
        <w:t xml:space="preserve">  2014 г. по адресу г. Подольск, ул. Железнодорожная, д. 24.</w:t>
      </w:r>
      <w:r>
        <w:rPr>
          <w:i/>
        </w:rPr>
        <w:t xml:space="preserve"> </w:t>
      </w:r>
    </w:p>
    <w:p w:rsidR="007E722F" w:rsidRDefault="007E722F" w:rsidP="007E722F">
      <w:pPr>
        <w:numPr>
          <w:ilvl w:val="0"/>
          <w:numId w:val="2"/>
        </w:numPr>
        <w:tabs>
          <w:tab w:val="clear" w:pos="720"/>
          <w:tab w:val="num" w:pos="480"/>
          <w:tab w:val="left" w:pos="851"/>
        </w:tabs>
        <w:ind w:left="0" w:firstLine="426"/>
        <w:contextualSpacing/>
        <w:jc w:val="both"/>
        <w:rPr>
          <w:b/>
          <w:spacing w:val="-6"/>
        </w:rPr>
      </w:pPr>
      <w:r>
        <w:rPr>
          <w:b/>
          <w:spacing w:val="-6"/>
        </w:rPr>
        <w:t xml:space="preserve">Срок заключения договора после определения победителя конкурса </w:t>
      </w:r>
    </w:p>
    <w:p w:rsidR="007E722F" w:rsidRDefault="007E722F" w:rsidP="007E722F">
      <w:pPr>
        <w:tabs>
          <w:tab w:val="left" w:pos="1134"/>
        </w:tabs>
        <w:ind w:firstLine="426"/>
        <w:jc w:val="both"/>
        <w:rPr>
          <w:spacing w:val="-6"/>
        </w:rPr>
      </w:pPr>
      <w:proofErr w:type="gramStart"/>
      <w:r>
        <w:t xml:space="preserve">Заказчик в течение </w:t>
      </w:r>
      <w:r>
        <w:rPr>
          <w:bCs/>
          <w:iCs/>
        </w:rPr>
        <w:t>3 (трех) рабочих дней</w:t>
      </w:r>
      <w:r>
        <w:t xml:space="preserve"> со дня размещения протокола заседания закупочной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документации конкурса.</w:t>
      </w:r>
      <w:proofErr w:type="gramEnd"/>
      <w:r>
        <w:t xml:space="preserve"> Победитель конкурса обязан предоставить заказчику подписанный и заверенный печатью со стороны победителя конкурса договор </w:t>
      </w:r>
      <w:r>
        <w:rPr>
          <w:bCs/>
          <w:iCs/>
        </w:rPr>
        <w:t>в течение 10 (десяти) дней</w:t>
      </w:r>
      <w:r>
        <w:t xml:space="preserve"> со дня направления указанного договора.</w:t>
      </w:r>
    </w:p>
    <w:p w:rsidR="007E722F" w:rsidRDefault="007E722F" w:rsidP="007E722F">
      <w:pPr>
        <w:tabs>
          <w:tab w:val="left" w:pos="851"/>
        </w:tabs>
        <w:ind w:right="153" w:firstLine="426"/>
        <w:contextualSpacing/>
        <w:jc w:val="both"/>
      </w:pPr>
      <w:r>
        <w:rPr>
          <w:bCs/>
        </w:rPr>
        <w:t>Д</w:t>
      </w:r>
      <w:r>
        <w:t xml:space="preserve">оговор заключается в течение </w:t>
      </w:r>
      <w:r>
        <w:rPr>
          <w:bCs/>
        </w:rPr>
        <w:t xml:space="preserve">20 </w:t>
      </w:r>
      <w:r>
        <w:t>дней, но не ранее 10 дней со дня размещения на официальном сайте протокола оценки и сопоставления заявок на участие в конкурсе.</w:t>
      </w:r>
    </w:p>
    <w:p w:rsidR="007E722F" w:rsidRDefault="007E722F" w:rsidP="007E722F">
      <w:pPr>
        <w:ind w:right="153" w:firstLine="426"/>
        <w:jc w:val="both"/>
        <w:rPr>
          <w:bCs/>
        </w:rPr>
      </w:pPr>
      <w: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7E722F" w:rsidRDefault="007E722F" w:rsidP="007E722F">
      <w:pPr>
        <w:tabs>
          <w:tab w:val="left" w:pos="851"/>
        </w:tabs>
        <w:ind w:firstLine="426"/>
        <w:jc w:val="both"/>
      </w:pPr>
      <w:r>
        <w:rPr>
          <w:spacing w:val="-6"/>
        </w:rPr>
        <w:lastRenderedPageBreak/>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 (пяти) дней до заключения договора (с двух сторон).</w:t>
      </w:r>
    </w:p>
    <w:p w:rsidR="007E722F" w:rsidRDefault="007E722F" w:rsidP="007E722F">
      <w:pPr>
        <w:numPr>
          <w:ilvl w:val="0"/>
          <w:numId w:val="2"/>
        </w:numPr>
        <w:tabs>
          <w:tab w:val="clear" w:pos="720"/>
          <w:tab w:val="num" w:pos="480"/>
          <w:tab w:val="left" w:pos="851"/>
        </w:tabs>
        <w:ind w:left="0" w:firstLine="426"/>
        <w:contextualSpacing/>
        <w:jc w:val="both"/>
        <w:rPr>
          <w:spacing w:val="-6"/>
        </w:rPr>
      </w:pPr>
      <w:r>
        <w:rPr>
          <w:b/>
          <w:spacing w:val="-6"/>
        </w:rPr>
        <w:t>Форма, размер и срок предоставления обеспечения исполнения обязательств по договору</w:t>
      </w:r>
      <w:r>
        <w:rPr>
          <w:spacing w:val="-6"/>
        </w:rPr>
        <w:t xml:space="preserve"> </w:t>
      </w:r>
    </w:p>
    <w:p w:rsidR="007E722F" w:rsidRDefault="007E722F" w:rsidP="007E722F">
      <w:pPr>
        <w:pStyle w:val="a6"/>
        <w:ind w:firstLine="426"/>
        <w:jc w:val="both"/>
        <w:rPr>
          <w:color w:val="FF0000"/>
        </w:rPr>
      </w:pPr>
      <w:proofErr w:type="gramStart"/>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7E722F" w:rsidRDefault="007E722F" w:rsidP="007E722F">
      <w:pPr>
        <w:pStyle w:val="a6"/>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7E722F" w:rsidRDefault="007E722F" w:rsidP="007E722F">
      <w:pPr>
        <w:pStyle w:val="a6"/>
        <w:ind w:firstLine="426"/>
        <w:jc w:val="both"/>
        <w:rPr>
          <w:b/>
        </w:rPr>
      </w:pPr>
      <w:r>
        <w:rPr>
          <w:b/>
        </w:rPr>
        <w:t>Участник закупки, вправе в заявке:</w:t>
      </w:r>
    </w:p>
    <w:p w:rsidR="007E722F" w:rsidRDefault="007E722F" w:rsidP="007E722F">
      <w:pPr>
        <w:pStyle w:val="a6"/>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7E722F" w:rsidRDefault="007E722F" w:rsidP="007E722F">
      <w:pPr>
        <w:pStyle w:val="a6"/>
        <w:numPr>
          <w:ilvl w:val="0"/>
          <w:numId w:val="3"/>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7E722F" w:rsidRDefault="007E722F" w:rsidP="007E722F">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7E722F" w:rsidRDefault="007E722F" w:rsidP="007E722F">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7E722F" w:rsidRDefault="007E722F" w:rsidP="007E722F">
      <w:pPr>
        <w:tabs>
          <w:tab w:val="left" w:pos="993"/>
        </w:tabs>
        <w:ind w:firstLine="426"/>
        <w:jc w:val="both"/>
        <w:rPr>
          <w:b/>
        </w:rPr>
      </w:pPr>
      <w:r>
        <w:rPr>
          <w:b/>
        </w:rPr>
        <w:t xml:space="preserve">На основании приказа Госкорпорации «Росатом» №1/768-П от 22.08.2012г. </w:t>
      </w:r>
    </w:p>
    <w:p w:rsidR="007E722F" w:rsidRDefault="007E722F" w:rsidP="007E722F">
      <w:pPr>
        <w:pStyle w:val="a6"/>
        <w:ind w:firstLine="426"/>
        <w:jc w:val="both"/>
      </w:pPr>
      <w:r>
        <w:t>1. Требования к поручителям и гарантам,</w:t>
      </w:r>
      <w:r>
        <w:rPr>
          <w:b/>
        </w:rPr>
        <w:t xml:space="preserve"> </w:t>
      </w:r>
      <w: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7E722F" w:rsidRDefault="007E722F" w:rsidP="007E722F">
      <w:pPr>
        <w:pStyle w:val="a6"/>
        <w:ind w:firstLine="426"/>
        <w:jc w:val="both"/>
      </w:pPr>
      <w:r>
        <w:t>1.1. Требования к поручителям, предоставляющим финансовое обеспечение договорных обязательств Госкорпорации «Росатом» и ее организаций</w:t>
      </w:r>
    </w:p>
    <w:p w:rsidR="007E722F" w:rsidRDefault="007E722F" w:rsidP="007E722F">
      <w:pPr>
        <w:pStyle w:val="a6"/>
        <w:ind w:firstLine="426"/>
        <w:jc w:val="both"/>
      </w:pP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Указанные рейтинги должны </w:t>
      </w:r>
      <w:r>
        <w:lastRenderedPageBreak/>
        <w:t>быть действительными и не должны находиться в состоянии «отозван» или «приостановлен»</w:t>
      </w:r>
      <w:r>
        <w:rPr>
          <w:bCs/>
          <w:kern w:val="28"/>
        </w:rPr>
        <w:t xml:space="preserve">. </w:t>
      </w:r>
    </w:p>
    <w:p w:rsidR="007E722F" w:rsidRDefault="007E722F" w:rsidP="007E722F">
      <w:pPr>
        <w:pStyle w:val="a6"/>
        <w:ind w:firstLine="426"/>
        <w:jc w:val="both"/>
      </w:pPr>
      <w:r>
        <w:t>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7E722F" w:rsidRDefault="007E722F" w:rsidP="007E722F">
      <w:pPr>
        <w:pStyle w:val="a6"/>
        <w:ind w:firstLine="426"/>
        <w:jc w:val="both"/>
      </w:pPr>
      <w: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E722F" w:rsidRDefault="007E722F" w:rsidP="007E722F">
      <w:pPr>
        <w:pStyle w:val="a6"/>
        <w:ind w:firstLine="426"/>
        <w:jc w:val="both"/>
      </w:pPr>
      <w: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7E722F" w:rsidRDefault="007E722F" w:rsidP="007E722F">
      <w:pPr>
        <w:pStyle w:val="a6"/>
        <w:ind w:firstLine="426"/>
        <w:jc w:val="both"/>
        <w:rPr>
          <w:kern w:val="28"/>
        </w:rPr>
      </w:pPr>
      <w:r>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7E722F" w:rsidRDefault="007E722F" w:rsidP="007E722F">
      <w:pPr>
        <w:pStyle w:val="a6"/>
        <w:ind w:firstLine="426"/>
        <w:jc w:val="both"/>
        <w:rPr>
          <w:kern w:val="28"/>
        </w:rPr>
      </w:pPr>
      <w:r>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E722F" w:rsidRDefault="007E722F" w:rsidP="007E722F">
      <w:pPr>
        <w:pStyle w:val="a6"/>
        <w:ind w:firstLine="426"/>
        <w:jc w:val="both"/>
        <w:rPr>
          <w:kern w:val="28"/>
        </w:rPr>
      </w:pPr>
      <w:r>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7E722F" w:rsidRDefault="007E722F" w:rsidP="007E722F">
      <w:pPr>
        <w:pStyle w:val="a6"/>
        <w:ind w:firstLine="426"/>
        <w:jc w:val="both"/>
        <w:rPr>
          <w:kern w:val="28"/>
        </w:rPr>
      </w:pPr>
      <w:r>
        <w:rPr>
          <w:kern w:val="28"/>
        </w:rPr>
        <w:t>наличие в системе страхования вкладов (в случае если банковскую гарантию предоставляет российский банк);</w:t>
      </w:r>
    </w:p>
    <w:p w:rsidR="007E722F" w:rsidRDefault="007E722F" w:rsidP="007E722F">
      <w:pPr>
        <w:pStyle w:val="a6"/>
        <w:ind w:firstLine="426"/>
        <w:jc w:val="both"/>
        <w:rPr>
          <w:kern w:val="28"/>
        </w:rPr>
      </w:pPr>
      <w:r>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Pr>
          <w:kern w:val="28"/>
        </w:rPr>
        <w:t>млрд</w:t>
      </w:r>
      <w:proofErr w:type="spellEnd"/>
      <w:proofErr w:type="gramEnd"/>
      <w:r>
        <w:rPr>
          <w:kern w:val="28"/>
        </w:rPr>
        <w:t xml:space="preserve"> рублей или их эквиваленту в иностранной валюте.</w:t>
      </w:r>
    </w:p>
    <w:p w:rsidR="007E722F" w:rsidRDefault="007E722F" w:rsidP="007E722F">
      <w:pPr>
        <w:pStyle w:val="a6"/>
        <w:ind w:firstLine="426"/>
        <w:jc w:val="both"/>
        <w:rPr>
          <w:kern w:val="28"/>
        </w:rPr>
      </w:pPr>
      <w:r>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7E722F" w:rsidRDefault="007E722F" w:rsidP="007E722F">
      <w:pPr>
        <w:pStyle w:val="a6"/>
        <w:ind w:firstLine="426"/>
        <w:jc w:val="both"/>
        <w:rPr>
          <w:kern w:val="28"/>
        </w:rPr>
      </w:pPr>
      <w:r>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kern w:val="28"/>
        </w:rPr>
        <w:t>Standard&amp;Poor’s</w:t>
      </w:r>
      <w:proofErr w:type="spellEnd"/>
      <w:r>
        <w:rPr>
          <w:kern w:val="28"/>
        </w:rPr>
        <w:t xml:space="preserve">,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xml:space="preserve">,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 на уровне не ниже «B-» по шкале </w:t>
      </w:r>
      <w:proofErr w:type="spellStart"/>
      <w:r>
        <w:rPr>
          <w:kern w:val="28"/>
        </w:rPr>
        <w:t>Standard&amp;Poor’s</w:t>
      </w:r>
      <w:proofErr w:type="spellEnd"/>
      <w:r>
        <w:rPr>
          <w:kern w:val="28"/>
        </w:rPr>
        <w:t xml:space="preserve"> и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не ниже «B3» по шкале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Указанные рейтинги должны быть действительными и не могут находиться в состоянии «отозван» или «приостановлен»;</w:t>
      </w:r>
    </w:p>
    <w:p w:rsidR="007E722F" w:rsidRDefault="007E722F" w:rsidP="007E722F">
      <w:pPr>
        <w:pStyle w:val="a6"/>
        <w:ind w:firstLine="426"/>
        <w:jc w:val="both"/>
      </w:pPr>
      <w:r>
        <w:rPr>
          <w:bCs/>
        </w:rPr>
        <w:t xml:space="preserve">Возможно принятие гарантий от банка-нерезидента, у которого отсутствует рейтинг, </w:t>
      </w:r>
      <w:r>
        <w:t xml:space="preserve">присвоенный одним из трех международных рейтинговых агентств </w:t>
      </w:r>
      <w:proofErr w:type="spellStart"/>
      <w:r>
        <w:t>Standard&amp;Poor’s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t>
      </w:r>
      <w:proofErr w:type="spellStart"/>
      <w:r>
        <w:t>Fitch</w:t>
      </w:r>
      <w:proofErr w:type="spellEnd"/>
      <w:r>
        <w:t xml:space="preserve"> </w:t>
      </w:r>
      <w:proofErr w:type="spellStart"/>
      <w:r>
        <w:t>Ratings</w:t>
      </w:r>
      <w:proofErr w:type="spellEnd"/>
      <w: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E722F" w:rsidRDefault="007E722F" w:rsidP="007E722F">
      <w:pPr>
        <w:pStyle w:val="a6"/>
        <w:ind w:firstLine="426"/>
        <w:jc w:val="both"/>
        <w:rPr>
          <w:kern w:val="28"/>
        </w:rPr>
      </w:pPr>
      <w:proofErr w:type="gramStart"/>
      <w:r>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kern w:val="28"/>
        </w:rPr>
        <w:t xml:space="preserve"> отчетности банка (на сайте </w:t>
      </w:r>
      <w:hyperlink r:id="rId15" w:history="1">
        <w:r>
          <w:rPr>
            <w:rStyle w:val="a3"/>
            <w:kern w:val="28"/>
          </w:rPr>
          <w:t>www.cbr.ru</w:t>
        </w:r>
      </w:hyperlink>
      <w:r>
        <w:rPr>
          <w:kern w:val="28"/>
        </w:rPr>
        <w:t xml:space="preserve"> – для банков-резидентов Российской Федерации). </w:t>
      </w:r>
    </w:p>
    <w:p w:rsidR="007E722F" w:rsidRDefault="007E722F" w:rsidP="007E722F">
      <w:pPr>
        <w:pStyle w:val="a6"/>
        <w:ind w:firstLine="426"/>
        <w:jc w:val="both"/>
        <w:rPr>
          <w:kern w:val="28"/>
        </w:rPr>
      </w:pPr>
      <w:r>
        <w:rPr>
          <w:kern w:val="28"/>
        </w:rPr>
        <w:lastRenderedPageBreak/>
        <w:t>Не принимаются банковские гарантии, выдаваемые некоммерческими кредитными организациями и страховыми организациями.</w:t>
      </w:r>
    </w:p>
    <w:p w:rsidR="007E722F" w:rsidRDefault="007E722F" w:rsidP="007E722F">
      <w:pPr>
        <w:pStyle w:val="a6"/>
        <w:ind w:firstLine="426"/>
        <w:jc w:val="both"/>
        <w:rPr>
          <w:kern w:val="28"/>
        </w:rPr>
      </w:pPr>
      <w:r>
        <w:t>2. Требования к Банкам-партнерам Госкорпорации «Росатом»</w:t>
      </w:r>
    </w:p>
    <w:p w:rsidR="007E722F" w:rsidRDefault="007E722F" w:rsidP="007E722F">
      <w:pPr>
        <w:pStyle w:val="a6"/>
        <w:ind w:firstLine="426"/>
        <w:jc w:val="both"/>
      </w:pPr>
      <w:r>
        <w:t>2.1. Банки-партнеры должны соответствовать следующим критериям:</w:t>
      </w:r>
    </w:p>
    <w:p w:rsidR="007E722F" w:rsidRDefault="007E722F" w:rsidP="007E722F">
      <w:pPr>
        <w:pStyle w:val="a6"/>
        <w:ind w:firstLine="426"/>
        <w:jc w:val="both"/>
      </w:pPr>
      <w:r>
        <w:t xml:space="preserve">2.1.1. Объем активов по публикуемой финансовой отчетности на последнюю отчетную дату: не менее 100 </w:t>
      </w:r>
      <w:proofErr w:type="spellStart"/>
      <w:proofErr w:type="gramStart"/>
      <w:r>
        <w:t>млрд</w:t>
      </w:r>
      <w:proofErr w:type="spellEnd"/>
      <w:proofErr w:type="gramEnd"/>
      <w:r>
        <w:t xml:space="preserve"> рублей.</w:t>
      </w:r>
    </w:p>
    <w:p w:rsidR="007E722F" w:rsidRDefault="007E722F" w:rsidP="007E722F">
      <w:pPr>
        <w:pStyle w:val="a6"/>
        <w:ind w:firstLine="426"/>
        <w:jc w:val="both"/>
      </w:pPr>
      <w:r>
        <w:t>2.1.2. Объем собственных средств (собственного капитала) по публикуемой финансовой отчетности на последнюю отчетную дату: не менее 10 млрд. рублей.</w:t>
      </w:r>
    </w:p>
    <w:p w:rsidR="007E722F" w:rsidRDefault="007E722F" w:rsidP="007E722F">
      <w:pPr>
        <w:pStyle w:val="a6"/>
        <w:ind w:firstLine="426"/>
        <w:jc w:val="both"/>
      </w:pPr>
      <w:r>
        <w:t>2.1.3. Коэффициент достаточности собственного капитала на последнюю отчетную дату: не менее 11%.</w:t>
      </w:r>
    </w:p>
    <w:p w:rsidR="007E722F" w:rsidRDefault="007E722F" w:rsidP="007E722F">
      <w:pPr>
        <w:pStyle w:val="a6"/>
        <w:ind w:firstLine="426"/>
        <w:jc w:val="both"/>
      </w:pPr>
      <w:r>
        <w:t xml:space="preserve">2.1.4. Чистая ссудная задолженность по публикуемой отчетности на последнюю отчетную дату: не менее 50 </w:t>
      </w:r>
      <w:proofErr w:type="spellStart"/>
      <w:proofErr w:type="gramStart"/>
      <w:r>
        <w:t>млрд</w:t>
      </w:r>
      <w:proofErr w:type="spellEnd"/>
      <w:proofErr w:type="gramEnd"/>
      <w:r>
        <w:t xml:space="preserve"> рублей.</w:t>
      </w:r>
    </w:p>
    <w:p w:rsidR="007E722F" w:rsidRDefault="007E722F" w:rsidP="007E722F">
      <w:pPr>
        <w:pStyle w:val="a6"/>
        <w:ind w:firstLine="426"/>
        <w:jc w:val="both"/>
      </w:pPr>
      <w: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7E722F" w:rsidRDefault="007E722F" w:rsidP="007E722F">
      <w:pPr>
        <w:pStyle w:val="a6"/>
        <w:ind w:firstLine="426"/>
        <w:jc w:val="both"/>
      </w:pPr>
      <w:r>
        <w:t>2.1.6. Наличие банка в системе страхования вкладов (только для банков-резидентов Российской Федерации).</w:t>
      </w:r>
    </w:p>
    <w:p w:rsidR="007E722F" w:rsidRDefault="007E722F" w:rsidP="007E722F">
      <w:pPr>
        <w:pStyle w:val="a6"/>
        <w:ind w:firstLine="426"/>
        <w:jc w:val="both"/>
      </w:pPr>
      <w: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r>
        <w:rPr>
          <w:lang w:val="en-US"/>
        </w:rPr>
        <w:t>Investors</w:t>
      </w:r>
      <w:r w:rsidRPr="007E722F">
        <w:t xml:space="preserve"> </w:t>
      </w:r>
      <w:r>
        <w:rPr>
          <w:lang w:val="en-US"/>
        </w:rPr>
        <w:t>Service</w:t>
      </w:r>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r>
        <w:rPr>
          <w:lang w:val="en-US"/>
        </w:rPr>
        <w:t>Investors</w:t>
      </w:r>
      <w:r w:rsidRPr="007E722F">
        <w:t xml:space="preserve"> </w:t>
      </w:r>
      <w:r>
        <w:rPr>
          <w:lang w:val="en-US"/>
        </w:rPr>
        <w:t>Service</w:t>
      </w:r>
      <w:r>
        <w:t>. Указанные рейтинги должны быть действительными и не могут находиться в состоянии «отозван» или «приостановлен»,</w:t>
      </w:r>
    </w:p>
    <w:p w:rsidR="007E722F" w:rsidRDefault="007E722F" w:rsidP="007E722F">
      <w:pPr>
        <w:pStyle w:val="a6"/>
        <w:ind w:firstLine="426"/>
        <w:jc w:val="both"/>
      </w:pPr>
      <w: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7E722F" w:rsidRDefault="007E722F" w:rsidP="007E722F">
      <w:pPr>
        <w:pStyle w:val="a6"/>
        <w:ind w:firstLine="426"/>
        <w:jc w:val="both"/>
      </w:pPr>
      <w:r>
        <w:t>2.1.9. Членство банка в международной платежной системе (VISA и/или MASTERCARD).</w:t>
      </w:r>
    </w:p>
    <w:p w:rsidR="007E722F" w:rsidRDefault="007E722F" w:rsidP="007E722F">
      <w:pPr>
        <w:pStyle w:val="a6"/>
        <w:ind w:firstLine="426"/>
        <w:jc w:val="both"/>
      </w:pPr>
      <w:r>
        <w:t>2.1.10. Наличие системы дистанционного банковского обслуживания («банк-клиент»), отвечающей следующим требованиям:</w:t>
      </w:r>
    </w:p>
    <w:p w:rsidR="007E722F" w:rsidRDefault="007E722F" w:rsidP="007E722F">
      <w:pPr>
        <w:pStyle w:val="a6"/>
        <w:ind w:firstLine="426"/>
        <w:jc w:val="both"/>
      </w:pPr>
      <w: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7E722F" w:rsidRDefault="007E722F" w:rsidP="007E722F">
      <w:pPr>
        <w:pStyle w:val="a6"/>
        <w:ind w:firstLine="426"/>
        <w:jc w:val="both"/>
      </w:pPr>
      <w: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7E722F" w:rsidRDefault="007E722F" w:rsidP="007E722F">
      <w:pPr>
        <w:pStyle w:val="a6"/>
        <w:ind w:firstLine="426"/>
        <w:jc w:val="both"/>
      </w:pPr>
      <w: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7E722F" w:rsidRDefault="007E722F" w:rsidP="007E722F">
      <w:pPr>
        <w:pStyle w:val="a6"/>
        <w:ind w:firstLine="426"/>
        <w:jc w:val="both"/>
      </w:pPr>
      <w:r>
        <w:t>2.2. Основанием для исключения банка из перечня банков-партнеров служит:</w:t>
      </w:r>
    </w:p>
    <w:p w:rsidR="007E722F" w:rsidRDefault="007E722F" w:rsidP="007E722F">
      <w:pPr>
        <w:pStyle w:val="a6"/>
        <w:ind w:firstLine="426"/>
        <w:jc w:val="both"/>
      </w:pPr>
      <w: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7E722F" w:rsidRDefault="007E722F" w:rsidP="007E722F">
      <w:pPr>
        <w:pStyle w:val="a6"/>
        <w:ind w:firstLine="426"/>
        <w:jc w:val="both"/>
      </w:pPr>
      <w: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Pr>
            <w:rStyle w:val="a3"/>
            <w:lang w:val="en-US"/>
          </w:rPr>
          <w:t>www</w:t>
        </w:r>
        <w:r>
          <w:rPr>
            <w:rStyle w:val="a3"/>
          </w:rPr>
          <w:t>.</w:t>
        </w:r>
        <w:proofErr w:type="spellStart"/>
        <w:r>
          <w:rPr>
            <w:rStyle w:val="a3"/>
            <w:lang w:val="en-US"/>
          </w:rPr>
          <w:t>cbr</w:t>
        </w:r>
        <w:proofErr w:type="spellEnd"/>
        <w:r>
          <w:rPr>
            <w:rStyle w:val="a3"/>
          </w:rPr>
          <w:t>.</w:t>
        </w:r>
        <w:r>
          <w:rPr>
            <w:rStyle w:val="a3"/>
            <w:lang w:val="en-US"/>
          </w:rPr>
          <w:t>ru</w:t>
        </w:r>
      </w:hyperlink>
      <w:r>
        <w:t xml:space="preserve"> отчетности банка (ф.101, 102, 134, 135) (только для банков-резидентов Российской Федерации).</w:t>
      </w:r>
    </w:p>
    <w:p w:rsidR="007E722F" w:rsidRDefault="007E722F" w:rsidP="007E722F">
      <w:pPr>
        <w:pStyle w:val="a6"/>
        <w:ind w:firstLine="426"/>
        <w:jc w:val="both"/>
      </w:pPr>
      <w:r>
        <w:t>2.3. К банкам-партнерам также относятся банки, не полностью соответствующие вышеуказанным критериям, если они являются:</w:t>
      </w:r>
    </w:p>
    <w:p w:rsidR="007E722F" w:rsidRDefault="007E722F" w:rsidP="007E722F">
      <w:pPr>
        <w:pStyle w:val="a6"/>
        <w:ind w:firstLine="426"/>
        <w:jc w:val="both"/>
      </w:pPr>
      <w:r>
        <w:t>банками (институтами) развития, в том числе международными;</w:t>
      </w:r>
    </w:p>
    <w:p w:rsidR="007E722F" w:rsidRDefault="007E722F" w:rsidP="007E722F">
      <w:pPr>
        <w:pStyle w:val="a6"/>
        <w:ind w:firstLine="426"/>
        <w:jc w:val="both"/>
      </w:pPr>
      <w:r>
        <w:lastRenderedPageBreak/>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7E722F" w:rsidRDefault="007E722F" w:rsidP="007E722F">
      <w:pPr>
        <w:pStyle w:val="a6"/>
        <w:ind w:firstLine="426"/>
        <w:jc w:val="both"/>
      </w:pPr>
      <w: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noBreakHyphen/>
        <w:t>летний опыт работы с организациями Госкорпорации «Росатом».</w:t>
      </w:r>
    </w:p>
    <w:p w:rsidR="007E722F" w:rsidRDefault="007E722F" w:rsidP="007E722F">
      <w:pPr>
        <w:pStyle w:val="a6"/>
        <w:ind w:firstLine="426"/>
        <w:jc w:val="both"/>
      </w:pPr>
      <w:r>
        <w:t>3.</w:t>
      </w:r>
      <w:r>
        <w:tab/>
        <w:t>Требования к Опорным банкам</w:t>
      </w:r>
    </w:p>
    <w:p w:rsidR="007E722F" w:rsidRDefault="007E722F" w:rsidP="007E722F">
      <w:pPr>
        <w:pStyle w:val="a6"/>
        <w:ind w:firstLine="426"/>
        <w:jc w:val="both"/>
      </w:pPr>
      <w: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7E722F" w:rsidRDefault="007E722F" w:rsidP="007E722F">
      <w:pPr>
        <w:pStyle w:val="a6"/>
        <w:ind w:firstLine="426"/>
        <w:jc w:val="both"/>
      </w:pPr>
      <w: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7E722F" w:rsidRDefault="007E722F" w:rsidP="007E722F">
      <w:pPr>
        <w:pStyle w:val="a6"/>
        <w:ind w:firstLine="426"/>
        <w:jc w:val="both"/>
      </w:pPr>
      <w:r>
        <w:t xml:space="preserve">3.2. Объем активов по публикуемой отчетности по РСБУ на последнюю отчетную дату: не менее 1 </w:t>
      </w:r>
      <w:proofErr w:type="spellStart"/>
      <w:proofErr w:type="gramStart"/>
      <w:r>
        <w:t>трлн</w:t>
      </w:r>
      <w:proofErr w:type="spellEnd"/>
      <w:proofErr w:type="gramEnd"/>
      <w:r>
        <w:t xml:space="preserve"> рублей.</w:t>
      </w:r>
    </w:p>
    <w:p w:rsidR="007E722F" w:rsidRDefault="007E722F" w:rsidP="007E722F">
      <w:pPr>
        <w:pStyle w:val="a6"/>
        <w:ind w:firstLine="426"/>
        <w:jc w:val="both"/>
      </w:pPr>
      <w: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w:t>
      </w:r>
      <w:proofErr w:type="spellStart"/>
      <w:r>
        <w:t>Fitch</w:t>
      </w:r>
      <w:proofErr w:type="spellEnd"/>
      <w:r>
        <w:t xml:space="preserve"> </w:t>
      </w:r>
      <w:proofErr w:type="spellStart"/>
      <w:r>
        <w:t>Ratings</w:t>
      </w:r>
      <w:proofErr w:type="spellEnd"/>
      <w: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и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7E722F" w:rsidRDefault="007E722F" w:rsidP="007E722F">
      <w:pPr>
        <w:pStyle w:val="a6"/>
        <w:ind w:firstLine="426"/>
        <w:jc w:val="both"/>
      </w:pPr>
      <w: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7E722F" w:rsidRDefault="007E722F" w:rsidP="007E722F">
      <w:pPr>
        <w:pStyle w:val="a6"/>
        <w:ind w:firstLine="426"/>
        <w:jc w:val="both"/>
      </w:pPr>
      <w:r>
        <w:t>Работа с банками-нерезидентами допускается только для организаций отрасли, имеющих согласование Казначейства Госкорпорации «Росатом».</w:t>
      </w:r>
    </w:p>
    <w:p w:rsidR="007E722F" w:rsidRDefault="007E722F" w:rsidP="007E722F">
      <w:pPr>
        <w:pStyle w:val="a6"/>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4.16.5 настоящей документации.</w:t>
      </w:r>
    </w:p>
    <w:p w:rsidR="007E722F" w:rsidRDefault="007E722F" w:rsidP="007E722F">
      <w:pPr>
        <w:numPr>
          <w:ilvl w:val="0"/>
          <w:numId w:val="2"/>
        </w:numPr>
        <w:tabs>
          <w:tab w:val="clear" w:pos="720"/>
          <w:tab w:val="num" w:pos="480"/>
          <w:tab w:val="left" w:pos="851"/>
        </w:tabs>
        <w:ind w:left="0" w:firstLine="426"/>
        <w:contextualSpacing/>
        <w:jc w:val="both"/>
        <w:rPr>
          <w:spacing w:val="-6"/>
        </w:rPr>
      </w:pPr>
      <w:r>
        <w:t>Организатор конкурса вправе отказаться от проведения конкурса  не </w:t>
      </w:r>
      <w:proofErr w:type="gramStart"/>
      <w:r>
        <w:t>позднее</w:t>
      </w:r>
      <w:proofErr w:type="gramEnd"/>
      <w:r>
        <w:t xml:space="preserve"> чем за пять дней до даты окончания срока подачи заявок на участие в конкурсе</w:t>
      </w:r>
      <w:r>
        <w:rPr>
          <w:b/>
          <w:i/>
        </w:rPr>
        <w:t>,</w:t>
      </w:r>
      <w:r>
        <w:t xml:space="preserve"> не неся никакой ответственности перед участниками конкурса или третьими лицами, которым такое действие может принести убытки.</w:t>
      </w:r>
    </w:p>
    <w:p w:rsidR="007E722F" w:rsidRDefault="007E722F" w:rsidP="007E722F">
      <w:pPr>
        <w:numPr>
          <w:ilvl w:val="0"/>
          <w:numId w:val="2"/>
        </w:numPr>
        <w:tabs>
          <w:tab w:val="clear" w:pos="720"/>
          <w:tab w:val="num" w:pos="480"/>
          <w:tab w:val="left" w:pos="851"/>
        </w:tabs>
        <w:ind w:left="0" w:firstLine="426"/>
        <w:contextualSpacing/>
        <w:jc w:val="both"/>
        <w:rPr>
          <w:spacing w:val="-6"/>
        </w:rPr>
      </w:pPr>
      <w:r>
        <w:t>Остальные и более подробные условия конкурса содержатся в конкурсной документации, являющейся неотъемлемым приложением к данному извещению.</w:t>
      </w:r>
    </w:p>
    <w:sectPr w:rsidR="007E722F"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10224978"/>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E722F"/>
    <w:rsid w:val="00324707"/>
    <w:rsid w:val="00711AFD"/>
    <w:rsid w:val="007B1AFA"/>
    <w:rsid w:val="007E0D68"/>
    <w:rsid w:val="007E722F"/>
    <w:rsid w:val="00BE72F3"/>
    <w:rsid w:val="00C15B51"/>
    <w:rsid w:val="00D46219"/>
    <w:rsid w:val="00E84C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22F"/>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7E722F"/>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7E722F"/>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semiHidden/>
    <w:rsid w:val="007E722F"/>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7E722F"/>
    <w:rPr>
      <w:rFonts w:eastAsia="Arial Unicode MS" w:cs="Times New Roman"/>
      <w:b/>
      <w:bCs/>
      <w:sz w:val="28"/>
      <w:szCs w:val="28"/>
      <w:lang w:eastAsia="ru-RU"/>
    </w:rPr>
  </w:style>
  <w:style w:type="character" w:styleId="a3">
    <w:name w:val="Hyperlink"/>
    <w:semiHidden/>
    <w:unhideWhenUsed/>
    <w:rsid w:val="007E722F"/>
    <w:rPr>
      <w:color w:val="0000FF"/>
      <w:u w:val="single"/>
    </w:rPr>
  </w:style>
  <w:style w:type="paragraph" w:styleId="HTML">
    <w:name w:val="HTML Preformatted"/>
    <w:basedOn w:val="a"/>
    <w:link w:val="HTML0"/>
    <w:unhideWhenUsed/>
    <w:rsid w:val="007E7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E722F"/>
    <w:rPr>
      <w:rFonts w:ascii="Courier New" w:eastAsia="Times New Roman" w:hAnsi="Courier New" w:cs="Courier New"/>
      <w:sz w:val="20"/>
      <w:szCs w:val="20"/>
      <w:lang w:eastAsia="ru-RU"/>
    </w:rPr>
  </w:style>
  <w:style w:type="paragraph" w:styleId="1">
    <w:name w:val="toc 1"/>
    <w:basedOn w:val="a"/>
    <w:next w:val="a"/>
    <w:autoRedefine/>
    <w:uiPriority w:val="39"/>
    <w:semiHidden/>
    <w:unhideWhenUsed/>
    <w:rsid w:val="007E722F"/>
    <w:pPr>
      <w:tabs>
        <w:tab w:val="left" w:pos="426"/>
        <w:tab w:val="right" w:leader="dot" w:pos="9923"/>
      </w:tabs>
      <w:ind w:left="426" w:hanging="426"/>
    </w:pPr>
    <w:rPr>
      <w:noProof/>
      <w:szCs w:val="20"/>
    </w:rPr>
  </w:style>
  <w:style w:type="paragraph" w:styleId="2">
    <w:name w:val="toc 2"/>
    <w:basedOn w:val="a"/>
    <w:next w:val="a"/>
    <w:autoRedefine/>
    <w:uiPriority w:val="39"/>
    <w:semiHidden/>
    <w:unhideWhenUsed/>
    <w:rsid w:val="007E722F"/>
    <w:pPr>
      <w:tabs>
        <w:tab w:val="left" w:pos="426"/>
        <w:tab w:val="right" w:pos="9923"/>
      </w:tabs>
      <w:ind w:left="1134" w:right="74" w:hanging="708"/>
    </w:pPr>
    <w:rPr>
      <w:rFonts w:ascii="Arial" w:hAnsi="Arial" w:cs="Arial"/>
      <w:b/>
      <w:bCs/>
      <w:noProof/>
      <w:sz w:val="18"/>
      <w:szCs w:val="20"/>
    </w:rPr>
  </w:style>
  <w:style w:type="paragraph" w:styleId="a4">
    <w:name w:val="Subtitle"/>
    <w:basedOn w:val="a"/>
    <w:link w:val="a5"/>
    <w:qFormat/>
    <w:rsid w:val="007E722F"/>
    <w:pPr>
      <w:jc w:val="center"/>
    </w:pPr>
    <w:rPr>
      <w:b/>
      <w:bCs/>
      <w:sz w:val="28"/>
      <w:szCs w:val="28"/>
      <w:u w:val="single"/>
    </w:rPr>
  </w:style>
  <w:style w:type="character" w:customStyle="1" w:styleId="a5">
    <w:name w:val="Подзаголовок Знак"/>
    <w:basedOn w:val="a0"/>
    <w:link w:val="a4"/>
    <w:rsid w:val="007E722F"/>
    <w:rPr>
      <w:rFonts w:eastAsia="Times New Roman" w:cs="Times New Roman"/>
      <w:b/>
      <w:bCs/>
      <w:sz w:val="28"/>
      <w:szCs w:val="28"/>
      <w:u w:val="single"/>
    </w:rPr>
  </w:style>
  <w:style w:type="paragraph" w:styleId="a6">
    <w:name w:val="No Spacing"/>
    <w:uiPriority w:val="1"/>
    <w:qFormat/>
    <w:rsid w:val="007E722F"/>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7E722F"/>
    <w:pPr>
      <w:keepNext/>
      <w:widowControl w:val="0"/>
      <w:snapToGrid w:val="0"/>
      <w:jc w:val="center"/>
    </w:pPr>
    <w:rPr>
      <w:b/>
      <w:sz w:val="22"/>
      <w:szCs w:val="20"/>
    </w:rPr>
  </w:style>
  <w:style w:type="paragraph" w:customStyle="1" w:styleId="a7">
    <w:name w:val="регламент список"/>
    <w:basedOn w:val="3"/>
    <w:autoRedefine/>
    <w:rsid w:val="007E722F"/>
    <w:pPr>
      <w:keepLines/>
      <w:spacing w:before="120" w:after="120" w:line="180" w:lineRule="atLeast"/>
      <w:outlineLvl w:val="9"/>
    </w:pPr>
    <w:rPr>
      <w:rFonts w:ascii="Times New Roman" w:hAnsi="Times New Roman"/>
      <w:b/>
      <w:bCs/>
      <w:spacing w:val="-5"/>
      <w:kern w:val="28"/>
      <w:sz w:val="24"/>
      <w:szCs w:val="20"/>
      <w:lang w:eastAsia="en-US"/>
    </w:rPr>
  </w:style>
  <w:style w:type="paragraph" w:customStyle="1" w:styleId="-6">
    <w:name w:val="Пункт-6"/>
    <w:basedOn w:val="a"/>
    <w:rsid w:val="007E722F"/>
    <w:pPr>
      <w:tabs>
        <w:tab w:val="num" w:pos="1701"/>
      </w:tabs>
      <w:spacing w:line="288" w:lineRule="auto"/>
      <w:ind w:firstLine="567"/>
      <w:jc w:val="both"/>
    </w:pPr>
    <w:rPr>
      <w:sz w:val="28"/>
    </w:rPr>
  </w:style>
  <w:style w:type="character" w:customStyle="1" w:styleId="style171">
    <w:name w:val="style171"/>
    <w:rsid w:val="007E722F"/>
    <w:rPr>
      <w:b/>
      <w:bCs/>
      <w:color w:val="660000"/>
    </w:rPr>
  </w:style>
  <w:style w:type="character" w:styleId="a8">
    <w:name w:val="Strong"/>
    <w:basedOn w:val="a0"/>
    <w:qFormat/>
    <w:rsid w:val="007E722F"/>
    <w:rPr>
      <w:b/>
      <w:bCs/>
    </w:rPr>
  </w:style>
</w:styles>
</file>

<file path=word/webSettings.xml><?xml version="1.0" encoding="utf-8"?>
<w:webSettings xmlns:r="http://schemas.openxmlformats.org/officeDocument/2006/relationships" xmlns:w="http://schemas.openxmlformats.org/wordprocessingml/2006/main">
  <w:divs>
    <w:div w:id="97906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rosatom.ru/" TargetMode="Externa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3210</Words>
  <Characters>18298</Characters>
  <Application>Microsoft Office Word</Application>
  <DocSecurity>0</DocSecurity>
  <Lines>152</Lines>
  <Paragraphs>42</Paragraphs>
  <ScaleCrop>false</ScaleCrop>
  <Company>Your Company Name</Company>
  <LinksUpToDate>false</LinksUpToDate>
  <CharactersWithSpaces>21466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NSKrutiy</cp:lastModifiedBy>
  <cp:revision>5</cp:revision>
  <dcterms:created xsi:type="dcterms:W3CDTF">2014-07-14T04:51:00Z</dcterms:created>
  <dcterms:modified xsi:type="dcterms:W3CDTF">2014-09-02T05:16:00Z</dcterms:modified>
</cp:coreProperties>
</file>