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FE0" w:rsidRDefault="002D1FE0" w:rsidP="006E224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№1126 П-13</w:t>
      </w:r>
      <w:r w:rsidRPr="002D1FE0">
        <w:rPr>
          <w:sz w:val="28"/>
          <w:szCs w:val="28"/>
        </w:rPr>
        <w:t>-3</w:t>
      </w:r>
      <w:r>
        <w:rPr>
          <w:sz w:val="28"/>
          <w:szCs w:val="28"/>
        </w:rPr>
        <w:t xml:space="preserve"> </w:t>
      </w:r>
      <w:r w:rsidRPr="002D1FE0">
        <w:rPr>
          <w:sz w:val="28"/>
          <w:szCs w:val="28"/>
        </w:rPr>
        <w:t>(</w:t>
      </w:r>
      <w:r>
        <w:rPr>
          <w:sz w:val="28"/>
          <w:szCs w:val="28"/>
        </w:rPr>
        <w:t>R022098-3</w:t>
      </w:r>
      <w:r w:rsidRPr="002D1FE0">
        <w:rPr>
          <w:sz w:val="28"/>
          <w:szCs w:val="28"/>
        </w:rPr>
        <w:t>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 w:rsidR="003A36F1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№1126 П-13 «Поставка арматуры запорно-регулирующей»</w:t>
      </w:r>
    </w:p>
    <w:tbl>
      <w:tblPr>
        <w:tblW w:w="5000" w:type="pct"/>
        <w:tblLook w:val="04A0"/>
      </w:tblPr>
      <w:tblGrid>
        <w:gridCol w:w="4040"/>
        <w:gridCol w:w="5548"/>
      </w:tblGrid>
      <w:tr w:rsidR="002D1FE0" w:rsidTr="002D1FE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 w:rsidP="008E7846">
            <w:r>
              <w:t xml:space="preserve">г. </w:t>
            </w:r>
            <w:r w:rsidR="008E7846">
              <w:t>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jc w:val="right"/>
            </w:pPr>
            <w:r>
              <w:t>«06» ноября 2013 г.</w:t>
            </w:r>
          </w:p>
        </w:tc>
      </w:tr>
    </w:tbl>
    <w:p w:rsidR="002D1FE0" w:rsidRDefault="002D1FE0" w:rsidP="002D1FE0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D1FE0" w:rsidRDefault="002D1FE0" w:rsidP="002D1FE0">
      <w:pPr>
        <w:pStyle w:val="3"/>
      </w:pPr>
      <w:r>
        <w:t>Информация о закупке:</w:t>
      </w:r>
    </w:p>
    <w:p w:rsidR="003A36F1" w:rsidRDefault="003A36F1" w:rsidP="003A36F1">
      <w:pPr>
        <w:pStyle w:val="a4"/>
        <w:spacing w:before="0" w:beforeAutospacing="0" w:after="0" w:afterAutospacing="0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№1126 П-13 «Поставка арматуры запорно-регулирующей». </w:t>
      </w:r>
    </w:p>
    <w:p w:rsidR="002D1FE0" w:rsidRDefault="003A36F1" w:rsidP="003A36F1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«04»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№131004/0536/1117,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>», закупка №R022098.</w:t>
      </w:r>
      <w:r w:rsidR="002D1FE0">
        <w:t xml:space="preserve"> </w:t>
      </w:r>
    </w:p>
    <w:p w:rsidR="002D1FE0" w:rsidRDefault="002D1FE0" w:rsidP="003A36F1">
      <w:pPr>
        <w:pStyle w:val="a4"/>
        <w:jc w:val="both"/>
      </w:pPr>
      <w:r>
        <w:t xml:space="preserve">Заседание закупочной комиссии проводится в очной форме в 11:10:00 (время московское) «06»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D1FE0" w:rsidRDefault="002D1FE0" w:rsidP="002D1FE0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610"/>
        <w:gridCol w:w="6978"/>
      </w:tblGrid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D1FE0" w:rsidTr="002D1F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Старший вице-президент по коммерции</w:t>
            </w:r>
          </w:p>
        </w:tc>
      </w:tr>
      <w:tr w:rsidR="002D1FE0" w:rsidTr="002D1F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Начальник управления методологии и организации закупок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 xml:space="preserve">Начальник общетехнической группы отдела системы управления базами данных управления комплектации ОАО «НИАЭП» 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lastRenderedPageBreak/>
              <w:t xml:space="preserve">Погосян Михаил </w:t>
            </w:r>
            <w:proofErr w:type="spellStart"/>
            <w:r>
              <w:t>Карленович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Начальник отдела по работе с банками финансового управления ЗАО АСЭ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2D1FE0" w:rsidTr="002D1F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2D1FE0" w:rsidTr="002D1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D1FE0" w:rsidRDefault="002D1FE0" w:rsidP="003A36F1">
      <w:pPr>
        <w:pStyle w:val="a4"/>
        <w:jc w:val="both"/>
      </w:pPr>
      <w:r>
        <w:t>Заседание проводится в присутствии 1</w:t>
      </w:r>
      <w:r w:rsidR="003A36F1">
        <w:t>0</w:t>
      </w:r>
      <w:r>
        <w:t xml:space="preserve"> из 1</w:t>
      </w:r>
      <w:r w:rsidR="003A36F1">
        <w:t>2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3A36F1" w:rsidRDefault="003A36F1" w:rsidP="003A36F1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«22» октября 2013г. №</w:t>
      </w:r>
      <w:r w:rsidRPr="00882FF6">
        <w:t>1126 П-13-</w:t>
      </w:r>
      <w:r>
        <w:t>1</w:t>
      </w:r>
      <w:r w:rsidRPr="00882FF6">
        <w:t xml:space="preserve"> (R022098-</w:t>
      </w:r>
      <w:r>
        <w:t>1</w:t>
      </w:r>
      <w:r w:rsidRPr="00882FF6">
        <w:t>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596"/>
        <w:gridCol w:w="7902"/>
      </w:tblGrid>
      <w:tr w:rsidR="003A36F1" w:rsidTr="00681E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A36F1" w:rsidTr="00681E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</w:pPr>
            <w:r>
              <w:t xml:space="preserve">3815_R022098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r>
              <w:t>ООО «ПРОМЭНЕРГОКОМПЛЕКТ»</w:t>
            </w:r>
            <w:r>
              <w:br/>
              <w:t>ИНН: 5262222391</w:t>
            </w:r>
          </w:p>
        </w:tc>
      </w:tr>
    </w:tbl>
    <w:p w:rsidR="003A36F1" w:rsidRDefault="003A36F1" w:rsidP="003A36F1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запросе предложений лота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2D1FE0" w:rsidRDefault="002D1FE0" w:rsidP="003A36F1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«29» октября 2013г. </w:t>
      </w:r>
      <w:r w:rsidR="003A36F1">
        <w:t>№</w:t>
      </w:r>
      <w:r w:rsidR="003A36F1" w:rsidRPr="00882FF6">
        <w:t>1126 П-13-2 (R022098-2)</w:t>
      </w:r>
      <w:r>
        <w:t xml:space="preserve"> закупочной комиссией были приняты следующие решения: </w:t>
      </w:r>
    </w:p>
    <w:p w:rsidR="002D1FE0" w:rsidRDefault="003A36F1" w:rsidP="003A36F1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>В соответствии с пунктом 14.8.4 ЕОСЗ направить запросы по уточнению заявок на участие в запросе предложений, а именно:</w:t>
      </w:r>
      <w:r w:rsidR="002D1FE0">
        <w:t xml:space="preserve"> </w:t>
      </w:r>
    </w:p>
    <w:p w:rsidR="002D1FE0" w:rsidRDefault="002D1FE0" w:rsidP="003A36F1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</w:t>
      </w:r>
      <w:r w:rsidR="003A36F1">
        <w:t>ООО «</w:t>
      </w:r>
      <w:r>
        <w:t>ПРОМЭНЕРГОКОМПЛЕКТ</w:t>
      </w:r>
      <w:r w:rsidR="003A36F1">
        <w:t>»</w:t>
      </w:r>
      <w:r>
        <w:t xml:space="preserve"> запрос о разъяснении положений заявки на участие в запросе предложений. </w:t>
      </w:r>
    </w:p>
    <w:p w:rsidR="002D1FE0" w:rsidRDefault="002D1FE0" w:rsidP="003A36F1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2D1FE0" w:rsidRDefault="002D1FE0" w:rsidP="003A36F1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3A36F1" w:rsidRDefault="002D1FE0" w:rsidP="00753BB6">
      <w:pPr>
        <w:numPr>
          <w:ilvl w:val="2"/>
          <w:numId w:val="3"/>
        </w:numPr>
        <w:ind w:left="0" w:firstLine="0"/>
        <w:jc w:val="both"/>
      </w:pPr>
      <w:r>
        <w:t xml:space="preserve">направить участнику запроса предложений </w:t>
      </w:r>
      <w:r w:rsidR="003A36F1">
        <w:t>ООО «</w:t>
      </w:r>
      <w:r>
        <w:t>ПРОМЭНЕРГОКОМПЛЕКТ</w:t>
      </w:r>
      <w:r w:rsidR="003A36F1">
        <w:t>»</w:t>
      </w:r>
      <w:r>
        <w:t xml:space="preserve"> запрос о разъяснении положений заявки на участие в запросе предложений.</w:t>
      </w:r>
    </w:p>
    <w:p w:rsidR="002D1FE0" w:rsidRDefault="003A36F1" w:rsidP="00753BB6">
      <w:r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2D1FE0">
        <w:t xml:space="preserve"> </w:t>
      </w:r>
    </w:p>
    <w:p w:rsidR="006E224B" w:rsidRDefault="006E224B" w:rsidP="00753BB6"/>
    <w:p w:rsidR="006E224B" w:rsidRPr="006E224B" w:rsidRDefault="006E224B" w:rsidP="006E224B">
      <w:pPr>
        <w:pStyle w:val="a5"/>
        <w:numPr>
          <w:ilvl w:val="0"/>
          <w:numId w:val="4"/>
        </w:numPr>
        <w:jc w:val="both"/>
        <w:rPr>
          <w:rFonts w:eastAsia="Calibri"/>
        </w:rPr>
      </w:pPr>
      <w:r w:rsidRPr="006E224B">
        <w:rPr>
          <w:rFonts w:eastAsia="Calibri"/>
        </w:rPr>
        <w:t>Продлить срок проведения отборочной и оценочной стадии рассмотрения заявок:</w:t>
      </w:r>
    </w:p>
    <w:p w:rsidR="006E224B" w:rsidRPr="006E224B" w:rsidRDefault="006E224B" w:rsidP="006E224B">
      <w:pPr>
        <w:pStyle w:val="a5"/>
        <w:numPr>
          <w:ilvl w:val="1"/>
          <w:numId w:val="4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отборочная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15</w:t>
      </w:r>
      <w:r w:rsidRPr="006E224B">
        <w:rPr>
          <w:rFonts w:eastAsia="Calibri"/>
        </w:rPr>
        <w:t>» ноября 2013 г.</w:t>
      </w:r>
    </w:p>
    <w:p w:rsidR="006E224B" w:rsidRPr="006E224B" w:rsidRDefault="006E224B" w:rsidP="006E224B">
      <w:pPr>
        <w:pStyle w:val="a5"/>
        <w:numPr>
          <w:ilvl w:val="1"/>
          <w:numId w:val="4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lastRenderedPageBreak/>
        <w:t xml:space="preserve">оценочная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 xml:space="preserve"> и подведение итогов </w:t>
      </w:r>
      <w:r>
        <w:rPr>
          <w:rFonts w:eastAsia="Calibri"/>
        </w:rPr>
        <w:t>запроса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22</w:t>
      </w:r>
      <w:r w:rsidRPr="006E224B">
        <w:rPr>
          <w:rFonts w:eastAsia="Calibri"/>
        </w:rPr>
        <w:t>» ноября 2013 г.</w:t>
      </w:r>
    </w:p>
    <w:p w:rsidR="006E224B" w:rsidRPr="006E224B" w:rsidRDefault="006E224B" w:rsidP="006E224B">
      <w:pPr>
        <w:pStyle w:val="a5"/>
        <w:ind w:left="0"/>
        <w:rPr>
          <w:rFonts w:eastAsia="Calibri"/>
        </w:rPr>
      </w:pPr>
      <w:r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6E224B" w:rsidRDefault="006E224B" w:rsidP="00753BB6"/>
    <w:p w:rsidR="002D1FE0" w:rsidRDefault="002D1FE0" w:rsidP="002D1FE0">
      <w:pPr>
        <w:pStyle w:val="3"/>
      </w:pPr>
      <w:r>
        <w:t>Комиссия:</w:t>
      </w:r>
    </w:p>
    <w:tbl>
      <w:tblPr>
        <w:tblW w:w="5000" w:type="pct"/>
        <w:tblLook w:val="04A0"/>
      </w:tblPr>
      <w:tblGrid>
        <w:gridCol w:w="2574"/>
        <w:gridCol w:w="5020"/>
        <w:gridCol w:w="1994"/>
      </w:tblGrid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D1FE0" w:rsidTr="003A36F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Медведев Андрей Аркадьевич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Старший вице-президент по коммерции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Казакова Елена Алексеевна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Начальник управления методологии и организации закупок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Карасев Александр Тимофеевич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Яшагин Сергей Владимирович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 xml:space="preserve">Начальник общетехнической группы отдела системы управления базами данных управления комплектации ОАО «НИАЭП» 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Ященко Наталья Анатольевна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 xml:space="preserve">Заместитель начальника коммерческого управления Московского филиала ОАО «НИАЭП» 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Ульянов Владимир Борисович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 xml:space="preserve">Погосян Михаил </w:t>
            </w:r>
            <w:proofErr w:type="spellStart"/>
            <w:r>
              <w:t>Карленович</w:t>
            </w:r>
            <w:proofErr w:type="spellEnd"/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Начальник отдела по работе с банками финансового управления ЗАО АСЭ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Фоменко Виктор Анатольевич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Заместитель начальника управления департамента по проектам атомной энергии МФ ОАО "НИАЭП"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Начальник управления качества и стандартизации Московского представительства ОАО "НИАЭП"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Ткаченко Владимир Васильевич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Начальник технологического отдела управления департамента по проектам атомной энергии МФ ОАО "НИАЭП"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  <w:tr w:rsidR="002D1FE0" w:rsidTr="003A36F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 w:rsidP="006E22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="006E224B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6E224B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2D1FE0" w:rsidTr="003A36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Белоусова Ольга Александровна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1FE0" w:rsidRDefault="002D1FE0"/>
        </w:tc>
      </w:tr>
    </w:tbl>
    <w:p w:rsidR="001651DA" w:rsidRDefault="001651DA" w:rsidP="00753BB6"/>
    <w:sectPr w:rsidR="001651DA" w:rsidSect="000C4C04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6BE0"/>
    <w:multiLevelType w:val="multilevel"/>
    <w:tmpl w:val="D264D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9C1525"/>
    <w:multiLevelType w:val="multilevel"/>
    <w:tmpl w:val="CD9ED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33450CA6"/>
    <w:multiLevelType w:val="multilevel"/>
    <w:tmpl w:val="CD0E2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B14ECB"/>
    <w:multiLevelType w:val="multilevel"/>
    <w:tmpl w:val="254429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2D1FE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4C04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1FE0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6F1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224B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B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E7846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D1F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D1F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1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D1F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D1FE0"/>
    <w:rPr>
      <w:color w:val="0000FF"/>
      <w:u w:val="single"/>
    </w:rPr>
  </w:style>
  <w:style w:type="paragraph" w:styleId="a4">
    <w:name w:val="Normal (Web)"/>
    <w:basedOn w:val="a"/>
    <w:rsid w:val="002D1FE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A36F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E22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22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004053611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A614C-E7EF-41B4-BEDD-6A9F5B52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2013-11-06T13:48:00Z</cp:lastPrinted>
  <dcterms:created xsi:type="dcterms:W3CDTF">2013-11-06T11:33:00Z</dcterms:created>
  <dcterms:modified xsi:type="dcterms:W3CDTF">2013-11-06T14:45:00Z</dcterms:modified>
</cp:coreProperties>
</file>