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800" w:rsidRPr="002A12AD" w:rsidRDefault="004A7800" w:rsidP="002A12AD">
      <w:pPr>
        <w:pStyle w:val="Style22"/>
        <w:widowControl/>
        <w:tabs>
          <w:tab w:val="left" w:pos="1426"/>
        </w:tabs>
        <w:spacing w:line="240" w:lineRule="auto"/>
        <w:ind w:firstLine="0"/>
        <w:outlineLvl w:val="0"/>
        <w:rPr>
          <w:rStyle w:val="FontStyle109"/>
          <w:sz w:val="24"/>
          <w:szCs w:val="24"/>
        </w:rPr>
      </w:pPr>
      <w:r w:rsidRPr="002A12AD">
        <w:rPr>
          <w:rStyle w:val="FontStyle109"/>
          <w:sz w:val="24"/>
          <w:szCs w:val="24"/>
        </w:rPr>
        <w:t xml:space="preserve">В случае предоставления обеспечения </w:t>
      </w:r>
      <w:r w:rsidR="009A1132">
        <w:rPr>
          <w:rStyle w:val="FontStyle109"/>
          <w:sz w:val="24"/>
          <w:szCs w:val="24"/>
        </w:rPr>
        <w:t xml:space="preserve">заявки и </w:t>
      </w:r>
      <w:r w:rsidRPr="002A12AD">
        <w:rPr>
          <w:rStyle w:val="FontStyle109"/>
          <w:sz w:val="24"/>
          <w:szCs w:val="24"/>
        </w:rPr>
        <w:t>договора в форме банковской гарантии она должна удовлетворять следующим требованиям:</w:t>
      </w:r>
    </w:p>
    <w:p w:rsidR="004A7800" w:rsidRPr="002A12AD" w:rsidRDefault="004A7800" w:rsidP="002A12AD">
      <w:pPr>
        <w:pStyle w:val="Style24"/>
        <w:widowControl/>
        <w:spacing w:line="240" w:lineRule="auto"/>
        <w:ind w:firstLine="0"/>
        <w:rPr>
          <w:rStyle w:val="FontStyle109"/>
          <w:sz w:val="24"/>
          <w:szCs w:val="24"/>
        </w:rPr>
      </w:pPr>
      <w:r w:rsidRPr="002A12AD">
        <w:rPr>
          <w:rStyle w:val="FontStyle109"/>
          <w:sz w:val="24"/>
          <w:szCs w:val="24"/>
        </w:rPr>
        <w:t xml:space="preserve">Обеспечение </w:t>
      </w:r>
      <w:r w:rsidR="009A1132">
        <w:rPr>
          <w:rStyle w:val="FontStyle109"/>
          <w:sz w:val="24"/>
          <w:szCs w:val="24"/>
        </w:rPr>
        <w:t xml:space="preserve">заявки и </w:t>
      </w:r>
      <w:r w:rsidRPr="002A12AD">
        <w:rPr>
          <w:rStyle w:val="FontStyle109"/>
          <w:sz w:val="24"/>
          <w:szCs w:val="24"/>
        </w:rPr>
        <w:t>договора</w:t>
      </w:r>
      <w:r w:rsidRPr="002A12AD">
        <w:rPr>
          <w:rStyle w:val="FontStyle107"/>
          <w:b w:val="0"/>
          <w:sz w:val="24"/>
          <w:szCs w:val="24"/>
        </w:rPr>
        <w:t xml:space="preserve"> [в отношении каждого лота]</w:t>
      </w:r>
      <w:r w:rsidRPr="002A12AD">
        <w:rPr>
          <w:rStyle w:val="FontStyle107"/>
          <w:sz w:val="24"/>
          <w:szCs w:val="24"/>
        </w:rPr>
        <w:t xml:space="preserve"> </w:t>
      </w:r>
      <w:r w:rsidRPr="002A12AD">
        <w:rPr>
          <w:rStyle w:val="FontStyle109"/>
          <w:sz w:val="24"/>
          <w:szCs w:val="24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4A7800" w:rsidRPr="002A12AD" w:rsidRDefault="004A7800" w:rsidP="004A7800">
      <w:pPr>
        <w:pStyle w:val="Style22"/>
        <w:widowControl/>
        <w:tabs>
          <w:tab w:val="left" w:pos="1085"/>
        </w:tabs>
        <w:spacing w:line="240" w:lineRule="auto"/>
        <w:ind w:left="709" w:firstLine="0"/>
        <w:rPr>
          <w:rStyle w:val="FontStyle109"/>
          <w:sz w:val="24"/>
          <w:szCs w:val="24"/>
        </w:rPr>
      </w:pPr>
      <w:r w:rsidRPr="002A12AD">
        <w:rPr>
          <w:rStyle w:val="FontStyle109"/>
          <w:sz w:val="24"/>
          <w:szCs w:val="24"/>
        </w:rPr>
        <w:t>а)</w:t>
      </w:r>
      <w:r w:rsidRPr="002A12AD">
        <w:rPr>
          <w:rStyle w:val="FontStyle109"/>
          <w:sz w:val="24"/>
          <w:szCs w:val="24"/>
        </w:rPr>
        <w:tab/>
        <w:t>банковская гарантия должна быть безотзывной.</w:t>
      </w:r>
    </w:p>
    <w:p w:rsidR="004A7800" w:rsidRPr="002A12AD" w:rsidRDefault="004A7800" w:rsidP="004A7800">
      <w:pPr>
        <w:pStyle w:val="Style22"/>
        <w:widowControl/>
        <w:tabs>
          <w:tab w:val="left" w:pos="1085"/>
        </w:tabs>
        <w:spacing w:line="240" w:lineRule="auto"/>
        <w:ind w:left="709" w:firstLine="0"/>
        <w:rPr>
          <w:rStyle w:val="FontStyle109"/>
          <w:sz w:val="24"/>
          <w:szCs w:val="24"/>
        </w:rPr>
      </w:pPr>
      <w:r w:rsidRPr="002A12AD">
        <w:rPr>
          <w:rStyle w:val="FontStyle109"/>
          <w:sz w:val="24"/>
          <w:szCs w:val="24"/>
        </w:rPr>
        <w:t>б)</w:t>
      </w:r>
      <w:r w:rsidRPr="002A12AD">
        <w:rPr>
          <w:rStyle w:val="FontStyle109"/>
          <w:sz w:val="24"/>
          <w:szCs w:val="24"/>
        </w:rPr>
        <w:tab/>
        <w:t>сумма банковской гарантии должна быть выражена в российских рублях.</w:t>
      </w:r>
    </w:p>
    <w:p w:rsidR="004A7800" w:rsidRPr="002A12AD" w:rsidRDefault="004A7800" w:rsidP="002A12AD">
      <w:pPr>
        <w:pStyle w:val="Style22"/>
        <w:widowControl/>
        <w:tabs>
          <w:tab w:val="left" w:pos="1075"/>
        </w:tabs>
        <w:spacing w:line="240" w:lineRule="auto"/>
        <w:ind w:left="709" w:firstLine="0"/>
        <w:rPr>
          <w:color w:val="000000"/>
        </w:rPr>
      </w:pPr>
      <w:r w:rsidRPr="002A12AD">
        <w:rPr>
          <w:rStyle w:val="FontStyle109"/>
          <w:sz w:val="24"/>
          <w:szCs w:val="24"/>
        </w:rPr>
        <w:t>в)</w:t>
      </w:r>
      <w:r w:rsidRPr="002A12AD">
        <w:rPr>
          <w:rStyle w:val="FontStyle109"/>
          <w:sz w:val="24"/>
          <w:szCs w:val="24"/>
        </w:rPr>
        <w:tab/>
        <w:t>банковская гарантия должна быть подписана лицом, имеющим право,</w:t>
      </w:r>
      <w:r w:rsidRPr="002A12AD">
        <w:rPr>
          <w:rStyle w:val="FontStyle109"/>
          <w:sz w:val="24"/>
          <w:szCs w:val="24"/>
        </w:rPr>
        <w:br/>
        <w:t>в соответствии с законодательством Российской Федерации, действовать</w:t>
      </w:r>
      <w:r w:rsidRPr="002A12AD">
        <w:rPr>
          <w:rStyle w:val="FontStyle109"/>
          <w:sz w:val="24"/>
          <w:szCs w:val="24"/>
        </w:rPr>
        <w:br/>
        <w:t>от имени банка без доверенности, что должно быть подтверждено</w:t>
      </w:r>
      <w:r w:rsidRPr="002A12AD">
        <w:rPr>
          <w:rStyle w:val="FontStyle109"/>
          <w:sz w:val="24"/>
          <w:szCs w:val="24"/>
        </w:rPr>
        <w:br/>
        <w:t>соответствующими документами (приказ, протокол и т.п.), или надлежащим</w:t>
      </w:r>
      <w:r w:rsidRPr="002A12AD">
        <w:rPr>
          <w:rStyle w:val="FontStyle109"/>
          <w:sz w:val="24"/>
          <w:szCs w:val="24"/>
        </w:rPr>
        <w:br/>
      </w:r>
      <w:proofErr w:type="gramStart"/>
      <w:r w:rsidRPr="002A12AD">
        <w:rPr>
          <w:rStyle w:val="FontStyle109"/>
          <w:sz w:val="24"/>
          <w:szCs w:val="24"/>
        </w:rPr>
        <w:t>образом</w:t>
      </w:r>
      <w:proofErr w:type="gramEnd"/>
      <w:r w:rsidRPr="002A12AD">
        <w:rPr>
          <w:rStyle w:val="FontStyle109"/>
          <w:sz w:val="24"/>
          <w:szCs w:val="24"/>
        </w:rPr>
        <w:t xml:space="preserve"> уполномоченным им лицом на основании доверенности. В последнем</w:t>
      </w:r>
      <w:r w:rsidRPr="002A12AD">
        <w:rPr>
          <w:rStyle w:val="FontStyle109"/>
          <w:sz w:val="24"/>
          <w:szCs w:val="24"/>
        </w:rPr>
        <w:br/>
        <w:t>случае нотариально заверенная копия доверенности прикладывается к банковской</w:t>
      </w:r>
      <w:r w:rsidRPr="002A12AD">
        <w:rPr>
          <w:rStyle w:val="FontStyle109"/>
          <w:sz w:val="24"/>
          <w:szCs w:val="24"/>
        </w:rPr>
        <w:br/>
        <w:t>гарантии.</w:t>
      </w:r>
    </w:p>
    <w:p w:rsidR="004A7800" w:rsidRPr="002A12AD" w:rsidRDefault="004A7800" w:rsidP="002A12AD">
      <w:pPr>
        <w:jc w:val="both"/>
        <w:outlineLvl w:val="0"/>
        <w:rPr>
          <w:color w:val="000000"/>
        </w:rPr>
      </w:pPr>
      <w:r w:rsidRPr="002A12AD">
        <w:rPr>
          <w:color w:val="000000"/>
        </w:rPr>
        <w:t xml:space="preserve"> Требования к гарантам, предоставляющим финансовое обеспечение договорных обязательств </w:t>
      </w:r>
      <w:proofErr w:type="spellStart"/>
      <w:r w:rsidRPr="002A12AD">
        <w:rPr>
          <w:color w:val="000000"/>
        </w:rPr>
        <w:t>Госкорпорации</w:t>
      </w:r>
      <w:proofErr w:type="spellEnd"/>
      <w:r w:rsidRPr="002A12AD">
        <w:rPr>
          <w:color w:val="000000"/>
        </w:rPr>
        <w:t xml:space="preserve"> «</w:t>
      </w:r>
      <w:proofErr w:type="spellStart"/>
      <w:r w:rsidRPr="002A12AD">
        <w:rPr>
          <w:color w:val="000000"/>
        </w:rPr>
        <w:t>Росатом</w:t>
      </w:r>
      <w:proofErr w:type="spellEnd"/>
      <w:r w:rsidRPr="002A12AD">
        <w:rPr>
          <w:color w:val="000000"/>
        </w:rPr>
        <w:t>» и ее организаций.</w:t>
      </w:r>
    </w:p>
    <w:p w:rsidR="004A7800" w:rsidRPr="002A12AD" w:rsidRDefault="004A7800" w:rsidP="002A12AD">
      <w:pPr>
        <w:jc w:val="both"/>
        <w:rPr>
          <w:color w:val="000000"/>
        </w:rPr>
      </w:pPr>
      <w:r w:rsidRPr="002A12AD">
        <w:rPr>
          <w:color w:val="000000"/>
        </w:rPr>
        <w:t xml:space="preserve">С целью снижения финансовых рисков </w:t>
      </w:r>
      <w:proofErr w:type="spellStart"/>
      <w:r w:rsidRPr="002A12AD">
        <w:rPr>
          <w:color w:val="000000"/>
        </w:rPr>
        <w:t>Госкорпорация</w:t>
      </w:r>
      <w:proofErr w:type="spellEnd"/>
      <w:r w:rsidRPr="002A12AD">
        <w:rPr>
          <w:color w:val="000000"/>
        </w:rPr>
        <w:t xml:space="preserve"> «</w:t>
      </w:r>
      <w:proofErr w:type="spellStart"/>
      <w:r w:rsidRPr="002A12AD">
        <w:rPr>
          <w:color w:val="000000"/>
        </w:rPr>
        <w:t>Росатом</w:t>
      </w:r>
      <w:proofErr w:type="spellEnd"/>
      <w:r w:rsidRPr="002A12AD">
        <w:rPr>
          <w:color w:val="000000"/>
        </w:rPr>
        <w:t xml:space="preserve">» и ее организации принимают от контрагентов банковские гарантии, выдаваемые банками, которые соответствуют перечисленным ниже  требованиям, в рамках свободных лимитов, установленных на банки </w:t>
      </w:r>
      <w:proofErr w:type="spellStart"/>
      <w:r w:rsidRPr="002A12AD">
        <w:rPr>
          <w:color w:val="000000"/>
        </w:rPr>
        <w:t>Госкорпорации</w:t>
      </w:r>
      <w:proofErr w:type="spellEnd"/>
      <w:r w:rsidRPr="002A12AD">
        <w:rPr>
          <w:color w:val="000000"/>
        </w:rPr>
        <w:t xml:space="preserve"> «</w:t>
      </w:r>
      <w:proofErr w:type="spellStart"/>
      <w:r w:rsidRPr="002A12AD">
        <w:rPr>
          <w:color w:val="000000"/>
        </w:rPr>
        <w:t>Росатом</w:t>
      </w:r>
      <w:proofErr w:type="spellEnd"/>
      <w:r w:rsidRPr="002A12AD">
        <w:rPr>
          <w:color w:val="000000"/>
        </w:rPr>
        <w:t xml:space="preserve">» и действующих на дату получения обеспечения: </w:t>
      </w:r>
    </w:p>
    <w:p w:rsidR="004A7800" w:rsidRPr="002A12AD" w:rsidRDefault="004A7800" w:rsidP="004A7800">
      <w:pPr>
        <w:ind w:left="709"/>
        <w:jc w:val="both"/>
        <w:rPr>
          <w:color w:val="000000"/>
        </w:rPr>
      </w:pPr>
      <w:r w:rsidRPr="002A12AD">
        <w:rPr>
          <w:color w:val="000000"/>
        </w:rPr>
        <w:t xml:space="preserve">а) банк должен иметь лицензию Центрального банка РФ (в случае если </w:t>
      </w:r>
      <w:r w:rsidRPr="002A12AD">
        <w:rPr>
          <w:rStyle w:val="FontStyle109"/>
          <w:sz w:val="24"/>
          <w:szCs w:val="24"/>
        </w:rPr>
        <w:t>банковскую гарантию предоставляет российский банк) или иного уполномоченного органа (</w:t>
      </w:r>
      <w:r w:rsidRPr="002A12AD">
        <w:rPr>
          <w:color w:val="000000"/>
        </w:rPr>
        <w:t xml:space="preserve">в случае если </w:t>
      </w:r>
      <w:r w:rsidRPr="002A12AD">
        <w:rPr>
          <w:rStyle w:val="FontStyle109"/>
          <w:sz w:val="24"/>
          <w:szCs w:val="24"/>
        </w:rPr>
        <w:t>банковскую гарантию предоставляет банк</w:t>
      </w:r>
      <w:r w:rsidRPr="002A12AD">
        <w:rPr>
          <w:color w:val="000000"/>
        </w:rPr>
        <w:t>, созданный согласно праву иностранного государства), разрешающий выдачу банковских гарантий;</w:t>
      </w:r>
    </w:p>
    <w:p w:rsidR="004A7800" w:rsidRPr="002A12AD" w:rsidRDefault="004A7800" w:rsidP="004A7800">
      <w:pPr>
        <w:ind w:left="709"/>
        <w:jc w:val="both"/>
        <w:rPr>
          <w:rStyle w:val="FontStyle109"/>
          <w:sz w:val="24"/>
          <w:szCs w:val="24"/>
        </w:rPr>
      </w:pPr>
      <w:r w:rsidRPr="002A12AD">
        <w:rPr>
          <w:color w:val="000000"/>
        </w:rPr>
        <w:t xml:space="preserve">б) наличие в системе страхования вкладов (в случае если </w:t>
      </w:r>
      <w:r w:rsidRPr="002A12AD">
        <w:rPr>
          <w:rStyle w:val="FontStyle109"/>
          <w:sz w:val="24"/>
          <w:szCs w:val="24"/>
        </w:rPr>
        <w:t>банковскую гарантию предоставляет российский банк);</w:t>
      </w:r>
    </w:p>
    <w:p w:rsidR="004A7800" w:rsidRPr="002A12AD" w:rsidRDefault="004A7800" w:rsidP="004A7800">
      <w:pPr>
        <w:ind w:left="709"/>
        <w:jc w:val="both"/>
        <w:rPr>
          <w:rStyle w:val="FontStyle109"/>
          <w:sz w:val="24"/>
          <w:szCs w:val="24"/>
        </w:rPr>
      </w:pPr>
      <w:r w:rsidRPr="002A12AD">
        <w:rPr>
          <w:rStyle w:val="FontStyle109"/>
          <w:sz w:val="24"/>
          <w:szCs w:val="24"/>
        </w:rPr>
        <w:t>в) 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4A7800" w:rsidRPr="002A12AD" w:rsidRDefault="004A7800" w:rsidP="002A12AD">
      <w:pPr>
        <w:jc w:val="both"/>
        <w:rPr>
          <w:color w:val="000000"/>
        </w:rPr>
      </w:pPr>
      <w:r w:rsidRPr="002A12AD">
        <w:rPr>
          <w:rStyle w:val="FontStyle109"/>
          <w:sz w:val="24"/>
          <w:szCs w:val="24"/>
        </w:rPr>
        <w:t xml:space="preserve">Не принимаются  </w:t>
      </w:r>
      <w:r w:rsidRPr="002A12AD">
        <w:rPr>
          <w:color w:val="000000"/>
        </w:rPr>
        <w:t>банковские гарантии, выдаваемые некоммерческими кредитными организациями и страховыми компаниями.</w:t>
      </w:r>
    </w:p>
    <w:p w:rsidR="004A7800" w:rsidRPr="002A12AD" w:rsidRDefault="004A7800" w:rsidP="002A12AD">
      <w:pPr>
        <w:jc w:val="both"/>
        <w:rPr>
          <w:color w:val="000000"/>
        </w:rPr>
      </w:pPr>
      <w:proofErr w:type="gramStart"/>
      <w:r w:rsidRPr="002A12AD">
        <w:rPr>
          <w:color w:val="000000"/>
        </w:rPr>
        <w:t xml:space="preserve">Резкие изменения численных параметров деятельности банка, информация о нарушениях банком обязательных нормативов Банка России (в случае если </w:t>
      </w:r>
      <w:r w:rsidRPr="002A12AD">
        <w:rPr>
          <w:rStyle w:val="FontStyle109"/>
          <w:sz w:val="24"/>
          <w:szCs w:val="24"/>
        </w:rPr>
        <w:t>банковскую гарантию предоставляет российский банк) или иного уполномоченного органа (</w:t>
      </w:r>
      <w:r w:rsidRPr="002A12AD">
        <w:rPr>
          <w:color w:val="000000"/>
        </w:rPr>
        <w:t xml:space="preserve">в случае если </w:t>
      </w:r>
      <w:r w:rsidRPr="002A12AD">
        <w:rPr>
          <w:rStyle w:val="FontStyle109"/>
          <w:sz w:val="24"/>
          <w:szCs w:val="24"/>
        </w:rPr>
        <w:t>банковскую гарантию предоставляет банк</w:t>
      </w:r>
      <w:r w:rsidRPr="002A12AD">
        <w:rPr>
          <w:color w:val="000000"/>
        </w:rPr>
        <w:t>, созданный согласно праву иностранного государства), а также отсутствие в открытом доступе отчетности банка может служить основанием для отказа в приеме гарантии данного банка.</w:t>
      </w:r>
      <w:proofErr w:type="gramEnd"/>
    </w:p>
    <w:p w:rsidR="004A7800" w:rsidRPr="002A12AD" w:rsidRDefault="004A7800" w:rsidP="004A7800">
      <w:pPr>
        <w:ind w:left="709"/>
        <w:jc w:val="both"/>
        <w:rPr>
          <w:color w:val="000000"/>
        </w:rPr>
      </w:pPr>
    </w:p>
    <w:p w:rsidR="004A7800" w:rsidRPr="002A12AD" w:rsidRDefault="004A7800" w:rsidP="002A12AD">
      <w:pPr>
        <w:jc w:val="both"/>
        <w:outlineLvl w:val="0"/>
        <w:rPr>
          <w:color w:val="000000"/>
        </w:rPr>
      </w:pPr>
      <w:r w:rsidRPr="002A12AD">
        <w:rPr>
          <w:color w:val="000000"/>
        </w:rPr>
        <w:t>Перечень Опорных банков и Банков-Партнеров ГК «</w:t>
      </w:r>
      <w:proofErr w:type="spellStart"/>
      <w:r w:rsidRPr="002A12AD">
        <w:rPr>
          <w:color w:val="000000"/>
        </w:rPr>
        <w:t>Росатом</w:t>
      </w:r>
      <w:proofErr w:type="spellEnd"/>
      <w:r w:rsidRPr="002A12AD">
        <w:rPr>
          <w:color w:val="000000"/>
        </w:rPr>
        <w:t>», рекомендуемых для получения гарантий:</w:t>
      </w:r>
    </w:p>
    <w:p w:rsidR="004A7800" w:rsidRPr="002A12AD" w:rsidRDefault="004A7800" w:rsidP="004A7800">
      <w:pPr>
        <w:ind w:left="709"/>
        <w:jc w:val="both"/>
        <w:outlineLvl w:val="0"/>
        <w:rPr>
          <w:b/>
        </w:rPr>
      </w:pPr>
      <w:r w:rsidRPr="002A12AD">
        <w:rPr>
          <w:b/>
        </w:rPr>
        <w:t>Опорные: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 СБЕРБАНК РОССИИ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 ВТБ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 ГАЗПРОМБАНК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РОССЕЛЬХОЗБАНК </w:t>
      </w:r>
    </w:p>
    <w:p w:rsidR="004A7800" w:rsidRPr="002A12AD" w:rsidRDefault="004A7800" w:rsidP="004A7800">
      <w:pPr>
        <w:ind w:left="709"/>
        <w:jc w:val="both"/>
      </w:pPr>
      <w:r w:rsidRPr="002A12AD">
        <w:t>АЛЬФА БАНК</w:t>
      </w:r>
    </w:p>
    <w:p w:rsidR="004A7800" w:rsidRDefault="004A7800" w:rsidP="004A7800">
      <w:pPr>
        <w:ind w:left="709"/>
        <w:jc w:val="both"/>
      </w:pPr>
      <w:r w:rsidRPr="002A12AD">
        <w:t>БАНК МОСКВЫ</w:t>
      </w:r>
    </w:p>
    <w:p w:rsidR="005E3D3F" w:rsidRPr="002A12AD" w:rsidRDefault="005E3D3F" w:rsidP="004A7800">
      <w:pPr>
        <w:ind w:left="709"/>
        <w:jc w:val="both"/>
      </w:pPr>
      <w:bookmarkStart w:id="0" w:name="_GoBack"/>
      <w:bookmarkEnd w:id="0"/>
    </w:p>
    <w:p w:rsidR="004A7800" w:rsidRPr="002A12AD" w:rsidRDefault="004A7800" w:rsidP="004A7800">
      <w:pPr>
        <w:ind w:left="709"/>
        <w:jc w:val="both"/>
        <w:outlineLvl w:val="0"/>
        <w:rPr>
          <w:b/>
        </w:rPr>
      </w:pPr>
      <w:r w:rsidRPr="002A12AD">
        <w:rPr>
          <w:b/>
        </w:rPr>
        <w:t>Банки-партнеры:</w:t>
      </w:r>
    </w:p>
    <w:p w:rsidR="0054113F" w:rsidRPr="002A12AD" w:rsidRDefault="0054113F" w:rsidP="0054113F">
      <w:pPr>
        <w:ind w:left="709"/>
        <w:jc w:val="both"/>
      </w:pPr>
      <w:r w:rsidRPr="002A12AD">
        <w:t>РОСБАНК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ЮНИКРЕДИТ БАНК </w:t>
      </w:r>
    </w:p>
    <w:p w:rsidR="0054113F" w:rsidRPr="002A12AD" w:rsidRDefault="0054113F" w:rsidP="0054113F">
      <w:pPr>
        <w:ind w:left="709"/>
        <w:jc w:val="both"/>
      </w:pPr>
      <w:r w:rsidRPr="002A12AD">
        <w:t xml:space="preserve">РАЙФФАЙЗЕНБАНК </w:t>
      </w:r>
    </w:p>
    <w:p w:rsidR="004A7800" w:rsidRPr="002A12AD" w:rsidRDefault="004A7800" w:rsidP="004A7800">
      <w:pPr>
        <w:ind w:left="709"/>
        <w:jc w:val="both"/>
      </w:pPr>
      <w:r w:rsidRPr="002A12AD">
        <w:t>НОМОС</w:t>
      </w:r>
      <w:r w:rsidR="0054113F">
        <w:t>-</w:t>
      </w:r>
      <w:r w:rsidRPr="002A12AD">
        <w:t xml:space="preserve">БАНК </w:t>
      </w:r>
    </w:p>
    <w:p w:rsidR="0054113F" w:rsidRPr="002A12AD" w:rsidRDefault="0054113F" w:rsidP="0054113F">
      <w:pPr>
        <w:ind w:left="709"/>
        <w:jc w:val="both"/>
      </w:pPr>
      <w:r w:rsidRPr="002A12AD">
        <w:t xml:space="preserve">СИТИБАНК 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Московский Кредитный Банк </w:t>
      </w:r>
    </w:p>
    <w:p w:rsidR="004A7800" w:rsidRPr="002A12AD" w:rsidRDefault="004A7800" w:rsidP="004A7800">
      <w:pPr>
        <w:ind w:left="709"/>
        <w:jc w:val="both"/>
      </w:pPr>
      <w:r w:rsidRPr="002A12AD">
        <w:t>БАНК САНКТ ПЕТЕРБУРГ</w:t>
      </w:r>
    </w:p>
    <w:p w:rsidR="004A7800" w:rsidRPr="002A12AD" w:rsidRDefault="004A7800" w:rsidP="004A7800">
      <w:pPr>
        <w:ind w:left="709"/>
        <w:jc w:val="both"/>
      </w:pPr>
      <w:r w:rsidRPr="002A12AD">
        <w:t>СВЯЗЬ-БАНК</w:t>
      </w:r>
    </w:p>
    <w:p w:rsidR="005E3D3F" w:rsidRDefault="005E3D3F" w:rsidP="005E3D3F">
      <w:pPr>
        <w:ind w:left="709"/>
        <w:jc w:val="both"/>
      </w:pPr>
      <w:r w:rsidRPr="002A12AD">
        <w:lastRenderedPageBreak/>
        <w:t>ОТП банк</w:t>
      </w:r>
    </w:p>
    <w:p w:rsidR="005E3D3F" w:rsidRPr="002A12AD" w:rsidRDefault="005E3D3F" w:rsidP="005E3D3F">
      <w:pPr>
        <w:ind w:left="709"/>
        <w:jc w:val="both"/>
      </w:pPr>
      <w:r>
        <w:t>МДМ БАНК</w:t>
      </w:r>
    </w:p>
    <w:p w:rsidR="005E3D3F" w:rsidRDefault="005E3D3F" w:rsidP="005E3D3F">
      <w:pPr>
        <w:ind w:left="709"/>
        <w:jc w:val="both"/>
      </w:pPr>
      <w:proofErr w:type="spellStart"/>
      <w:r w:rsidRPr="002A12AD">
        <w:t>Русфинанс</w:t>
      </w:r>
      <w:proofErr w:type="spellEnd"/>
      <w:r w:rsidRPr="002A12AD">
        <w:t xml:space="preserve"> Банк </w:t>
      </w:r>
    </w:p>
    <w:p w:rsidR="005E3D3F" w:rsidRPr="002A12AD" w:rsidRDefault="005E3D3F" w:rsidP="005E3D3F">
      <w:pPr>
        <w:ind w:left="709"/>
        <w:jc w:val="both"/>
      </w:pPr>
      <w:r>
        <w:t>БАНК ВОЗРОЖДЕНИЕ</w:t>
      </w:r>
    </w:p>
    <w:p w:rsidR="005E3D3F" w:rsidRPr="002A12AD" w:rsidRDefault="005E3D3F" w:rsidP="005E3D3F">
      <w:pPr>
        <w:ind w:left="709"/>
        <w:jc w:val="both"/>
      </w:pPr>
      <w:proofErr w:type="spellStart"/>
      <w:r w:rsidRPr="002A12AD">
        <w:t>Внешпромбанк</w:t>
      </w:r>
      <w:proofErr w:type="spellEnd"/>
    </w:p>
    <w:p w:rsidR="005E3D3F" w:rsidRDefault="005E3D3F" w:rsidP="005E3D3F">
      <w:pPr>
        <w:ind w:left="709"/>
        <w:jc w:val="both"/>
      </w:pPr>
      <w:r w:rsidRPr="002A12AD">
        <w:t>РОСГОССТРАХБАНК</w:t>
      </w:r>
    </w:p>
    <w:p w:rsidR="005E3D3F" w:rsidRPr="002A12AD" w:rsidRDefault="005E3D3F" w:rsidP="005E3D3F">
      <w:pPr>
        <w:ind w:left="709"/>
        <w:jc w:val="both"/>
      </w:pPr>
      <w:r>
        <w:t>Кредит Европа</w:t>
      </w:r>
    </w:p>
    <w:p w:rsidR="005E3D3F" w:rsidRDefault="005E3D3F" w:rsidP="005E3D3F">
      <w:pPr>
        <w:ind w:left="709"/>
        <w:jc w:val="both"/>
      </w:pPr>
      <w:r w:rsidRPr="002A12AD">
        <w:t>РОСЕВРОБАНК</w:t>
      </w:r>
    </w:p>
    <w:p w:rsidR="005E3D3F" w:rsidRPr="002A12AD" w:rsidRDefault="005E3D3F" w:rsidP="005E3D3F">
      <w:pPr>
        <w:ind w:left="709"/>
        <w:jc w:val="both"/>
      </w:pPr>
      <w:r>
        <w:t>БИНБАНК</w:t>
      </w:r>
    </w:p>
    <w:p w:rsidR="005E3D3F" w:rsidRDefault="005E3D3F" w:rsidP="004A7800">
      <w:pPr>
        <w:ind w:left="709"/>
        <w:jc w:val="both"/>
      </w:pPr>
      <w:r w:rsidRPr="002A12AD">
        <w:t>Абсолют</w:t>
      </w:r>
      <w:r w:rsidRPr="002A12AD">
        <w:t xml:space="preserve"> </w:t>
      </w:r>
    </w:p>
    <w:p w:rsidR="005E3D3F" w:rsidRPr="002A12AD" w:rsidRDefault="005E3D3F" w:rsidP="005E3D3F">
      <w:pPr>
        <w:ind w:left="709"/>
        <w:jc w:val="both"/>
      </w:pPr>
      <w:r w:rsidRPr="002A12AD">
        <w:t>СКБ-банк</w:t>
      </w:r>
    </w:p>
    <w:p w:rsidR="005E3D3F" w:rsidRDefault="004A7800" w:rsidP="004A7800">
      <w:pPr>
        <w:ind w:left="709"/>
        <w:jc w:val="both"/>
      </w:pPr>
      <w:r w:rsidRPr="002A12AD">
        <w:t>ГЛОБЭКС</w:t>
      </w:r>
      <w:r w:rsidR="005E3D3F">
        <w:t>БАНК</w:t>
      </w:r>
    </w:p>
    <w:p w:rsidR="004A7800" w:rsidRPr="002A12AD" w:rsidRDefault="005E3D3F" w:rsidP="004A7800">
      <w:pPr>
        <w:ind w:left="709"/>
        <w:jc w:val="both"/>
      </w:pPr>
      <w:r>
        <w:t>БАНК ПЕТРОКОММЕРЦ</w:t>
      </w:r>
      <w:r w:rsidR="004A7800" w:rsidRPr="002A12AD">
        <w:t xml:space="preserve"> </w:t>
      </w:r>
    </w:p>
    <w:p w:rsidR="005E3D3F" w:rsidRPr="002A12AD" w:rsidRDefault="005E3D3F" w:rsidP="005E3D3F">
      <w:pPr>
        <w:ind w:left="709"/>
        <w:jc w:val="both"/>
      </w:pPr>
      <w:r w:rsidRPr="002A12AD">
        <w:t>НОВИКОМБАНК</w:t>
      </w:r>
    </w:p>
    <w:p w:rsidR="005E3D3F" w:rsidRPr="002A12AD" w:rsidRDefault="005E3D3F" w:rsidP="005E3D3F">
      <w:pPr>
        <w:ind w:left="709"/>
        <w:jc w:val="both"/>
      </w:pPr>
      <w:r w:rsidRPr="002A12AD">
        <w:t>Авангард</w:t>
      </w:r>
    </w:p>
    <w:p w:rsidR="005E3D3F" w:rsidRDefault="005E3D3F" w:rsidP="004A7800">
      <w:pPr>
        <w:ind w:left="709"/>
        <w:jc w:val="both"/>
      </w:pPr>
      <w:r w:rsidRPr="002A12AD">
        <w:t>РАНСКАПИТАЛБАНК</w:t>
      </w:r>
    </w:p>
    <w:p w:rsidR="005E3D3F" w:rsidRPr="002A12AD" w:rsidRDefault="005E3D3F" w:rsidP="005E3D3F">
      <w:pPr>
        <w:ind w:left="709"/>
        <w:jc w:val="both"/>
      </w:pPr>
      <w:proofErr w:type="spellStart"/>
      <w:r w:rsidRPr="002A12AD">
        <w:t>Инвестторгбанк</w:t>
      </w:r>
      <w:proofErr w:type="spellEnd"/>
    </w:p>
    <w:p w:rsidR="005E3D3F" w:rsidRPr="002A12AD" w:rsidRDefault="005E3D3F" w:rsidP="005E3D3F">
      <w:pPr>
        <w:ind w:left="709"/>
        <w:jc w:val="both"/>
      </w:pPr>
      <w:r w:rsidRPr="002A12AD">
        <w:t xml:space="preserve">НОРДЕА </w:t>
      </w:r>
    </w:p>
    <w:p w:rsidR="004A7800" w:rsidRPr="002A12AD" w:rsidRDefault="004A7800" w:rsidP="004A7800">
      <w:pPr>
        <w:ind w:left="709"/>
        <w:jc w:val="both"/>
      </w:pPr>
    </w:p>
    <w:p w:rsidR="004A7800" w:rsidRPr="002A12AD" w:rsidRDefault="004A7800" w:rsidP="004A7800">
      <w:pPr>
        <w:ind w:left="709"/>
        <w:jc w:val="both"/>
        <w:outlineLvl w:val="0"/>
        <w:rPr>
          <w:b/>
        </w:rPr>
      </w:pPr>
      <w:r w:rsidRPr="002A12AD">
        <w:rPr>
          <w:b/>
        </w:rPr>
        <w:t xml:space="preserve">Банки-партнеры </w:t>
      </w:r>
      <w:proofErr w:type="gramStart"/>
      <w:r w:rsidRPr="002A12AD">
        <w:rPr>
          <w:b/>
        </w:rPr>
        <w:t>для</w:t>
      </w:r>
      <w:proofErr w:type="gramEnd"/>
      <w:r w:rsidRPr="002A12AD">
        <w:rPr>
          <w:b/>
        </w:rPr>
        <w:t xml:space="preserve"> ЗАТО: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ЧЕЛИНДБАНК </w:t>
      </w:r>
    </w:p>
    <w:p w:rsidR="004A7800" w:rsidRPr="002A12AD" w:rsidRDefault="004A7800" w:rsidP="004A7800">
      <w:pPr>
        <w:ind w:left="709"/>
        <w:jc w:val="both"/>
      </w:pPr>
      <w:r w:rsidRPr="002A12AD">
        <w:t>ЧЕЛЯБИНВЕСТ</w:t>
      </w:r>
    </w:p>
    <w:p w:rsidR="004A7800" w:rsidRPr="002A12AD" w:rsidRDefault="004A7800" w:rsidP="004A7800">
      <w:pPr>
        <w:ind w:left="709"/>
        <w:jc w:val="both"/>
      </w:pPr>
      <w:r w:rsidRPr="002A12AD">
        <w:t>САРО</w:t>
      </w:r>
      <w:r w:rsidR="005E3D3F">
        <w:t>В</w:t>
      </w:r>
      <w:r w:rsidRPr="002A12AD">
        <w:t>БИЗНЕСБАНК</w:t>
      </w:r>
    </w:p>
    <w:p w:rsidR="004A7800" w:rsidRPr="002A12AD" w:rsidRDefault="004A7800" w:rsidP="004A7800">
      <w:pPr>
        <w:ind w:left="709"/>
        <w:jc w:val="both"/>
      </w:pPr>
      <w:r w:rsidRPr="002A12AD">
        <w:t xml:space="preserve"> </w:t>
      </w:r>
      <w:proofErr w:type="spellStart"/>
      <w:r w:rsidRPr="002A12AD">
        <w:t>Снежинский</w:t>
      </w:r>
      <w:proofErr w:type="spellEnd"/>
      <w:r w:rsidRPr="002A12AD">
        <w:t xml:space="preserve"> </w:t>
      </w:r>
    </w:p>
    <w:p w:rsidR="004A7800" w:rsidRPr="002A12AD" w:rsidRDefault="004A7800" w:rsidP="004A7800">
      <w:pPr>
        <w:jc w:val="both"/>
        <w:outlineLvl w:val="0"/>
        <w:rPr>
          <w:b/>
        </w:rPr>
      </w:pPr>
    </w:p>
    <w:p w:rsidR="004A7800" w:rsidRPr="002A12AD" w:rsidRDefault="004A7800" w:rsidP="002A12AD">
      <w:pPr>
        <w:jc w:val="both"/>
        <w:rPr>
          <w:color w:val="000000"/>
        </w:rPr>
      </w:pPr>
      <w:r w:rsidRPr="002A12AD">
        <w:rPr>
          <w:color w:val="000000"/>
        </w:rPr>
        <w:t xml:space="preserve">           В случае предоставления банковской гарантии от банка, не являющегося Опорным банком или Банком-Партнером ГК «</w:t>
      </w:r>
      <w:proofErr w:type="spellStart"/>
      <w:r w:rsidRPr="002A12AD">
        <w:rPr>
          <w:color w:val="000000"/>
        </w:rPr>
        <w:t>Росатом</w:t>
      </w:r>
      <w:proofErr w:type="spellEnd"/>
      <w:r w:rsidRPr="002A12AD">
        <w:rPr>
          <w:color w:val="000000"/>
        </w:rPr>
        <w:t>», предусмотрена проверка банковской гарантии финансовой службой и службой экономической безопасности Заказчика:</w:t>
      </w:r>
    </w:p>
    <w:p w:rsidR="004A7800" w:rsidRPr="002A12AD" w:rsidRDefault="004A7800" w:rsidP="004A7800">
      <w:pPr>
        <w:ind w:left="600" w:hanging="600"/>
        <w:jc w:val="both"/>
        <w:rPr>
          <w:color w:val="000000"/>
        </w:rPr>
      </w:pPr>
      <w:r w:rsidRPr="002A12AD">
        <w:rPr>
          <w:color w:val="000000"/>
        </w:rPr>
        <w:t xml:space="preserve">          -на наличие и соответствие реквизитов контрагента;</w:t>
      </w:r>
    </w:p>
    <w:p w:rsidR="004A7800" w:rsidRPr="002A12AD" w:rsidRDefault="004A7800" w:rsidP="004A7800">
      <w:pPr>
        <w:ind w:left="600" w:hanging="600"/>
        <w:jc w:val="both"/>
        <w:rPr>
          <w:color w:val="000000"/>
        </w:rPr>
      </w:pPr>
      <w:r w:rsidRPr="002A12AD">
        <w:rPr>
          <w:color w:val="000000"/>
        </w:rPr>
        <w:t xml:space="preserve">          -на наличие и соответствие основного обязательства (договора);</w:t>
      </w:r>
    </w:p>
    <w:p w:rsidR="004A7800" w:rsidRPr="002A12AD" w:rsidRDefault="004A7800" w:rsidP="004A7800">
      <w:pPr>
        <w:ind w:left="600" w:hanging="600"/>
        <w:jc w:val="both"/>
        <w:rPr>
          <w:color w:val="000000"/>
        </w:rPr>
      </w:pPr>
      <w:r w:rsidRPr="002A12AD">
        <w:rPr>
          <w:color w:val="000000"/>
        </w:rPr>
        <w:t xml:space="preserve">          -на соответствие положений, изложенных в банковской гарантии, документации о закупке,                                 а также условиям в привязке к конкретному договору (контракту);</w:t>
      </w:r>
    </w:p>
    <w:p w:rsidR="004A7800" w:rsidRPr="002A12AD" w:rsidRDefault="004A7800" w:rsidP="004A7800">
      <w:pPr>
        <w:ind w:left="600" w:hanging="600"/>
        <w:jc w:val="both"/>
        <w:rPr>
          <w:color w:val="000000"/>
        </w:rPr>
      </w:pPr>
      <w:r w:rsidRPr="002A12AD">
        <w:rPr>
          <w:color w:val="000000"/>
        </w:rPr>
        <w:t xml:space="preserve">          -на наличие условий и обстоятельств наступления обязательств гаранта;</w:t>
      </w:r>
    </w:p>
    <w:p w:rsidR="004A7800" w:rsidRPr="002A12AD" w:rsidRDefault="004A7800" w:rsidP="004A7800">
      <w:pPr>
        <w:ind w:left="600" w:hanging="600"/>
        <w:jc w:val="both"/>
        <w:rPr>
          <w:color w:val="000000"/>
        </w:rPr>
      </w:pPr>
      <w:r w:rsidRPr="002A12AD">
        <w:rPr>
          <w:color w:val="000000"/>
        </w:rPr>
        <w:t xml:space="preserve">          Во избежание спорных ситуаций в тексте банковской гарантии целесообразно установить четкий перечень документов, которые бенефициар обязан представить гаранту при предъявлении претензии.</w:t>
      </w:r>
    </w:p>
    <w:p w:rsidR="004A7800" w:rsidRPr="002A12AD" w:rsidRDefault="004A7800" w:rsidP="004A7800">
      <w:pPr>
        <w:ind w:left="600" w:hanging="600"/>
        <w:jc w:val="both"/>
        <w:rPr>
          <w:color w:val="000000"/>
        </w:rPr>
      </w:pPr>
      <w:r w:rsidRPr="002A12AD">
        <w:rPr>
          <w:color w:val="000000"/>
        </w:rPr>
        <w:t xml:space="preserve">          Так же в банковской гарантии должен быть четко определен порядок, место и адрес     предъявления требования об исполнении обязательств гарантом, в случае наступления обстоятельств, оговоренных в договоре и банковской гарантии.</w:t>
      </w:r>
    </w:p>
    <w:p w:rsidR="004A7800" w:rsidRPr="002A12AD" w:rsidRDefault="004A7800" w:rsidP="004A7800">
      <w:pPr>
        <w:rPr>
          <w:rFonts w:eastAsia="Batang"/>
        </w:rPr>
      </w:pPr>
      <w:r w:rsidRPr="002A12AD">
        <w:t>По результатам проверки возможны отклонения банковской гарантии с отсрочкой исполнения обязательств со стороны Заказчика, как на период проверочных процедур, так и на последующее повторное оформление гарантии контрагентом</w:t>
      </w:r>
      <w:r w:rsidRPr="002A12AD">
        <w:rPr>
          <w:rFonts w:eastAsia="Batang"/>
        </w:rPr>
        <w:t xml:space="preserve">  </w:t>
      </w:r>
    </w:p>
    <w:p w:rsidR="004A7800" w:rsidRPr="002A12AD" w:rsidRDefault="004A7800" w:rsidP="004A7800">
      <w:pPr>
        <w:rPr>
          <w:color w:val="000000"/>
        </w:rPr>
      </w:pPr>
      <w:r w:rsidRPr="002A12AD">
        <w:rPr>
          <w:rFonts w:eastAsia="Batang"/>
        </w:rPr>
        <w:t xml:space="preserve">     </w:t>
      </w:r>
      <w:r w:rsidRPr="002A12AD">
        <w:t>Реквизиты: ФГУП «Комбинат «</w:t>
      </w:r>
      <w:proofErr w:type="spellStart"/>
      <w:r w:rsidRPr="002A12AD">
        <w:t>Электрохимприбор</w:t>
      </w:r>
      <w:proofErr w:type="gramStart"/>
      <w:r w:rsidRPr="002A12AD">
        <w:t>»</w:t>
      </w:r>
      <w:r w:rsidRPr="002A12AD">
        <w:rPr>
          <w:rFonts w:eastAsia="Batang"/>
          <w:b/>
          <w:color w:val="000000"/>
        </w:rPr>
        <w:t>И</w:t>
      </w:r>
      <w:proofErr w:type="gramEnd"/>
      <w:r w:rsidRPr="002A12AD">
        <w:rPr>
          <w:rFonts w:eastAsia="Batang"/>
          <w:b/>
          <w:color w:val="000000"/>
        </w:rPr>
        <w:t>НН</w:t>
      </w:r>
      <w:proofErr w:type="spellEnd"/>
      <w:r w:rsidRPr="002A12AD">
        <w:rPr>
          <w:rFonts w:eastAsia="Batang"/>
          <w:b/>
          <w:color w:val="000000"/>
        </w:rPr>
        <w:t xml:space="preserve"> 6630002336, КПП 660850001</w:t>
      </w:r>
      <w:r w:rsidRPr="002A12AD">
        <w:rPr>
          <w:color w:val="000000"/>
        </w:rPr>
        <w:t xml:space="preserve">Юридический адрес: </w:t>
      </w:r>
      <w:r w:rsidRPr="002A12AD">
        <w:rPr>
          <w:b/>
          <w:color w:val="000000"/>
        </w:rPr>
        <w:t xml:space="preserve">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2A12AD">
          <w:rPr>
            <w:b/>
            <w:color w:val="000000"/>
          </w:rPr>
          <w:t xml:space="preserve">624200, </w:t>
        </w:r>
        <w:proofErr w:type="spellStart"/>
        <w:r w:rsidRPr="002A12AD">
          <w:rPr>
            <w:b/>
            <w:color w:val="000000"/>
          </w:rPr>
          <w:t>г</w:t>
        </w:r>
      </w:smartTag>
      <w:proofErr w:type="gramStart"/>
      <w:r w:rsidRPr="002A12AD">
        <w:rPr>
          <w:b/>
          <w:color w:val="000000"/>
        </w:rPr>
        <w:t>.Л</w:t>
      </w:r>
      <w:proofErr w:type="gramEnd"/>
      <w:r w:rsidRPr="002A12AD">
        <w:rPr>
          <w:b/>
          <w:color w:val="000000"/>
        </w:rPr>
        <w:t>есной</w:t>
      </w:r>
      <w:proofErr w:type="spellEnd"/>
      <w:r w:rsidRPr="002A12AD">
        <w:rPr>
          <w:b/>
          <w:color w:val="000000"/>
        </w:rPr>
        <w:t xml:space="preserve"> Свердловской области, Коммунистический проспект, 6А</w:t>
      </w:r>
      <w:r w:rsidRPr="002A12AD">
        <w:rPr>
          <w:color w:val="000000"/>
        </w:rPr>
        <w:t xml:space="preserve">Почтовый адрес: </w:t>
      </w:r>
      <w:r w:rsidRPr="002A12AD">
        <w:rPr>
          <w:b/>
          <w:color w:val="000000"/>
        </w:rPr>
        <w:t xml:space="preserve">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2A12AD">
          <w:rPr>
            <w:b/>
            <w:color w:val="000000"/>
          </w:rPr>
          <w:t xml:space="preserve">624200, </w:t>
        </w:r>
        <w:proofErr w:type="spellStart"/>
        <w:r w:rsidRPr="002A12AD">
          <w:rPr>
            <w:b/>
            <w:color w:val="000000"/>
          </w:rPr>
          <w:t>г</w:t>
        </w:r>
      </w:smartTag>
      <w:proofErr w:type="gramStart"/>
      <w:r w:rsidRPr="002A12AD">
        <w:rPr>
          <w:b/>
          <w:color w:val="000000"/>
        </w:rPr>
        <w:t>.Л</w:t>
      </w:r>
      <w:proofErr w:type="gramEnd"/>
      <w:r w:rsidRPr="002A12AD">
        <w:rPr>
          <w:b/>
          <w:color w:val="000000"/>
        </w:rPr>
        <w:t>есной</w:t>
      </w:r>
      <w:proofErr w:type="spellEnd"/>
      <w:r w:rsidRPr="002A12AD">
        <w:rPr>
          <w:b/>
          <w:color w:val="000000"/>
        </w:rPr>
        <w:t xml:space="preserve"> Свердловской области, Коммунистический проспект, 6А</w:t>
      </w:r>
    </w:p>
    <w:p w:rsidR="004A7800" w:rsidRPr="002A12AD" w:rsidRDefault="004A7800" w:rsidP="004A7800">
      <w:pPr>
        <w:tabs>
          <w:tab w:val="left" w:pos="1100"/>
        </w:tabs>
        <w:ind w:left="709"/>
        <w:outlineLvl w:val="0"/>
        <w:rPr>
          <w:color w:val="000000"/>
        </w:rPr>
      </w:pPr>
      <w:r w:rsidRPr="002A12AD">
        <w:rPr>
          <w:b/>
          <w:color w:val="000000"/>
        </w:rPr>
        <w:t>Банковские реквизиты</w:t>
      </w:r>
      <w:r w:rsidRPr="002A12AD">
        <w:rPr>
          <w:color w:val="000000"/>
        </w:rPr>
        <w:t>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6960"/>
      </w:tblGrid>
      <w:tr w:rsidR="004A7800" w:rsidRPr="002A12AD" w:rsidTr="00AA7A70">
        <w:tc>
          <w:tcPr>
            <w:tcW w:w="252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color w:val="000000"/>
              </w:rPr>
              <w:t>Расчетный счет</w:t>
            </w:r>
          </w:p>
        </w:tc>
        <w:tc>
          <w:tcPr>
            <w:tcW w:w="696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rFonts w:eastAsia="Batang"/>
                <w:color w:val="000000"/>
              </w:rPr>
              <w:t>40502810616340101001</w:t>
            </w:r>
          </w:p>
        </w:tc>
      </w:tr>
      <w:tr w:rsidR="004A7800" w:rsidRPr="002A12AD" w:rsidTr="00AA7A70">
        <w:tc>
          <w:tcPr>
            <w:tcW w:w="252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color w:val="000000"/>
              </w:rPr>
              <w:t>Наименование банка</w:t>
            </w:r>
          </w:p>
        </w:tc>
        <w:tc>
          <w:tcPr>
            <w:tcW w:w="696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rFonts w:eastAsia="Batang"/>
                <w:color w:val="000000"/>
              </w:rPr>
              <w:t xml:space="preserve">Уральский банк ОАО «Сбербанк России» </w:t>
            </w:r>
            <w:proofErr w:type="spellStart"/>
            <w:r w:rsidRPr="002A12AD">
              <w:rPr>
                <w:rFonts w:eastAsia="Batang"/>
                <w:color w:val="000000"/>
              </w:rPr>
              <w:t>г</w:t>
            </w:r>
            <w:proofErr w:type="gramStart"/>
            <w:r w:rsidRPr="002A12AD">
              <w:rPr>
                <w:rFonts w:eastAsia="Batang"/>
                <w:color w:val="000000"/>
              </w:rPr>
              <w:t>.Е</w:t>
            </w:r>
            <w:proofErr w:type="gramEnd"/>
            <w:r w:rsidRPr="002A12AD">
              <w:rPr>
                <w:rFonts w:eastAsia="Batang"/>
                <w:color w:val="000000"/>
              </w:rPr>
              <w:t>катеринбург</w:t>
            </w:r>
            <w:proofErr w:type="spellEnd"/>
          </w:p>
        </w:tc>
      </w:tr>
      <w:tr w:rsidR="004A7800" w:rsidRPr="002A12AD" w:rsidTr="00AA7A70">
        <w:tc>
          <w:tcPr>
            <w:tcW w:w="252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color w:val="000000"/>
              </w:rPr>
              <w:t>БИК</w:t>
            </w:r>
          </w:p>
        </w:tc>
        <w:tc>
          <w:tcPr>
            <w:tcW w:w="696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rFonts w:eastAsia="Batang"/>
                <w:color w:val="000000"/>
              </w:rPr>
              <w:t>046577674</w:t>
            </w:r>
          </w:p>
        </w:tc>
      </w:tr>
      <w:tr w:rsidR="004A7800" w:rsidRPr="002A12AD" w:rsidTr="00AA7A70">
        <w:tc>
          <w:tcPr>
            <w:tcW w:w="252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proofErr w:type="gramStart"/>
            <w:r w:rsidRPr="002A12AD">
              <w:rPr>
                <w:color w:val="000000"/>
              </w:rPr>
              <w:t>КОР/СЧЕТ</w:t>
            </w:r>
            <w:proofErr w:type="gramEnd"/>
          </w:p>
        </w:tc>
        <w:tc>
          <w:tcPr>
            <w:tcW w:w="6960" w:type="dxa"/>
            <w:shd w:val="clear" w:color="auto" w:fill="auto"/>
          </w:tcPr>
          <w:p w:rsidR="004A7800" w:rsidRPr="002A12AD" w:rsidRDefault="004A7800" w:rsidP="00AA7A70">
            <w:pPr>
              <w:tabs>
                <w:tab w:val="left" w:pos="1100"/>
              </w:tabs>
              <w:rPr>
                <w:color w:val="000000"/>
              </w:rPr>
            </w:pPr>
            <w:r w:rsidRPr="002A12AD">
              <w:rPr>
                <w:rFonts w:eastAsia="Batang"/>
                <w:color w:val="000000"/>
              </w:rPr>
              <w:t xml:space="preserve">30101810500000000674 </w:t>
            </w:r>
          </w:p>
        </w:tc>
      </w:tr>
    </w:tbl>
    <w:p w:rsidR="00DA5E12" w:rsidRPr="002A12AD" w:rsidRDefault="00DA5E12"/>
    <w:sectPr w:rsidR="00DA5E12" w:rsidRPr="002A12AD" w:rsidSect="002A12AD">
      <w:pgSz w:w="11906" w:h="16838"/>
      <w:pgMar w:top="70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420"/>
    <w:rsid w:val="00096164"/>
    <w:rsid w:val="000D5BF9"/>
    <w:rsid w:val="002A12AD"/>
    <w:rsid w:val="004A7800"/>
    <w:rsid w:val="0054113F"/>
    <w:rsid w:val="005E3D3F"/>
    <w:rsid w:val="009A1132"/>
    <w:rsid w:val="00DA5E12"/>
    <w:rsid w:val="00DC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rsid w:val="004A7800"/>
    <w:pPr>
      <w:contextualSpacing/>
    </w:pPr>
    <w:rPr>
      <w:rFonts w:ascii="Tahoma" w:hAnsi="Tahoma" w:cs="Tahoma"/>
      <w:sz w:val="16"/>
      <w:szCs w:val="16"/>
    </w:rPr>
  </w:style>
  <w:style w:type="paragraph" w:customStyle="1" w:styleId="Style24">
    <w:name w:val="Style24"/>
    <w:basedOn w:val="a"/>
    <w:rsid w:val="004A7800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4A7800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4A7800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"/>
    <w:rsid w:val="004A7800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rsid w:val="004A7800"/>
    <w:pPr>
      <w:contextualSpacing/>
    </w:pPr>
    <w:rPr>
      <w:rFonts w:ascii="Tahoma" w:hAnsi="Tahoma" w:cs="Tahoma"/>
      <w:sz w:val="16"/>
      <w:szCs w:val="16"/>
    </w:rPr>
  </w:style>
  <w:style w:type="paragraph" w:customStyle="1" w:styleId="Style24">
    <w:name w:val="Style24"/>
    <w:basedOn w:val="a"/>
    <w:rsid w:val="004A7800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4A7800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4A7800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"/>
    <w:rsid w:val="004A7800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2014-06-02T09:56:00Z</dcterms:created>
  <dcterms:modified xsi:type="dcterms:W3CDTF">2014-06-26T02:40:00Z</dcterms:modified>
</cp:coreProperties>
</file>