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1D8" w:rsidRPr="00921A8D" w:rsidRDefault="00D701D8" w:rsidP="00D701D8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  <w:r>
        <w:t xml:space="preserve"> </w:t>
      </w:r>
    </w:p>
    <w:p w:rsidR="00D701D8" w:rsidRPr="00921A8D" w:rsidRDefault="00D701D8" w:rsidP="00D701D8">
      <w:pPr>
        <w:tabs>
          <w:tab w:val="left" w:pos="1134"/>
        </w:tabs>
        <w:ind w:firstLine="709"/>
        <w:jc w:val="center"/>
      </w:pPr>
    </w:p>
    <w:p w:rsidR="00D701D8" w:rsidRPr="00921A8D" w:rsidRDefault="00D701D8" w:rsidP="00D701D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>Открытый одноэтапный запрос предложений в электронной форме без квалификационного отбора.</w:t>
      </w:r>
    </w:p>
    <w:p w:rsidR="00D701D8" w:rsidRPr="00921A8D" w:rsidRDefault="00D701D8" w:rsidP="00D701D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21A8D">
        <w:t xml:space="preserve">Заказчик, являющийся Организатором запроса </w:t>
      </w:r>
      <w:r>
        <w:t>предложений</w:t>
      </w:r>
      <w:r w:rsidRPr="00921A8D">
        <w:t>:</w:t>
      </w:r>
    </w:p>
    <w:p w:rsidR="00D701D8" w:rsidRDefault="00D701D8" w:rsidP="00D701D8">
      <w:pPr>
        <w:ind w:left="720"/>
      </w:pPr>
      <w:r>
        <w:t>ОАО «</w:t>
      </w:r>
      <w:proofErr w:type="spellStart"/>
      <w:r>
        <w:t>Ковровский</w:t>
      </w:r>
      <w:proofErr w:type="spellEnd"/>
      <w:r>
        <w:t xml:space="preserve"> механический завод»</w:t>
      </w:r>
      <w:r w:rsidR="005A0139">
        <w:t>.</w:t>
      </w:r>
    </w:p>
    <w:p w:rsidR="00D701D8" w:rsidRPr="00921A8D" w:rsidRDefault="00D701D8" w:rsidP="00D701D8">
      <w:pPr>
        <w:ind w:left="720"/>
      </w:pPr>
      <w:r w:rsidRPr="00921A8D">
        <w:t xml:space="preserve">Место нахождения: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  <w:r w:rsidR="005A0139">
        <w:t>.</w:t>
      </w:r>
    </w:p>
    <w:p w:rsidR="00D701D8" w:rsidRPr="00921A8D" w:rsidRDefault="00D701D8" w:rsidP="00D701D8">
      <w:pPr>
        <w:ind w:left="720"/>
      </w:pPr>
      <w:r w:rsidRPr="00921A8D">
        <w:t xml:space="preserve">Почтовый адрес: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  <w:r w:rsidR="005A0139">
        <w:t>.</w:t>
      </w:r>
    </w:p>
    <w:p w:rsidR="00D701D8" w:rsidRPr="00AD5533" w:rsidRDefault="00D701D8" w:rsidP="00D701D8">
      <w:pPr>
        <w:tabs>
          <w:tab w:val="left" w:pos="1134"/>
        </w:tabs>
        <w:ind w:firstLine="709"/>
      </w:pPr>
      <w:r>
        <w:t>Котов Алексей Николаевич</w:t>
      </w:r>
      <w:r w:rsidRPr="00B03480">
        <w:t>, тел. (49232)9-4</w:t>
      </w:r>
      <w:r>
        <w:t>4</w:t>
      </w:r>
      <w:r w:rsidRPr="00B03480">
        <w:t>-</w:t>
      </w:r>
      <w:r>
        <w:t>12</w:t>
      </w:r>
      <w:r w:rsidRPr="00B03480">
        <w:t xml:space="preserve">, </w:t>
      </w:r>
      <w:r w:rsidRPr="00B03480">
        <w:rPr>
          <w:lang w:val="en-US"/>
        </w:rPr>
        <w:t>email</w:t>
      </w:r>
      <w:r w:rsidRPr="00B03480">
        <w:t xml:space="preserve">: </w:t>
      </w:r>
      <w:r>
        <w:rPr>
          <w:lang w:val="en-US"/>
        </w:rPr>
        <w:t>a</w:t>
      </w:r>
      <w:r w:rsidRPr="00AD5533">
        <w:t>.</w:t>
      </w:r>
      <w:proofErr w:type="spellStart"/>
      <w:r>
        <w:rPr>
          <w:lang w:val="en-US"/>
        </w:rPr>
        <w:t>kotov</w:t>
      </w:r>
      <w:proofErr w:type="spellEnd"/>
      <w:r w:rsidRPr="00AD5533">
        <w:t>@</w:t>
      </w:r>
      <w:proofErr w:type="spellStart"/>
      <w:r>
        <w:rPr>
          <w:lang w:val="en-US"/>
        </w:rPr>
        <w:t>kvmz</w:t>
      </w:r>
      <w:proofErr w:type="spellEnd"/>
      <w:r w:rsidRPr="00AD5533">
        <w:t>.</w:t>
      </w:r>
      <w:proofErr w:type="spellStart"/>
      <w:r>
        <w:rPr>
          <w:lang w:val="en-US"/>
        </w:rPr>
        <w:t>ru</w:t>
      </w:r>
      <w:proofErr w:type="spellEnd"/>
    </w:p>
    <w:p w:rsidR="00D701D8" w:rsidRPr="001A2625" w:rsidRDefault="00D701D8" w:rsidP="00D701D8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1A2625">
        <w:rPr>
          <w:b/>
        </w:rPr>
        <w:t>:</w:t>
      </w:r>
      <w:r w:rsidRPr="00D71998">
        <w:t xml:space="preserve"> </w:t>
      </w:r>
      <w:r>
        <w:rPr>
          <w:bCs/>
        </w:rPr>
        <w:t xml:space="preserve">пленка для лазерной гравировки </w:t>
      </w:r>
      <w:proofErr w:type="spellStart"/>
      <w:r>
        <w:rPr>
          <w:bCs/>
          <w:lang w:val="en-US"/>
        </w:rPr>
        <w:t>Tesa</w:t>
      </w:r>
      <w:proofErr w:type="spellEnd"/>
      <w:r w:rsidRPr="00C007D5">
        <w:rPr>
          <w:bCs/>
        </w:rPr>
        <w:t xml:space="preserve"> </w:t>
      </w:r>
      <w:r>
        <w:rPr>
          <w:bCs/>
          <w:lang w:val="en-US"/>
        </w:rPr>
        <w:t>Laser</w:t>
      </w:r>
      <w:r w:rsidRPr="00C007D5">
        <w:rPr>
          <w:bCs/>
        </w:rPr>
        <w:t xml:space="preserve"> </w:t>
      </w:r>
      <w:r>
        <w:rPr>
          <w:bCs/>
        </w:rPr>
        <w:t>6930 (Германия) 120мм</w:t>
      </w:r>
      <w:r w:rsidR="00EA01F3">
        <w:rPr>
          <w:bCs/>
        </w:rPr>
        <w:t xml:space="preserve"> </w:t>
      </w:r>
      <w:proofErr w:type="spellStart"/>
      <w:r>
        <w:rPr>
          <w:bCs/>
        </w:rPr>
        <w:t>х</w:t>
      </w:r>
      <w:proofErr w:type="spellEnd"/>
      <w:r w:rsidR="00EA01F3">
        <w:rPr>
          <w:bCs/>
        </w:rPr>
        <w:t xml:space="preserve"> </w:t>
      </w:r>
      <w:r>
        <w:rPr>
          <w:bCs/>
        </w:rPr>
        <w:t>300м (цвет поверхности белый, цвет маркировки черный)</w:t>
      </w:r>
    </w:p>
    <w:p w:rsidR="00D701D8" w:rsidRDefault="00D701D8" w:rsidP="00D701D8">
      <w:pPr>
        <w:tabs>
          <w:tab w:val="left" w:pos="1134"/>
        </w:tabs>
        <w:ind w:left="709"/>
        <w:contextualSpacing/>
        <w:jc w:val="both"/>
      </w:pPr>
      <w:r w:rsidRPr="00D71998">
        <w:t>Состав и объем:</w:t>
      </w:r>
    </w:p>
    <w:tbl>
      <w:tblPr>
        <w:tblW w:w="1063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851"/>
        <w:gridCol w:w="4253"/>
        <w:gridCol w:w="3827"/>
        <w:gridCol w:w="992"/>
        <w:gridCol w:w="709"/>
      </w:tblGrid>
      <w:tr w:rsidR="00D701D8" w:rsidTr="00022F31">
        <w:trPr>
          <w:trHeight w:val="1757"/>
        </w:trPr>
        <w:tc>
          <w:tcPr>
            <w:tcW w:w="851" w:type="dxa"/>
            <w:shd w:val="clear" w:color="auto" w:fill="FFFFFF" w:themeFill="background1"/>
            <w:hideMark/>
          </w:tcPr>
          <w:p w:rsidR="00D701D8" w:rsidRPr="009F6628" w:rsidRDefault="00D701D8" w:rsidP="00022F31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D701D8" w:rsidRPr="009F6628" w:rsidRDefault="00D701D8" w:rsidP="00022F31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4253" w:type="dxa"/>
            <w:shd w:val="clear" w:color="auto" w:fill="FFFFFF" w:themeFill="background1"/>
            <w:hideMark/>
          </w:tcPr>
          <w:p w:rsidR="00D701D8" w:rsidRPr="009F6628" w:rsidRDefault="00D701D8" w:rsidP="00022F31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3827" w:type="dxa"/>
            <w:shd w:val="clear" w:color="auto" w:fill="FFFFFF" w:themeFill="background1"/>
            <w:hideMark/>
          </w:tcPr>
          <w:p w:rsidR="00D701D8" w:rsidRPr="009F6628" w:rsidRDefault="00D701D8" w:rsidP="00022F31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D701D8" w:rsidRPr="009F6628" w:rsidRDefault="00D701D8" w:rsidP="00022F3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:rsidR="00D701D8" w:rsidRPr="009F6628" w:rsidRDefault="00D701D8" w:rsidP="00022F31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</w:tc>
      </w:tr>
      <w:tr w:rsidR="00D701D8" w:rsidRPr="0033064E" w:rsidTr="00022F31">
        <w:trPr>
          <w:trHeight w:val="380"/>
        </w:trPr>
        <w:tc>
          <w:tcPr>
            <w:tcW w:w="851" w:type="dxa"/>
            <w:shd w:val="clear" w:color="auto" w:fill="FFFFFF" w:themeFill="background1"/>
            <w:hideMark/>
          </w:tcPr>
          <w:p w:rsidR="00D701D8" w:rsidRPr="009F6628" w:rsidRDefault="00D701D8" w:rsidP="00022F31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4253" w:type="dxa"/>
            <w:shd w:val="clear" w:color="auto" w:fill="FFFFFF" w:themeFill="background1"/>
            <w:vAlign w:val="center"/>
            <w:hideMark/>
          </w:tcPr>
          <w:p w:rsidR="00D701D8" w:rsidRPr="005017DE" w:rsidRDefault="00D701D8" w:rsidP="00EA01F3">
            <w:pPr>
              <w:tabs>
                <w:tab w:val="left" w:pos="1134"/>
              </w:tabs>
              <w:contextualSpacing/>
              <w:jc w:val="center"/>
            </w:pPr>
            <w:r>
              <w:rPr>
                <w:bCs/>
              </w:rPr>
              <w:t xml:space="preserve">пленка для лазерной гравировки </w:t>
            </w:r>
            <w:proofErr w:type="spellStart"/>
            <w:r>
              <w:rPr>
                <w:bCs/>
                <w:lang w:val="en-US"/>
              </w:rPr>
              <w:t>Tesa</w:t>
            </w:r>
            <w:proofErr w:type="spellEnd"/>
            <w:r w:rsidRPr="00C007D5">
              <w:rPr>
                <w:bCs/>
              </w:rPr>
              <w:t xml:space="preserve"> </w:t>
            </w:r>
            <w:r>
              <w:rPr>
                <w:bCs/>
                <w:lang w:val="en-US"/>
              </w:rPr>
              <w:t>Laser</w:t>
            </w:r>
            <w:r>
              <w:rPr>
                <w:bCs/>
              </w:rPr>
              <w:t xml:space="preserve"> (Германия) 120мм</w:t>
            </w:r>
            <w:r w:rsidR="00EA01F3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х</w:t>
            </w:r>
            <w:proofErr w:type="spellEnd"/>
            <w:r w:rsidR="00EA01F3">
              <w:rPr>
                <w:bCs/>
              </w:rPr>
              <w:t xml:space="preserve"> </w:t>
            </w:r>
            <w:r>
              <w:rPr>
                <w:bCs/>
              </w:rPr>
              <w:t>300м (цвет поверхности белый глянцевый, цвет маркировки черный)</w:t>
            </w:r>
          </w:p>
        </w:tc>
        <w:tc>
          <w:tcPr>
            <w:tcW w:w="3827" w:type="dxa"/>
            <w:shd w:val="clear" w:color="auto" w:fill="FFFFFF" w:themeFill="background1"/>
            <w:vAlign w:val="center"/>
            <w:hideMark/>
          </w:tcPr>
          <w:p w:rsidR="00D701D8" w:rsidRPr="00D7656F" w:rsidRDefault="00D701D8" w:rsidP="00022F31">
            <w:pPr>
              <w:autoSpaceDE w:val="0"/>
              <w:autoSpaceDN w:val="0"/>
              <w:adjustRightInd w:val="0"/>
              <w:jc w:val="center"/>
            </w:pPr>
            <w:r>
              <w:t>арт. 6930 (допускается аналог)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D701D8" w:rsidRPr="009F6628" w:rsidRDefault="00D701D8" w:rsidP="00022F31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D701D8" w:rsidRPr="00410728" w:rsidRDefault="00D701D8" w:rsidP="00022F31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</w:tbl>
    <w:p w:rsidR="00D701D8" w:rsidRDefault="00D701D8" w:rsidP="00D701D8">
      <w:pPr>
        <w:tabs>
          <w:tab w:val="left" w:pos="1134"/>
        </w:tabs>
        <w:ind w:left="709"/>
        <w:contextualSpacing/>
        <w:jc w:val="both"/>
      </w:pPr>
    </w:p>
    <w:p w:rsidR="00D701D8" w:rsidRDefault="00D701D8" w:rsidP="00D701D8">
      <w:pPr>
        <w:tabs>
          <w:tab w:val="left" w:pos="1134"/>
        </w:tabs>
        <w:ind w:left="709"/>
        <w:contextualSpacing/>
        <w:jc w:val="both"/>
      </w:pPr>
      <w:r>
        <w:t xml:space="preserve">Критерии аналога: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589"/>
        <w:gridCol w:w="5856"/>
      </w:tblGrid>
      <w:tr w:rsidR="00D701D8" w:rsidRPr="005A6D10" w:rsidTr="00022F31">
        <w:tc>
          <w:tcPr>
            <w:tcW w:w="19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t>Материал</w:t>
            </w:r>
          </w:p>
        </w:tc>
        <w:tc>
          <w:tcPr>
            <w:tcW w:w="31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t xml:space="preserve">Двухслойная </w:t>
            </w:r>
            <w:proofErr w:type="spellStart"/>
            <w:r w:rsidRPr="005A6D10">
              <w:rPr>
                <w:color w:val="484848"/>
              </w:rPr>
              <w:t>полиуритановая</w:t>
            </w:r>
            <w:proofErr w:type="spellEnd"/>
            <w:r w:rsidRPr="005A6D10">
              <w:rPr>
                <w:color w:val="484848"/>
              </w:rPr>
              <w:t xml:space="preserve"> </w:t>
            </w:r>
            <w:proofErr w:type="spellStart"/>
            <w:r w:rsidRPr="005A6D10">
              <w:rPr>
                <w:color w:val="484848"/>
              </w:rPr>
              <w:t>акрилатная</w:t>
            </w:r>
            <w:proofErr w:type="spellEnd"/>
            <w:r w:rsidRPr="005A6D10">
              <w:rPr>
                <w:color w:val="484848"/>
              </w:rPr>
              <w:t xml:space="preserve"> пленка, полимеризация с приданием сетчатой структуры под воздействием лазерного излучения</w:t>
            </w:r>
          </w:p>
        </w:tc>
      </w:tr>
      <w:tr w:rsidR="00D701D8" w:rsidRPr="005A6D10" w:rsidTr="00022F31">
        <w:tc>
          <w:tcPr>
            <w:tcW w:w="19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t>Клей</w:t>
            </w:r>
          </w:p>
        </w:tc>
        <w:tc>
          <w:tcPr>
            <w:tcW w:w="31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proofErr w:type="gramStart"/>
            <w:r w:rsidRPr="005A6D10">
              <w:rPr>
                <w:color w:val="484848"/>
              </w:rPr>
              <w:t>Модифицированный</w:t>
            </w:r>
            <w:proofErr w:type="gramEnd"/>
            <w:r w:rsidRPr="005A6D10">
              <w:rPr>
                <w:color w:val="484848"/>
              </w:rPr>
              <w:t xml:space="preserve"> </w:t>
            </w:r>
            <w:proofErr w:type="spellStart"/>
            <w:r w:rsidRPr="005A6D10">
              <w:rPr>
                <w:color w:val="484848"/>
              </w:rPr>
              <w:t>акрилатный</w:t>
            </w:r>
            <w:proofErr w:type="spellEnd"/>
            <w:r w:rsidRPr="005A6D10">
              <w:rPr>
                <w:color w:val="484848"/>
              </w:rPr>
              <w:t>, постоянного склеивания</w:t>
            </w:r>
          </w:p>
        </w:tc>
      </w:tr>
      <w:tr w:rsidR="00D701D8" w:rsidRPr="005A6D10" w:rsidTr="00022F31">
        <w:tc>
          <w:tcPr>
            <w:tcW w:w="19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t>Толщина / удельный вес</w:t>
            </w:r>
            <w:r w:rsidRPr="005A6D10">
              <w:rPr>
                <w:color w:val="484848"/>
              </w:rPr>
              <w:br/>
              <w:t>    основной слой</w:t>
            </w:r>
            <w:r w:rsidRPr="005A6D10">
              <w:rPr>
                <w:color w:val="484848"/>
              </w:rPr>
              <w:br/>
              <w:t>    клеящий слой</w:t>
            </w:r>
            <w:r w:rsidRPr="005A6D10">
              <w:rPr>
                <w:color w:val="484848"/>
              </w:rPr>
              <w:br/>
              <w:t xml:space="preserve">    отслаиваемая бумага </w:t>
            </w:r>
          </w:p>
        </w:tc>
        <w:tc>
          <w:tcPr>
            <w:tcW w:w="31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01D8" w:rsidRPr="005A6D10" w:rsidRDefault="00546045" w:rsidP="00022F31">
            <w:pPr>
              <w:spacing w:before="100" w:beforeAutospacing="1"/>
              <w:jc w:val="both"/>
              <w:rPr>
                <w:color w:val="424141"/>
              </w:rPr>
            </w:pPr>
            <w:r>
              <w:rPr>
                <w:color w:val="484848"/>
              </w:rPr>
              <w:t> </w:t>
            </w:r>
            <w:r>
              <w:rPr>
                <w:color w:val="484848"/>
              </w:rPr>
              <w:br/>
              <w:t>70</w:t>
            </w:r>
            <w:r w:rsidR="00D701D8" w:rsidRPr="005A6D10">
              <w:rPr>
                <w:color w:val="484848"/>
              </w:rPr>
              <w:t>мкм  </w:t>
            </w:r>
            <w:r>
              <w:rPr>
                <w:color w:val="484848"/>
              </w:rPr>
              <w:t>       120</w:t>
            </w:r>
            <w:r w:rsidR="00D701D8" w:rsidRPr="005A6D10">
              <w:rPr>
                <w:color w:val="484848"/>
              </w:rPr>
              <w:t>г/м</w:t>
            </w:r>
            <w:proofErr w:type="gramStart"/>
            <w:r w:rsidR="00D701D8" w:rsidRPr="005A6D10">
              <w:rPr>
                <w:color w:val="484848"/>
                <w:vertAlign w:val="superscript"/>
              </w:rPr>
              <w:t>2</w:t>
            </w:r>
            <w:proofErr w:type="gramEnd"/>
            <w:r>
              <w:rPr>
                <w:color w:val="484848"/>
              </w:rPr>
              <w:br/>
              <w:t>30</w:t>
            </w:r>
            <w:r w:rsidR="00D701D8" w:rsidRPr="005A6D10">
              <w:rPr>
                <w:color w:val="484848"/>
              </w:rPr>
              <w:t>мкм</w:t>
            </w:r>
            <w:r w:rsidR="00D701D8" w:rsidRPr="005A6D10">
              <w:rPr>
                <w:color w:val="484848"/>
              </w:rPr>
              <w:br/>
              <w:t>80 мкм            90 г/м</w:t>
            </w:r>
            <w:r w:rsidR="00D701D8" w:rsidRPr="005A6D10">
              <w:rPr>
                <w:color w:val="484848"/>
                <w:vertAlign w:val="superscript"/>
              </w:rPr>
              <w:t>2</w:t>
            </w:r>
            <w:r w:rsidR="00D701D8" w:rsidRPr="005A6D10">
              <w:rPr>
                <w:color w:val="484848"/>
              </w:rPr>
              <w:t xml:space="preserve"> </w:t>
            </w:r>
          </w:p>
        </w:tc>
      </w:tr>
      <w:tr w:rsidR="00D701D8" w:rsidRPr="005A6D10" w:rsidTr="00022F31">
        <w:tc>
          <w:tcPr>
            <w:tcW w:w="19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t>Растяжение до обрыва</w:t>
            </w:r>
          </w:p>
        </w:tc>
        <w:tc>
          <w:tcPr>
            <w:tcW w:w="31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t>около 15%</w:t>
            </w:r>
          </w:p>
        </w:tc>
      </w:tr>
      <w:tr w:rsidR="00D701D8" w:rsidRPr="005A6D10" w:rsidTr="00022F31">
        <w:tc>
          <w:tcPr>
            <w:tcW w:w="19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t>Термостойкость</w:t>
            </w:r>
          </w:p>
        </w:tc>
        <w:tc>
          <w:tcPr>
            <w:tcW w:w="31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01D8" w:rsidRPr="005A6D10" w:rsidRDefault="003F17B2" w:rsidP="00022F31">
            <w:pPr>
              <w:spacing w:before="100" w:beforeAutospacing="1"/>
              <w:jc w:val="both"/>
              <w:rPr>
                <w:color w:val="424141"/>
              </w:rPr>
            </w:pPr>
            <w:r>
              <w:rPr>
                <w:color w:val="484848"/>
              </w:rPr>
              <w:t>От -50</w:t>
            </w:r>
            <w:proofErr w:type="gramStart"/>
            <w:r>
              <w:rPr>
                <w:color w:val="484848"/>
              </w:rPr>
              <w:t>°С</w:t>
            </w:r>
            <w:proofErr w:type="gramEnd"/>
            <w:r>
              <w:rPr>
                <w:color w:val="484848"/>
              </w:rPr>
              <w:t xml:space="preserve"> до +200</w:t>
            </w:r>
            <w:r w:rsidR="00D701D8" w:rsidRPr="005A6D10">
              <w:rPr>
                <w:color w:val="484848"/>
              </w:rPr>
              <w:t>°С,</w:t>
            </w:r>
            <w:r w:rsidR="00D701D8" w:rsidRPr="005A6D10">
              <w:rPr>
                <w:color w:val="484848"/>
              </w:rPr>
              <w:br/>
              <w:t>кратковременно до +300 °С</w:t>
            </w:r>
          </w:p>
        </w:tc>
      </w:tr>
      <w:tr w:rsidR="00D701D8" w:rsidRPr="005A6D10" w:rsidTr="00022F31">
        <w:tc>
          <w:tcPr>
            <w:tcW w:w="19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t>Устойчивость против атмосферных воздействий</w:t>
            </w:r>
          </w:p>
        </w:tc>
        <w:tc>
          <w:tcPr>
            <w:tcW w:w="31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t>2000 час (по DIN 53387)</w:t>
            </w:r>
            <w:proofErr w:type="spellStart"/>
            <w:r w:rsidRPr="005A6D10">
              <w:rPr>
                <w:color w:val="484848"/>
              </w:rPr>
              <w:t>=около</w:t>
            </w:r>
            <w:proofErr w:type="spellEnd"/>
            <w:r w:rsidRPr="005A6D10">
              <w:rPr>
                <w:color w:val="484848"/>
              </w:rPr>
              <w:t xml:space="preserve"> 4-5 лет</w:t>
            </w:r>
          </w:p>
        </w:tc>
      </w:tr>
      <w:tr w:rsidR="00D701D8" w:rsidRPr="005A6D10" w:rsidTr="00022F31">
        <w:tc>
          <w:tcPr>
            <w:tcW w:w="19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t>Климатическая стойкость</w:t>
            </w:r>
          </w:p>
        </w:tc>
        <w:tc>
          <w:tcPr>
            <w:tcW w:w="31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t>согласно DIN 50017 SWF и DIN 50016 SWF 2,0 S соответствует требованиям Федерального автомобильного ведомства ФРГ</w:t>
            </w:r>
          </w:p>
        </w:tc>
      </w:tr>
      <w:tr w:rsidR="00D701D8" w:rsidRPr="005A6D10" w:rsidTr="00022F31">
        <w:tc>
          <w:tcPr>
            <w:tcW w:w="19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t>Устойчивость к воздействию тумана с повышенным содержанием солей</w:t>
            </w:r>
          </w:p>
        </w:tc>
        <w:tc>
          <w:tcPr>
            <w:tcW w:w="31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t>согласно DIN 50021   240 часов при концентрации 20% и 35</w:t>
            </w:r>
            <w:proofErr w:type="gramStart"/>
            <w:r w:rsidRPr="005A6D10">
              <w:rPr>
                <w:color w:val="484848"/>
              </w:rPr>
              <w:t xml:space="preserve"> °С</w:t>
            </w:r>
            <w:proofErr w:type="gramEnd"/>
          </w:p>
        </w:tc>
      </w:tr>
      <w:tr w:rsidR="00D701D8" w:rsidRPr="005A6D10" w:rsidTr="00022F31">
        <w:tc>
          <w:tcPr>
            <w:tcW w:w="19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t>Огнестойкость</w:t>
            </w:r>
          </w:p>
        </w:tc>
        <w:tc>
          <w:tcPr>
            <w:tcW w:w="31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t>самогасящаяся UL 302</w:t>
            </w:r>
          </w:p>
        </w:tc>
      </w:tr>
      <w:tr w:rsidR="00D701D8" w:rsidRPr="005A6D10" w:rsidTr="00022F31">
        <w:tc>
          <w:tcPr>
            <w:tcW w:w="19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t>Устойчивость к истиранию</w:t>
            </w:r>
          </w:p>
        </w:tc>
        <w:tc>
          <w:tcPr>
            <w:tcW w:w="31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t>200 циклов испытательного прибора (</w:t>
            </w:r>
            <w:proofErr w:type="spellStart"/>
            <w:r w:rsidRPr="005A6D10">
              <w:rPr>
                <w:color w:val="484848"/>
              </w:rPr>
              <w:t>крокметра</w:t>
            </w:r>
            <w:proofErr w:type="spellEnd"/>
            <w:r w:rsidRPr="005A6D10">
              <w:rPr>
                <w:color w:val="484848"/>
              </w:rPr>
              <w:t>) - без изменений</w:t>
            </w:r>
          </w:p>
        </w:tc>
      </w:tr>
      <w:tr w:rsidR="00D701D8" w:rsidRPr="005A6D10" w:rsidTr="00022F31">
        <w:tc>
          <w:tcPr>
            <w:tcW w:w="19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t>Коррозионные свойства</w:t>
            </w:r>
          </w:p>
        </w:tc>
        <w:tc>
          <w:tcPr>
            <w:tcW w:w="31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t xml:space="preserve">клей и основа не способствуют коррозии согласно VDE </w:t>
            </w:r>
            <w:r w:rsidRPr="005A6D10">
              <w:rPr>
                <w:color w:val="484848"/>
              </w:rPr>
              <w:lastRenderedPageBreak/>
              <w:t>0340 Т.2, IEC 454-2 и ASTM1-1000</w:t>
            </w:r>
          </w:p>
        </w:tc>
      </w:tr>
      <w:tr w:rsidR="00D701D8" w:rsidRPr="005A6D10" w:rsidTr="00022F31">
        <w:tc>
          <w:tcPr>
            <w:tcW w:w="19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lastRenderedPageBreak/>
              <w:t xml:space="preserve">Адгезия к материалам: </w:t>
            </w:r>
          </w:p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t>сталь</w:t>
            </w:r>
            <w:r w:rsidRPr="005A6D10">
              <w:rPr>
                <w:color w:val="484848"/>
              </w:rPr>
              <w:br/>
              <w:t>алюминий</w:t>
            </w:r>
            <w:r w:rsidRPr="005A6D10">
              <w:rPr>
                <w:color w:val="484848"/>
              </w:rPr>
              <w:br/>
              <w:t>полипропилен</w:t>
            </w:r>
            <w:r w:rsidRPr="005A6D10">
              <w:rPr>
                <w:color w:val="484848"/>
              </w:rPr>
              <w:br/>
              <w:t xml:space="preserve">полиэфиры </w:t>
            </w:r>
            <w:r w:rsidRPr="005A6D10">
              <w:rPr>
                <w:color w:val="484848"/>
              </w:rPr>
              <w:br/>
              <w:t>поликарбонат</w:t>
            </w:r>
            <w:r w:rsidRPr="005A6D10">
              <w:rPr>
                <w:color w:val="484848"/>
              </w:rPr>
              <w:br/>
              <w:t xml:space="preserve">АБС </w:t>
            </w:r>
            <w:r w:rsidRPr="005A6D10">
              <w:rPr>
                <w:color w:val="484848"/>
              </w:rPr>
              <w:br/>
              <w:t xml:space="preserve">поливинилхлорид </w:t>
            </w:r>
          </w:p>
        </w:tc>
        <w:tc>
          <w:tcPr>
            <w:tcW w:w="310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01D8" w:rsidRPr="005A6D10" w:rsidRDefault="00D701D8" w:rsidP="00022F31">
            <w:pPr>
              <w:spacing w:before="100" w:beforeAutospacing="1"/>
              <w:jc w:val="both"/>
              <w:rPr>
                <w:color w:val="424141"/>
              </w:rPr>
            </w:pPr>
            <w:r w:rsidRPr="005A6D10">
              <w:rPr>
                <w:color w:val="484848"/>
              </w:rPr>
              <w:t xml:space="preserve">  </w:t>
            </w:r>
          </w:p>
          <w:p w:rsidR="00D701D8" w:rsidRPr="005A6D10" w:rsidRDefault="00546045" w:rsidP="00022F31">
            <w:pPr>
              <w:spacing w:before="100" w:beforeAutospacing="1"/>
              <w:jc w:val="both"/>
              <w:rPr>
                <w:color w:val="424141"/>
              </w:rPr>
            </w:pPr>
            <w:r>
              <w:rPr>
                <w:color w:val="484848"/>
              </w:rPr>
              <w:t>12Н/см</w:t>
            </w:r>
            <w:r>
              <w:rPr>
                <w:color w:val="484848"/>
              </w:rPr>
              <w:br/>
              <w:t>12Н/см</w:t>
            </w:r>
            <w:r>
              <w:rPr>
                <w:color w:val="484848"/>
              </w:rPr>
              <w:br/>
              <w:t> 8Н/см</w:t>
            </w:r>
            <w:r>
              <w:rPr>
                <w:color w:val="484848"/>
              </w:rPr>
              <w:br/>
              <w:t> 7Н/см</w:t>
            </w:r>
            <w:r>
              <w:rPr>
                <w:color w:val="484848"/>
              </w:rPr>
              <w:br/>
              <w:t>10Н/см</w:t>
            </w:r>
            <w:r>
              <w:rPr>
                <w:color w:val="484848"/>
              </w:rPr>
              <w:br/>
              <w:t>11</w:t>
            </w:r>
            <w:r w:rsidR="00D701D8" w:rsidRPr="005A6D10">
              <w:rPr>
                <w:color w:val="484848"/>
              </w:rPr>
              <w:t>Н/см</w:t>
            </w:r>
            <w:r w:rsidR="00D701D8" w:rsidRPr="005A6D10">
              <w:rPr>
                <w:color w:val="484848"/>
              </w:rPr>
              <w:br/>
              <w:t xml:space="preserve">11 Н/см </w:t>
            </w:r>
          </w:p>
        </w:tc>
      </w:tr>
    </w:tbl>
    <w:p w:rsidR="00D701D8" w:rsidRDefault="00D701D8" w:rsidP="00D701D8">
      <w:pPr>
        <w:tabs>
          <w:tab w:val="left" w:pos="1134"/>
        </w:tabs>
        <w:ind w:left="709"/>
        <w:contextualSpacing/>
        <w:jc w:val="both"/>
      </w:pPr>
      <w:r>
        <w:t xml:space="preserve"> </w:t>
      </w:r>
    </w:p>
    <w:p w:rsidR="00D701D8" w:rsidRPr="000C3BFD" w:rsidRDefault="00D701D8" w:rsidP="00D701D8">
      <w:pPr>
        <w:pStyle w:val="a4"/>
        <w:numPr>
          <w:ilvl w:val="0"/>
          <w:numId w:val="1"/>
        </w:numPr>
        <w:tabs>
          <w:tab w:val="clear" w:pos="107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поставки товара</w:t>
      </w:r>
      <w:r w:rsidRPr="000C3BFD">
        <w:rPr>
          <w:rFonts w:ascii="Times New Roman" w:hAnsi="Times New Roman"/>
          <w:sz w:val="24"/>
          <w:szCs w:val="24"/>
        </w:rPr>
        <w:t xml:space="preserve">: 1 </w:t>
      </w:r>
      <w:r>
        <w:rPr>
          <w:rFonts w:ascii="Times New Roman" w:hAnsi="Times New Roman"/>
          <w:sz w:val="24"/>
          <w:szCs w:val="24"/>
        </w:rPr>
        <w:t>квартал</w:t>
      </w:r>
      <w:r w:rsidRPr="000C3BFD">
        <w:rPr>
          <w:rFonts w:ascii="Times New Roman" w:hAnsi="Times New Roman"/>
          <w:sz w:val="24"/>
          <w:szCs w:val="24"/>
        </w:rPr>
        <w:t xml:space="preserve"> 2014 года, по письменным заявкам заказчика после подписания договора уполномоченными представителями сторон. </w:t>
      </w:r>
    </w:p>
    <w:p w:rsidR="00D701D8" w:rsidRPr="00C46FF0" w:rsidRDefault="00D701D8" w:rsidP="00D701D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F81F36">
        <w:t xml:space="preserve">Место поставки товара: </w:t>
      </w:r>
      <w:r w:rsidRPr="00ED7205">
        <w:t xml:space="preserve">склад заказчика по адресу: </w:t>
      </w:r>
      <w:r>
        <w:t xml:space="preserve"> 601909, </w:t>
      </w:r>
      <w:r w:rsidRPr="00E43D92">
        <w:t>Владимирская обл</w:t>
      </w:r>
      <w:r>
        <w:t xml:space="preserve">., Ковров </w:t>
      </w:r>
      <w:proofErr w:type="gramStart"/>
      <w:r>
        <w:t>г</w:t>
      </w:r>
      <w:proofErr w:type="gramEnd"/>
      <w:r w:rsidR="005A0139">
        <w:t>.</w:t>
      </w:r>
      <w:r>
        <w:t xml:space="preserve">, </w:t>
      </w:r>
      <w:r w:rsidRPr="00E43D92">
        <w:t>Социалистическая ул</w:t>
      </w:r>
      <w:r>
        <w:t>.</w:t>
      </w:r>
      <w:r w:rsidRPr="00E43D92">
        <w:t>,</w:t>
      </w:r>
      <w:r>
        <w:t xml:space="preserve"> </w:t>
      </w:r>
      <w:r w:rsidRPr="00E43D92">
        <w:t>26</w:t>
      </w:r>
      <w:r>
        <w:rPr>
          <w:spacing w:val="-6"/>
        </w:rPr>
        <w:t>.</w:t>
      </w:r>
    </w:p>
    <w:p w:rsidR="00D701D8" w:rsidRPr="00C46FF0" w:rsidRDefault="00D701D8" w:rsidP="00D701D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022016">
        <w:rPr>
          <w:spacing w:val="-6"/>
        </w:rPr>
        <w:t xml:space="preserve">Способ доставки: </w:t>
      </w:r>
      <w:r>
        <w:t>доставка производится за счет сил и средств поставщика.</w:t>
      </w:r>
    </w:p>
    <w:p w:rsidR="00D701D8" w:rsidRPr="00C46FF0" w:rsidRDefault="00D701D8" w:rsidP="00D701D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C46FF0">
        <w:rPr>
          <w:spacing w:val="-6"/>
        </w:rPr>
        <w:t xml:space="preserve">Условия оплаты: </w:t>
      </w:r>
      <w:r w:rsidRPr="00702777">
        <w:t xml:space="preserve">100% оплата в течение </w:t>
      </w:r>
      <w:r>
        <w:t>10</w:t>
      </w:r>
      <w:r w:rsidRPr="00702777">
        <w:t xml:space="preserve"> </w:t>
      </w:r>
      <w:r>
        <w:t>рабочих</w:t>
      </w:r>
      <w:r w:rsidRPr="00702777">
        <w:t xml:space="preserve">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</w:r>
      <w:r>
        <w:t>.</w:t>
      </w:r>
    </w:p>
    <w:p w:rsidR="00D701D8" w:rsidRPr="00C46FF0" w:rsidRDefault="00D701D8" w:rsidP="00D701D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C46F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701D8" w:rsidRPr="00C46FF0" w:rsidRDefault="00D701D8" w:rsidP="00D701D8">
      <w:pPr>
        <w:tabs>
          <w:tab w:val="num" w:pos="720"/>
          <w:tab w:val="left" w:pos="1134"/>
        </w:tabs>
        <w:ind w:firstLine="709"/>
        <w:contextualSpacing/>
        <w:jc w:val="both"/>
      </w:pPr>
      <w:r w:rsidRPr="00C46FF0">
        <w:t xml:space="preserve">Запрос </w:t>
      </w:r>
      <w:r>
        <w:t>предложений</w:t>
      </w:r>
      <w:r w:rsidRPr="00C46FF0">
        <w:t xml:space="preserve"> проводится на электронной торговой площадке ООО «Аукционный Конкурсный Дом», находящейся в сети «Интернет» по адресу: </w:t>
      </w:r>
      <w:hyperlink r:id="rId5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C46FF0">
        <w:t xml:space="preserve">,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t>предложений</w:t>
      </w:r>
      <w:r w:rsidRPr="00C46FF0">
        <w:t>.</w:t>
      </w:r>
    </w:p>
    <w:p w:rsidR="00D701D8" w:rsidRDefault="00D701D8" w:rsidP="00D701D8">
      <w:pPr>
        <w:tabs>
          <w:tab w:val="left" w:pos="1134"/>
        </w:tabs>
        <w:ind w:firstLine="709"/>
        <w:contextualSpacing/>
        <w:jc w:val="both"/>
      </w:pPr>
      <w:r w:rsidRPr="00921A8D">
        <w:t xml:space="preserve">Для участия в запросе </w:t>
      </w:r>
      <w:r>
        <w:t>предложений</w:t>
      </w:r>
      <w:r w:rsidRPr="00921A8D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701D8" w:rsidRPr="00C46FF0" w:rsidRDefault="00D701D8" w:rsidP="00D701D8">
      <w:pPr>
        <w:tabs>
          <w:tab w:val="left" w:pos="1134"/>
        </w:tabs>
        <w:ind w:firstLine="709"/>
        <w:contextualSpacing/>
        <w:jc w:val="both"/>
      </w:pPr>
      <w:r w:rsidRPr="008F27C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701D8" w:rsidRPr="008F1C02" w:rsidRDefault="00546045" w:rsidP="00546045">
      <w:pPr>
        <w:tabs>
          <w:tab w:val="left" w:pos="0"/>
        </w:tabs>
        <w:contextualSpacing/>
      </w:pPr>
      <w:r>
        <w:t xml:space="preserve">            </w:t>
      </w:r>
      <w:r w:rsidR="00D701D8" w:rsidRPr="008F1C02">
        <w:t xml:space="preserve">Начальная (максимальная) цена договора: </w:t>
      </w:r>
      <w:r w:rsidR="00D701D8">
        <w:t xml:space="preserve">485157,22 </w:t>
      </w:r>
      <w:r w:rsidR="00D701D8" w:rsidRPr="008F1C02">
        <w:t>(</w:t>
      </w:r>
      <w:r w:rsidR="00D701D8">
        <w:t xml:space="preserve">четыреста восемьдесят пять </w:t>
      </w:r>
      <w:r w:rsidR="00D701D8" w:rsidRPr="008F1C02">
        <w:t>тысяч</w:t>
      </w:r>
      <w:r w:rsidR="00D701D8">
        <w:t xml:space="preserve"> сто пятьдесят семь</w:t>
      </w:r>
      <w:r w:rsidR="00D701D8" w:rsidRPr="008F1C02">
        <w:t>) рубл</w:t>
      </w:r>
      <w:r w:rsidR="00D701D8">
        <w:t xml:space="preserve">ей 22 </w:t>
      </w:r>
      <w:r w:rsidR="00D701D8" w:rsidRPr="008F1C02">
        <w:t>копе</w:t>
      </w:r>
      <w:r w:rsidR="00D701D8">
        <w:t>й</w:t>
      </w:r>
      <w:r w:rsidR="00D701D8" w:rsidRPr="008F1C02">
        <w:t>к</w:t>
      </w:r>
      <w:r w:rsidR="00D701D8">
        <w:t>и</w:t>
      </w:r>
      <w:r w:rsidR="00D701D8" w:rsidRPr="008F1C02">
        <w:t>, включая НДС.</w:t>
      </w:r>
    </w:p>
    <w:p w:rsidR="00D701D8" w:rsidRPr="008C584C" w:rsidRDefault="00D701D8" w:rsidP="00D701D8">
      <w:pPr>
        <w:tabs>
          <w:tab w:val="left" w:pos="1134"/>
        </w:tabs>
        <w:ind w:firstLine="709"/>
        <w:contextualSpacing/>
        <w:jc w:val="both"/>
      </w:pPr>
      <w:r w:rsidRPr="008F1C02">
        <w:t xml:space="preserve">Цена договора включает в себя: </w:t>
      </w:r>
      <w:r>
        <w:t>стоимость тары,</w:t>
      </w:r>
      <w:r w:rsidRPr="00C230A3">
        <w:t xml:space="preserve"> расходы на страхование, уплату таможенных пошлин, налоги, сборы и другие платежи, а также стоимость доставки до склада заказчика</w:t>
      </w:r>
      <w:r>
        <w:t>.</w:t>
      </w:r>
    </w:p>
    <w:p w:rsidR="00D701D8" w:rsidRPr="008C584C" w:rsidRDefault="00D701D8" w:rsidP="00D701D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 xml:space="preserve">Срок, место и порядок предоставления документации по запросу предложений: </w:t>
      </w:r>
    </w:p>
    <w:p w:rsidR="00D701D8" w:rsidRPr="00235B71" w:rsidRDefault="00D701D8" w:rsidP="00D701D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6" w:history="1">
        <w:r w:rsidRPr="008C584C">
          <w:rPr>
            <w:rStyle w:val="a3"/>
          </w:rPr>
          <w:t>http://zakupki.rosatom.ru</w:t>
        </w:r>
      </w:hyperlink>
      <w:r w:rsidRPr="008C584C">
        <w:rPr>
          <w:spacing w:val="-6"/>
        </w:rPr>
        <w:t xml:space="preserve">) документация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находится в открытом доступе, начиная </w:t>
      </w:r>
      <w:proofErr w:type="gramStart"/>
      <w:r w:rsidRPr="008C584C">
        <w:t>с даты размещения</w:t>
      </w:r>
      <w:proofErr w:type="gramEnd"/>
      <w:r w:rsidRPr="008C584C">
        <w:t xml:space="preserve"> настоящего извещения и документации по запросу </w:t>
      </w:r>
      <w:r>
        <w:t>предложений</w:t>
      </w:r>
      <w:r w:rsidRPr="008C584C">
        <w:rPr>
          <w:spacing w:val="-6"/>
        </w:rPr>
        <w:t xml:space="preserve">. Порядок получения документации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 электронной торговой площадке</w:t>
      </w:r>
      <w:r w:rsidRPr="008C584C">
        <w:rPr>
          <w:b/>
          <w:i/>
        </w:rPr>
        <w:t xml:space="preserve"> </w:t>
      </w:r>
      <w:hyperlink r:id="rId7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  <w:r w:rsidRPr="008C584C">
        <w:rPr>
          <w:spacing w:val="-6"/>
        </w:rPr>
        <w:t>определяется правилами данной электронной торговой площадки</w:t>
      </w:r>
      <w:r>
        <w:t>.</w:t>
      </w:r>
    </w:p>
    <w:p w:rsidR="00D701D8" w:rsidRPr="008F1C02" w:rsidRDefault="00D701D8" w:rsidP="00D701D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8F1C02">
        <w:t>Обеспечение заявки на участие в запросе предложений: не требуется.</w:t>
      </w:r>
    </w:p>
    <w:p w:rsidR="00D701D8" w:rsidRPr="00F81F36" w:rsidRDefault="00D701D8" w:rsidP="00D701D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81F36">
        <w:rPr>
          <w:spacing w:val="-6"/>
        </w:rPr>
        <w:t xml:space="preserve">Возможность проведения процедуры переторжки по снижению </w:t>
      </w:r>
      <w:r w:rsidRPr="00F81F36">
        <w:t xml:space="preserve">первоначально указанной в заявке на участие в запросе предложений цены: </w:t>
      </w:r>
      <w:r w:rsidRPr="00F81F36">
        <w:rPr>
          <w:spacing w:val="-6"/>
        </w:rPr>
        <w:t xml:space="preserve"> допускается</w:t>
      </w:r>
      <w:r w:rsidR="00546045">
        <w:rPr>
          <w:spacing w:val="-6"/>
        </w:rPr>
        <w:t>.</w:t>
      </w:r>
    </w:p>
    <w:p w:rsidR="00D701D8" w:rsidRPr="00921A8D" w:rsidRDefault="00D701D8" w:rsidP="00D701D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701D8" w:rsidRPr="008C584C" w:rsidRDefault="00D701D8" w:rsidP="00D701D8">
      <w:pPr>
        <w:ind w:firstLine="709"/>
        <w:contextualSpacing/>
        <w:jc w:val="both"/>
        <w:rPr>
          <w:spacing w:val="-6"/>
        </w:rPr>
      </w:pPr>
      <w:proofErr w:type="gramStart"/>
      <w:r w:rsidRPr="008C584C">
        <w:rPr>
          <w:spacing w:val="-6"/>
        </w:rPr>
        <w:t xml:space="preserve">Заявки на участие в запросе </w:t>
      </w:r>
      <w:r>
        <w:rPr>
          <w:spacing w:val="-6"/>
        </w:rPr>
        <w:t xml:space="preserve">предложений </w:t>
      </w:r>
      <w:r w:rsidRPr="008C584C">
        <w:rPr>
          <w:spacing w:val="-6"/>
        </w:rPr>
        <w:t xml:space="preserve">предоставляются на электронную торговую площадку </w:t>
      </w:r>
      <w:r w:rsidRPr="00176476">
        <w:t>ООО «Аукционный Конкурсный Дом», находящ</w:t>
      </w:r>
      <w:r>
        <w:t>ую</w:t>
      </w:r>
      <w:r w:rsidRPr="00176476">
        <w:t xml:space="preserve">ся в сети «Интернет» по </w:t>
      </w:r>
      <w:r w:rsidRPr="00176476">
        <w:lastRenderedPageBreak/>
        <w:t xml:space="preserve">адресу: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</w:t>
      </w:r>
      <w:r w:rsidRPr="008C584C">
        <w:rPr>
          <w:spacing w:val="-6"/>
        </w:rPr>
        <w:t>начиная с даты</w:t>
      </w:r>
      <w:r w:rsidRPr="008C584C">
        <w:rPr>
          <w:b/>
          <w:i/>
        </w:rPr>
        <w:t xml:space="preserve"> </w:t>
      </w:r>
      <w:r w:rsidRPr="008C584C">
        <w:t xml:space="preserve">размещения настоящего извещения и документации по запросу </w:t>
      </w:r>
      <w:r w:rsidR="00546045">
        <w:t>предложений</w:t>
      </w:r>
      <w:r w:rsidRPr="008C584C">
        <w:t xml:space="preserve"> на официальном сайте и на данной ЭТП,</w:t>
      </w:r>
      <w:r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8C584C">
        <w:rPr>
          <w:spacing w:val="-6"/>
        </w:rPr>
        <w:t>-00 (время московское) «</w:t>
      </w:r>
      <w:r w:rsidR="00546045">
        <w:rPr>
          <w:spacing w:val="-6"/>
        </w:rPr>
        <w:t>14</w:t>
      </w:r>
      <w:proofErr w:type="gramEnd"/>
      <w:r w:rsidRPr="008C584C">
        <w:rPr>
          <w:spacing w:val="-6"/>
        </w:rPr>
        <w:t>»</w:t>
      </w:r>
      <w:r>
        <w:rPr>
          <w:spacing w:val="-6"/>
        </w:rPr>
        <w:t xml:space="preserve"> </w:t>
      </w:r>
      <w:r w:rsidR="00546045">
        <w:rPr>
          <w:spacing w:val="-6"/>
        </w:rPr>
        <w:t xml:space="preserve">февраля </w:t>
      </w:r>
      <w:r w:rsidRPr="008C584C">
        <w:rPr>
          <w:spacing w:val="-6"/>
        </w:rPr>
        <w:t>20</w:t>
      </w:r>
      <w:r>
        <w:rPr>
          <w:spacing w:val="-6"/>
        </w:rPr>
        <w:t>14</w:t>
      </w:r>
      <w:r w:rsidRPr="008C584C">
        <w:rPr>
          <w:spacing w:val="-6"/>
        </w:rPr>
        <w:t xml:space="preserve"> года. </w:t>
      </w:r>
    </w:p>
    <w:p w:rsidR="00D701D8" w:rsidRPr="008C584C" w:rsidRDefault="00D701D8" w:rsidP="00D701D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D701D8" w:rsidRPr="008C584C" w:rsidRDefault="00D701D8" w:rsidP="00D701D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D701D8" w:rsidRPr="00921A8D" w:rsidRDefault="00D701D8" w:rsidP="00D701D8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701D8" w:rsidRPr="00921A8D" w:rsidRDefault="00D701D8" w:rsidP="00D701D8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546045">
        <w:t>28</w:t>
      </w:r>
      <w:r w:rsidRPr="00921A8D">
        <w:t>»</w:t>
      </w:r>
      <w:r>
        <w:t xml:space="preserve"> февраля </w:t>
      </w:r>
      <w:r w:rsidRPr="00921A8D">
        <w:t>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D701D8" w:rsidRPr="00921A8D" w:rsidRDefault="00D701D8" w:rsidP="00D701D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D701D8" w:rsidRPr="00921A8D" w:rsidRDefault="00D701D8" w:rsidP="00D701D8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701D8" w:rsidRPr="00921A8D" w:rsidRDefault="00D701D8" w:rsidP="00D701D8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546045">
        <w:t>07</w:t>
      </w:r>
      <w:r w:rsidRPr="00921A8D">
        <w:t>»</w:t>
      </w:r>
      <w:r>
        <w:t xml:space="preserve"> </w:t>
      </w:r>
      <w:r w:rsidR="00546045">
        <w:t>марта</w:t>
      </w:r>
      <w:r w:rsidRPr="00921A8D">
        <w:t xml:space="preserve"> 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D701D8" w:rsidRPr="00921A8D" w:rsidRDefault="00D701D8" w:rsidP="00D701D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D701D8" w:rsidRPr="008F1C02" w:rsidRDefault="00D701D8" w:rsidP="00D701D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D701D8" w:rsidRPr="00921A8D" w:rsidRDefault="00D701D8" w:rsidP="00D701D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D701D8" w:rsidRPr="00921A8D" w:rsidRDefault="00D701D8" w:rsidP="00D701D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701D8" w:rsidRPr="00921A8D" w:rsidRDefault="00D701D8" w:rsidP="00D701D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6459A" w:rsidRDefault="0026459A"/>
    <w:sectPr w:rsidR="0026459A" w:rsidSect="002645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10CD7E2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AD3EC4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4B6E8C"/>
    <w:multiLevelType w:val="hybridMultilevel"/>
    <w:tmpl w:val="410CD7E2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AD3EC4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D701D8"/>
    <w:rsid w:val="00022F31"/>
    <w:rsid w:val="0026459A"/>
    <w:rsid w:val="003F17B2"/>
    <w:rsid w:val="00546045"/>
    <w:rsid w:val="005A0139"/>
    <w:rsid w:val="007054A2"/>
    <w:rsid w:val="00D701D8"/>
    <w:rsid w:val="00EA0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1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701D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701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cimalAligned">
    <w:name w:val="Decimal Aligned"/>
    <w:basedOn w:val="a"/>
    <w:uiPriority w:val="40"/>
    <w:qFormat/>
    <w:rsid w:val="00022F31"/>
    <w:pPr>
      <w:tabs>
        <w:tab w:val="decimal" w:pos="360"/>
      </w:tabs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a5">
    <w:name w:val="footnote text"/>
    <w:basedOn w:val="a"/>
    <w:link w:val="a6"/>
    <w:uiPriority w:val="99"/>
    <w:unhideWhenUsed/>
    <w:rsid w:val="00022F31"/>
    <w:rPr>
      <w:rFonts w:asciiTheme="minorHAnsi" w:eastAsiaTheme="minorEastAsia" w:hAnsiTheme="minorHAnsi" w:cstheme="minorBidi"/>
      <w:sz w:val="20"/>
      <w:szCs w:val="20"/>
      <w:lang w:eastAsia="en-US"/>
    </w:rPr>
  </w:style>
  <w:style w:type="character" w:customStyle="1" w:styleId="a6">
    <w:name w:val="Текст сноски Знак"/>
    <w:basedOn w:val="a0"/>
    <w:link w:val="a5"/>
    <w:uiPriority w:val="99"/>
    <w:rsid w:val="00022F31"/>
    <w:rPr>
      <w:rFonts w:eastAsiaTheme="minorEastAsia"/>
      <w:sz w:val="20"/>
      <w:szCs w:val="20"/>
    </w:rPr>
  </w:style>
  <w:style w:type="character" w:styleId="a7">
    <w:name w:val="Subtle Emphasis"/>
    <w:basedOn w:val="a0"/>
    <w:uiPriority w:val="19"/>
    <w:qFormat/>
    <w:rsid w:val="00022F31"/>
    <w:rPr>
      <w:rFonts w:eastAsiaTheme="minorEastAsia" w:cstheme="minorBidi"/>
      <w:bCs w:val="0"/>
      <w:i/>
      <w:iCs/>
      <w:color w:val="808080" w:themeColor="text1" w:themeTint="7F"/>
      <w:szCs w:val="22"/>
      <w:lang w:val="ru-RU"/>
    </w:rPr>
  </w:style>
  <w:style w:type="table" w:styleId="-1">
    <w:name w:val="Light Shading Accent 1"/>
    <w:basedOn w:val="a1"/>
    <w:uiPriority w:val="60"/>
    <w:rsid w:val="00022F31"/>
    <w:pPr>
      <w:spacing w:after="0" w:line="240" w:lineRule="auto"/>
    </w:pPr>
    <w:rPr>
      <w:rFonts w:eastAsiaTheme="minorEastAsia"/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7066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4</cp:revision>
  <dcterms:created xsi:type="dcterms:W3CDTF">2014-01-31T07:40:00Z</dcterms:created>
  <dcterms:modified xsi:type="dcterms:W3CDTF">2014-02-03T04:56:00Z</dcterms:modified>
</cp:coreProperties>
</file>