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3FD" w:rsidRPr="00634A7A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</w:t>
      </w:r>
      <w:r w:rsidRPr="00634A7A">
        <w:rPr>
          <w:sz w:val="24"/>
          <w:szCs w:val="24"/>
        </w:rPr>
        <w:t>УТВЕРЖДАЮ</w:t>
      </w: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 xml:space="preserve">Главный </w:t>
      </w:r>
      <w:r w:rsidR="00634A7A" w:rsidRPr="00634A7A">
        <w:rPr>
          <w:sz w:val="24"/>
          <w:szCs w:val="24"/>
        </w:rPr>
        <w:t>конструктор</w:t>
      </w: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>ФГУП ПО «Север»</w:t>
      </w: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>С.</w:t>
      </w:r>
      <w:r w:rsidR="00634A7A">
        <w:rPr>
          <w:sz w:val="24"/>
          <w:szCs w:val="24"/>
        </w:rPr>
        <w:t>Н</w:t>
      </w:r>
      <w:r w:rsidRPr="00634A7A">
        <w:rPr>
          <w:sz w:val="24"/>
          <w:szCs w:val="24"/>
        </w:rPr>
        <w:t xml:space="preserve">. </w:t>
      </w:r>
      <w:proofErr w:type="spellStart"/>
      <w:r w:rsidR="00634A7A">
        <w:rPr>
          <w:sz w:val="24"/>
          <w:szCs w:val="24"/>
        </w:rPr>
        <w:t>Завертан</w:t>
      </w:r>
      <w:proofErr w:type="spellEnd"/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>«     »________20__г</w:t>
      </w:r>
      <w:r w:rsidRPr="00883FDD">
        <w:rPr>
          <w:sz w:val="24"/>
          <w:szCs w:val="24"/>
        </w:rPr>
        <w:t>.</w:t>
      </w: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994613" w:rsidRDefault="005963FD" w:rsidP="00994613">
      <w:pPr>
        <w:spacing w:line="240" w:lineRule="auto"/>
        <w:jc w:val="center"/>
        <w:rPr>
          <w:b/>
          <w:szCs w:val="28"/>
        </w:rPr>
      </w:pPr>
      <w:r w:rsidRPr="00994613">
        <w:rPr>
          <w:b/>
          <w:szCs w:val="28"/>
        </w:rPr>
        <w:t>ТЕХНИЧЕСКОЕ ЗАДАНИЕ</w:t>
      </w:r>
    </w:p>
    <w:p w:rsidR="005963FD" w:rsidRPr="00883FDD" w:rsidRDefault="005963FD" w:rsidP="00960931">
      <w:pPr>
        <w:spacing w:line="240" w:lineRule="auto"/>
        <w:ind w:firstLine="540"/>
        <w:jc w:val="center"/>
        <w:rPr>
          <w:sz w:val="24"/>
          <w:szCs w:val="24"/>
        </w:rPr>
      </w:pPr>
      <w:r w:rsidRPr="00994613">
        <w:rPr>
          <w:b/>
          <w:szCs w:val="28"/>
        </w:rPr>
        <w:t xml:space="preserve">на </w:t>
      </w:r>
      <w:r w:rsidR="00960931" w:rsidRPr="00960931">
        <w:rPr>
          <w:caps/>
          <w:smallCaps/>
          <w:szCs w:val="28"/>
        </w:rPr>
        <w:t xml:space="preserve">Разработку и поставку образца системы контроля </w:t>
      </w:r>
      <w:r w:rsidR="00634A7A">
        <w:rPr>
          <w:caps/>
          <w:smallCaps/>
          <w:szCs w:val="28"/>
        </w:rPr>
        <w:t xml:space="preserve">и управления </w:t>
      </w:r>
      <w:r w:rsidR="00960931" w:rsidRPr="00960931">
        <w:rPr>
          <w:caps/>
          <w:smallCaps/>
          <w:szCs w:val="28"/>
        </w:rPr>
        <w:t>электродвигателей</w:t>
      </w:r>
    </w:p>
    <w:p w:rsidR="005963FD" w:rsidRPr="00883FDD" w:rsidRDefault="005963FD" w:rsidP="005963FD">
      <w:pPr>
        <w:spacing w:line="240" w:lineRule="auto"/>
        <w:rPr>
          <w:b/>
          <w:sz w:val="24"/>
          <w:szCs w:val="24"/>
        </w:rPr>
      </w:pPr>
      <w:r w:rsidRPr="00883FDD">
        <w:rPr>
          <w:b/>
          <w:sz w:val="24"/>
          <w:szCs w:val="24"/>
        </w:rPr>
        <w:t xml:space="preserve">                                        </w:t>
      </w: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  <w:r w:rsidRPr="00883FDD">
        <w:rPr>
          <w:b/>
          <w:sz w:val="24"/>
          <w:szCs w:val="24"/>
        </w:rPr>
        <w:t>г. Новосибирск 201</w:t>
      </w:r>
      <w:r>
        <w:rPr>
          <w:b/>
          <w:sz w:val="24"/>
          <w:szCs w:val="24"/>
        </w:rPr>
        <w:t>2</w:t>
      </w:r>
      <w:r w:rsidRPr="00883FDD">
        <w:rPr>
          <w:b/>
          <w:sz w:val="24"/>
          <w:szCs w:val="24"/>
        </w:rPr>
        <w:t xml:space="preserve"> г.</w:t>
      </w:r>
      <w:r>
        <w:rPr>
          <w:b/>
          <w:sz w:val="24"/>
          <w:szCs w:val="24"/>
        </w:rPr>
        <w:t xml:space="preserve"> </w:t>
      </w: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143116" w:rsidRDefault="00143116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143116" w:rsidRDefault="00143116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143116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lastRenderedPageBreak/>
        <w:t xml:space="preserve">1 Наименование: </w:t>
      </w:r>
      <w:r w:rsidR="00143116" w:rsidRPr="00960931">
        <w:rPr>
          <w:caps/>
          <w:smallCaps/>
          <w:szCs w:val="28"/>
        </w:rPr>
        <w:t>Разработк</w:t>
      </w:r>
      <w:r w:rsidR="00143116">
        <w:rPr>
          <w:caps/>
          <w:smallCaps/>
          <w:szCs w:val="28"/>
        </w:rPr>
        <w:t>а</w:t>
      </w:r>
      <w:r w:rsidR="00143116" w:rsidRPr="00960931">
        <w:rPr>
          <w:caps/>
          <w:smallCaps/>
          <w:szCs w:val="28"/>
        </w:rPr>
        <w:t xml:space="preserve"> и поставк</w:t>
      </w:r>
      <w:r w:rsidR="00143116">
        <w:rPr>
          <w:caps/>
          <w:smallCaps/>
          <w:szCs w:val="28"/>
        </w:rPr>
        <w:t>а</w:t>
      </w:r>
      <w:r w:rsidR="00143116" w:rsidRPr="00960931">
        <w:rPr>
          <w:caps/>
          <w:smallCaps/>
          <w:szCs w:val="28"/>
        </w:rPr>
        <w:t xml:space="preserve"> образца системы контроля электродвигателей</w:t>
      </w:r>
      <w:r w:rsidR="00143116" w:rsidRPr="00994613">
        <w:rPr>
          <w:szCs w:val="28"/>
        </w:rPr>
        <w:t xml:space="preserve">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>2. Технические характеристики оборудования в составе</w:t>
      </w: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"/>
        <w:gridCol w:w="2883"/>
        <w:gridCol w:w="3055"/>
        <w:gridCol w:w="1735"/>
        <w:gridCol w:w="1841"/>
      </w:tblGrid>
      <w:tr w:rsidR="005963FD" w:rsidRPr="00150FDB" w:rsidTr="00A22F2B">
        <w:tc>
          <w:tcPr>
            <w:tcW w:w="675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50FD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50FDB">
              <w:rPr>
                <w:sz w:val="24"/>
                <w:szCs w:val="24"/>
              </w:rPr>
              <w:t>/</w:t>
            </w:r>
            <w:proofErr w:type="spellStart"/>
            <w:r w:rsidRPr="00150FD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379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Срок гарантии</w:t>
            </w:r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Количество</w:t>
            </w:r>
          </w:p>
        </w:tc>
      </w:tr>
      <w:tr w:rsidR="005963FD" w:rsidRPr="00150FDB" w:rsidTr="00A22F2B">
        <w:tc>
          <w:tcPr>
            <w:tcW w:w="675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963FD" w:rsidRPr="00150FDB" w:rsidRDefault="00960931" w:rsidP="0096093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213FC">
              <w:rPr>
                <w:caps/>
                <w:smallCaps/>
                <w:sz w:val="24"/>
                <w:szCs w:val="24"/>
              </w:rPr>
              <w:t>систем</w:t>
            </w:r>
            <w:r>
              <w:rPr>
                <w:caps/>
                <w:smallCaps/>
                <w:sz w:val="24"/>
                <w:szCs w:val="24"/>
              </w:rPr>
              <w:t>а</w:t>
            </w:r>
            <w:r w:rsidRPr="007213FC">
              <w:rPr>
                <w:caps/>
                <w:smallCaps/>
                <w:sz w:val="24"/>
                <w:szCs w:val="24"/>
              </w:rPr>
              <w:t xml:space="preserve"> контроля электродвигателей</w:t>
            </w:r>
          </w:p>
        </w:tc>
        <w:tc>
          <w:tcPr>
            <w:tcW w:w="3379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 xml:space="preserve">Четырехканальный стенд для исследования образцов электромеханического привода (ЭП) мощностью до 500 Вт. </w:t>
            </w:r>
          </w:p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150FDB">
              <w:rPr>
                <w:sz w:val="24"/>
                <w:szCs w:val="24"/>
              </w:rPr>
              <w:t xml:space="preserve">Стенд должен обеспечивать механическое  </w:t>
            </w:r>
            <w:proofErr w:type="spellStart"/>
            <w:r w:rsidRPr="00150FDB">
              <w:rPr>
                <w:sz w:val="24"/>
                <w:szCs w:val="24"/>
              </w:rPr>
              <w:t>нагружение</w:t>
            </w:r>
            <w:proofErr w:type="spellEnd"/>
            <w:r w:rsidRPr="00150FDB">
              <w:rPr>
                <w:sz w:val="24"/>
                <w:szCs w:val="24"/>
              </w:rPr>
              <w:t xml:space="preserve"> исследуемого ЭП в нормальных условиях и при внешних воздействиях (вибрация, климатические воздействия), питание ЭП, формирование сигналов управления, контроль и регистрацию параметров ЭП, источников питания (ИП) и устройства </w:t>
            </w:r>
            <w:proofErr w:type="spellStart"/>
            <w:r w:rsidRPr="00150FDB">
              <w:rPr>
                <w:sz w:val="24"/>
                <w:szCs w:val="24"/>
              </w:rPr>
              <w:t>нагружения</w:t>
            </w:r>
            <w:proofErr w:type="spellEnd"/>
            <w:r w:rsidRPr="00150FDB">
              <w:rPr>
                <w:sz w:val="24"/>
                <w:szCs w:val="24"/>
              </w:rPr>
              <w:t xml:space="preserve"> привода (УНП).    </w:t>
            </w:r>
            <w:proofErr w:type="gramEnd"/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 xml:space="preserve">12 месяцев </w:t>
            </w:r>
            <w:proofErr w:type="gramStart"/>
            <w:r w:rsidRPr="00150FDB">
              <w:rPr>
                <w:sz w:val="24"/>
                <w:szCs w:val="24"/>
              </w:rPr>
              <w:t>с даты поставки</w:t>
            </w:r>
            <w:proofErr w:type="gramEnd"/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3. Состав стенда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1.1 Действующий макет ЭП РЭП100: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>- одноканальный блок управления;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- </w:t>
      </w:r>
      <w:proofErr w:type="spellStart"/>
      <w:r w:rsidRPr="00994613">
        <w:rPr>
          <w:szCs w:val="28"/>
        </w:rPr>
        <w:t>электромеханизм</w:t>
      </w:r>
      <w:proofErr w:type="spellEnd"/>
      <w:r w:rsidRPr="00994613">
        <w:rPr>
          <w:szCs w:val="28"/>
        </w:rPr>
        <w:t>.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>1.2</w:t>
      </w:r>
      <w:proofErr w:type="gramStart"/>
      <w:r w:rsidRPr="00994613">
        <w:rPr>
          <w:szCs w:val="28"/>
        </w:rPr>
        <w:t xml:space="preserve"> Ч</w:t>
      </w:r>
      <w:proofErr w:type="gramEnd"/>
      <w:r w:rsidRPr="00994613">
        <w:rPr>
          <w:szCs w:val="28"/>
        </w:rPr>
        <w:t xml:space="preserve">етыре УНП, состав каждого: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>- силовой элемент;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- датчик положения;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- датчик момента.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4. Конструктивные требования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2.1 УНП должно обеспечивать </w:t>
      </w:r>
      <w:proofErr w:type="spellStart"/>
      <w:r w:rsidRPr="00994613">
        <w:rPr>
          <w:szCs w:val="28"/>
        </w:rPr>
        <w:t>нагружение</w:t>
      </w:r>
      <w:proofErr w:type="spellEnd"/>
      <w:r w:rsidRPr="00994613">
        <w:rPr>
          <w:szCs w:val="28"/>
        </w:rPr>
        <w:t xml:space="preserve"> линейной силой или моментом в зависимости от типа выходного звена ЭП.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2.2 Должна быть обеспечена возможность перемещения стенда и его составных частей в пределах рабочего помещения и в другие рабочие помещения.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2.3 Должна быть обеспечена возможность монтажа инерционного элемента (ИЭ), имитирующего рабочий орган, моментом инерции до 0,01 кг·м².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2.4 Должен обеспечиваться поворот ИЭ </w:t>
      </w:r>
      <w:proofErr w:type="gramStart"/>
      <w:r w:rsidRPr="00994613">
        <w:rPr>
          <w:szCs w:val="28"/>
        </w:rPr>
        <w:t>от</w:t>
      </w:r>
      <w:proofErr w:type="gramEnd"/>
      <w:r w:rsidRPr="00994613">
        <w:rPr>
          <w:szCs w:val="28"/>
        </w:rPr>
        <w:t xml:space="preserve"> </w:t>
      </w:r>
      <w:proofErr w:type="gramStart"/>
      <w:r w:rsidRPr="00994613">
        <w:rPr>
          <w:szCs w:val="28"/>
        </w:rPr>
        <w:t>минус</w:t>
      </w:r>
      <w:proofErr w:type="gramEnd"/>
      <w:r w:rsidRPr="00994613">
        <w:rPr>
          <w:szCs w:val="28"/>
        </w:rPr>
        <w:t xml:space="preserve"> 0,7 до 0,7 рад относительно его начального (нулевого) положения.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2.5  Должна обеспечиваться установка передаточного механизма (при линейном перемещении выходного звена ЭП) между выходным звеном и валом ИЭ. 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>3 Требования назначения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>3.1 УНП выполняет следующие функции: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- </w:t>
      </w:r>
      <w:proofErr w:type="gramStart"/>
      <w:r w:rsidRPr="00994613">
        <w:rPr>
          <w:szCs w:val="28"/>
        </w:rPr>
        <w:t>независимое</w:t>
      </w:r>
      <w:proofErr w:type="gramEnd"/>
      <w:r w:rsidRPr="00994613">
        <w:rPr>
          <w:szCs w:val="28"/>
        </w:rPr>
        <w:t xml:space="preserve"> </w:t>
      </w:r>
      <w:proofErr w:type="spellStart"/>
      <w:r w:rsidRPr="00994613">
        <w:rPr>
          <w:szCs w:val="28"/>
        </w:rPr>
        <w:t>нагружение</w:t>
      </w:r>
      <w:proofErr w:type="spellEnd"/>
      <w:r w:rsidRPr="00994613">
        <w:rPr>
          <w:szCs w:val="28"/>
        </w:rPr>
        <w:t xml:space="preserve"> каждого канала ЭП моментом со значением до 150 Нм или эквивалентной линейной силой;</w:t>
      </w: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t xml:space="preserve">- выдача сигналов положения рабочего органа и моментов на нем; </w:t>
      </w:r>
    </w:p>
    <w:p w:rsidR="005963FD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94613">
        <w:rPr>
          <w:szCs w:val="28"/>
        </w:rPr>
        <w:lastRenderedPageBreak/>
        <w:t>- перемещение с произвольной траекторией из любой начальной точки в любую другую точку координатной плоскости зависимости момента нагрузки М от положения ИЭ φ (рисунок 1)</w:t>
      </w:r>
    </w:p>
    <w:p w:rsidR="00994613" w:rsidRPr="00994613" w:rsidRDefault="00994613" w:rsidP="005963FD">
      <w:pPr>
        <w:spacing w:line="240" w:lineRule="auto"/>
        <w:ind w:firstLine="540"/>
        <w:jc w:val="left"/>
        <w:rPr>
          <w:szCs w:val="28"/>
        </w:rPr>
      </w:pPr>
    </w:p>
    <w:p w:rsidR="005963FD" w:rsidRPr="00994613" w:rsidRDefault="005963FD" w:rsidP="005963FD">
      <w:pPr>
        <w:spacing w:line="240" w:lineRule="auto"/>
        <w:ind w:firstLine="540"/>
        <w:jc w:val="left"/>
        <w:rPr>
          <w:szCs w:val="28"/>
        </w:rPr>
      </w:pPr>
    </w:p>
    <w:tbl>
      <w:tblPr>
        <w:tblStyle w:val="a3"/>
        <w:tblpPr w:leftFromText="180" w:rightFromText="180" w:vertAnchor="text" w:horzAnchor="page" w:tblpX="3241" w:tblpY="-352"/>
        <w:tblW w:w="0" w:type="auto"/>
        <w:tblLook w:val="04A0"/>
      </w:tblPr>
      <w:tblGrid>
        <w:gridCol w:w="2126"/>
        <w:gridCol w:w="2239"/>
      </w:tblGrid>
      <w:tr w:rsidR="005963FD" w:rsidTr="00A22F2B">
        <w:trPr>
          <w:trHeight w:val="986"/>
        </w:trPr>
        <w:tc>
          <w:tcPr>
            <w:tcW w:w="2126" w:type="dxa"/>
          </w:tcPr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- 0,7</w:t>
            </w:r>
          </w:p>
        </w:tc>
        <w:tc>
          <w:tcPr>
            <w:tcW w:w="2239" w:type="dxa"/>
          </w:tcPr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М, Нм</w:t>
            </w: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0,7</w:t>
            </w:r>
          </w:p>
        </w:tc>
      </w:tr>
      <w:tr w:rsidR="005963FD" w:rsidTr="00A22F2B">
        <w:trPr>
          <w:trHeight w:val="985"/>
        </w:trPr>
        <w:tc>
          <w:tcPr>
            <w:tcW w:w="2126" w:type="dxa"/>
          </w:tcPr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39" w:type="dxa"/>
          </w:tcPr>
          <w:p w:rsidR="005963FD" w:rsidRDefault="007B449B" w:rsidP="00A22F2B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106.1pt;margin-top:-.5pt;width:9pt;height:0;z-index:251661312;mso-position-horizontal-relative:text;mso-position-vertical-relative:text" o:connectortype="straight">
                  <v:stroke endarrow="block"/>
                </v:shape>
              </w:pict>
            </w:r>
            <w:r w:rsidR="005963FD" w:rsidRPr="00C86123">
              <w:rPr>
                <w:sz w:val="24"/>
                <w:szCs w:val="24"/>
              </w:rPr>
              <w:t>φ, рад</w:t>
            </w:r>
          </w:p>
          <w:p w:rsidR="005963FD" w:rsidRDefault="005963FD" w:rsidP="00A22F2B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A22F2B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</w:p>
          <w:p w:rsidR="005963FD" w:rsidRPr="00C86123" w:rsidRDefault="007B449B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29" type="#_x0000_t32" style="position:absolute;margin-left:-5.5pt;margin-top:13.9pt;width:0;height:7.8pt;z-index:251663360" o:connectortype="straight"/>
              </w:pict>
            </w:r>
            <w:r w:rsidR="005963FD">
              <w:rPr>
                <w:sz w:val="24"/>
                <w:szCs w:val="24"/>
              </w:rPr>
              <w:t>- 150</w:t>
            </w:r>
          </w:p>
        </w:tc>
      </w:tr>
    </w:tbl>
    <w:p w:rsidR="005963FD" w:rsidRDefault="007B449B" w:rsidP="005963FD">
      <w:pPr>
        <w:spacing w:line="240" w:lineRule="auto"/>
        <w:ind w:firstLine="54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6" type="#_x0000_t32" style="position:absolute;left:0;text-align:left;margin-left:217.45pt;margin-top:-26.7pt;width:0;height:10.2pt;flip:y;z-index:251660288;mso-position-horizontal-relative:text;mso-position-vertical-relative:text" o:connectortype="straight">
            <v:stroke endarrow="block"/>
          </v:shape>
        </w:pict>
      </w: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7B449B" w:rsidP="005963FD">
      <w:pPr>
        <w:spacing w:line="240" w:lineRule="auto"/>
        <w:ind w:firstLine="54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32" style="position:absolute;left:0;text-align:left;margin-left:101.05pt;margin-top:10.5pt;width:9.6pt;height:0;flip:x;z-index:251662336" o:connectortype="straight"/>
        </w:pict>
      </w: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Pr="001D712A" w:rsidRDefault="005963FD" w:rsidP="005963FD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</w:t>
      </w:r>
      <w:r w:rsidRPr="001D712A">
        <w:rPr>
          <w:rFonts w:ascii="Times New Roman" w:hAnsi="Times New Roman" w:cs="Times New Roman"/>
          <w:b w:val="0"/>
          <w:sz w:val="28"/>
          <w:szCs w:val="28"/>
        </w:rPr>
        <w:t>Рисунок 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Координатная плоскость М(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φ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>)</w:t>
      </w:r>
    </w:p>
    <w:p w:rsidR="005963FD" w:rsidRDefault="005963FD" w:rsidP="005963FD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963FD" w:rsidRDefault="005963FD" w:rsidP="005963FD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963FD" w:rsidRDefault="005963FD" w:rsidP="005963FD">
      <w:pPr>
        <w:pStyle w:val="1"/>
        <w:spacing w:before="0" w:after="0" w:line="240" w:lineRule="auto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 w:rsidRPr="00AE110E">
        <w:rPr>
          <w:rFonts w:ascii="Times New Roman" w:hAnsi="Times New Roman" w:cs="Times New Roman"/>
          <w:b w:val="0"/>
          <w:sz w:val="28"/>
          <w:szCs w:val="28"/>
        </w:rPr>
        <w:t>- скорость изменения нагрузки на валу ИЭ до 1500 Нм/</w:t>
      </w:r>
      <w:proofErr w:type="gramStart"/>
      <w:r w:rsidRPr="00AE110E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 w:rsidRPr="00AE110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963FD" w:rsidRDefault="005963FD" w:rsidP="005963FD"/>
    <w:p w:rsidR="005963FD" w:rsidRDefault="005963FD" w:rsidP="005963FD">
      <w:r>
        <w:t xml:space="preserve">3.2 Электропитание стенда должно осуществляться от сети переменного тока напряжением (220±22) </w:t>
      </w:r>
      <w:proofErr w:type="gramStart"/>
      <w:r>
        <w:t>В</w:t>
      </w:r>
      <w:proofErr w:type="gramEnd"/>
      <w:r>
        <w:t xml:space="preserve"> </w:t>
      </w:r>
      <w:proofErr w:type="gramStart"/>
      <w:r>
        <w:t>частотой</w:t>
      </w:r>
      <w:proofErr w:type="gramEnd"/>
      <w:r>
        <w:t xml:space="preserve"> 50 Гц.</w:t>
      </w:r>
    </w:p>
    <w:p w:rsidR="005963FD" w:rsidRDefault="005963FD" w:rsidP="005963FD">
      <w:r>
        <w:t xml:space="preserve">3.3 Стенд должен быть устойчив к динамическим изменениям в сети электропитания, соответствующих требованиям ГОСТ </w:t>
      </w:r>
      <w:proofErr w:type="gramStart"/>
      <w:r>
        <w:t>Р</w:t>
      </w:r>
      <w:proofErr w:type="gramEnd"/>
      <w:r>
        <w:t xml:space="preserve"> 51317.4.1, ГОСТ Р 513.4.11.</w:t>
      </w:r>
    </w:p>
    <w:p w:rsidR="005963FD" w:rsidRDefault="005963FD" w:rsidP="005963FD">
      <w:r>
        <w:t>3.4. Средняя наработка на отказ не менее 10000 часов. Проводится на этапе разработки расчетным путем.</w:t>
      </w:r>
    </w:p>
    <w:p w:rsidR="005963FD" w:rsidRDefault="005963FD" w:rsidP="005963FD">
      <w:r>
        <w:t xml:space="preserve">3.5 Назначенный ресурс стенда – 10000 ч. </w:t>
      </w:r>
    </w:p>
    <w:p w:rsidR="005963FD" w:rsidRDefault="005963FD" w:rsidP="005963FD">
      <w:r>
        <w:t xml:space="preserve">3.6 Назначенный срок службы стенда – 10 лет. </w:t>
      </w:r>
    </w:p>
    <w:p w:rsidR="005963FD" w:rsidRDefault="005963FD" w:rsidP="005963FD">
      <w:r>
        <w:t>3.7 Стенд должен удовлетворять требованиям эргономики и технической эстетики.</w:t>
      </w:r>
    </w:p>
    <w:p w:rsidR="005963FD" w:rsidRDefault="005963FD" w:rsidP="005963FD">
      <w:r>
        <w:t xml:space="preserve">4. Комплект поставки: </w:t>
      </w:r>
    </w:p>
    <w:p w:rsidR="005963FD" w:rsidRDefault="005963FD" w:rsidP="005963FD">
      <w:r>
        <w:t>- УНП – 4 штуки;</w:t>
      </w:r>
    </w:p>
    <w:p w:rsidR="005963FD" w:rsidRDefault="005963FD" w:rsidP="005963FD">
      <w:r>
        <w:t>- действующий макет одноканального электромеханического привода РЭП100</w:t>
      </w:r>
      <w:r w:rsidR="00A91FC4">
        <w:t xml:space="preserve"> – 2 штуки</w:t>
      </w:r>
      <w:r>
        <w:t>;</w:t>
      </w:r>
    </w:p>
    <w:p w:rsidR="005963FD" w:rsidRDefault="005963FD" w:rsidP="005963FD">
      <w:r>
        <w:t>- комплект конструкторской документации УНП: чертежи сборочные, деталей, расчеты, руководство по эксплуатации, паспорт, протоколы испытаний;</w:t>
      </w:r>
    </w:p>
    <w:p w:rsidR="005963FD" w:rsidRPr="00AE6FC9" w:rsidRDefault="005963FD" w:rsidP="005963FD">
      <w:r>
        <w:lastRenderedPageBreak/>
        <w:t xml:space="preserve">- комплект конструкторской документации РЭП100: комплект КД </w:t>
      </w:r>
      <w:r w:rsidR="00A91FC4">
        <w:t xml:space="preserve">на электродвигатель, </w:t>
      </w:r>
      <w:proofErr w:type="spellStart"/>
      <w:r w:rsidR="00A91FC4">
        <w:t>электромеханизм</w:t>
      </w:r>
      <w:proofErr w:type="spellEnd"/>
      <w:r w:rsidR="00A91FC4">
        <w:t>, блок управления</w:t>
      </w:r>
      <w:r>
        <w:t>, протоколы испытаний.</w:t>
      </w:r>
    </w:p>
    <w:p w:rsidR="008F7A63" w:rsidRDefault="00C12EFD">
      <w:r>
        <w:t>5. Сроки выполнения работы: 01.</w:t>
      </w:r>
      <w:r w:rsidR="009A21F8">
        <w:t>06</w:t>
      </w:r>
      <w:r>
        <w:t>.2012 – 31.07.2012</w:t>
      </w:r>
    </w:p>
    <w:sectPr w:rsidR="008F7A63" w:rsidSect="00A55FF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963FD"/>
    <w:rsid w:val="00143116"/>
    <w:rsid w:val="00235600"/>
    <w:rsid w:val="005963FD"/>
    <w:rsid w:val="00606AC6"/>
    <w:rsid w:val="00634A7A"/>
    <w:rsid w:val="007B449B"/>
    <w:rsid w:val="008577E3"/>
    <w:rsid w:val="008F7A63"/>
    <w:rsid w:val="00960931"/>
    <w:rsid w:val="00994613"/>
    <w:rsid w:val="009A21F8"/>
    <w:rsid w:val="00A55FF6"/>
    <w:rsid w:val="00A91FC4"/>
    <w:rsid w:val="00C12EFD"/>
    <w:rsid w:val="00C51AE4"/>
    <w:rsid w:val="00FD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_x0000_s1028"/>
        <o:r id="V:Rule6" type="connector" idref="#_x0000_s1029"/>
        <o:r id="V:Rule7" type="connector" idref="#_x0000_s1026"/>
        <o:r id="V:Rule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3FD"/>
    <w:pPr>
      <w:spacing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963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63F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rsid w:val="005963FD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4A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A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Север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</dc:creator>
  <cp:keywords/>
  <dc:description/>
  <cp:lastModifiedBy>Владелец</cp:lastModifiedBy>
  <cp:revision>9</cp:revision>
  <cp:lastPrinted>2012-03-15T08:22:00Z</cp:lastPrinted>
  <dcterms:created xsi:type="dcterms:W3CDTF">2012-02-22T09:15:00Z</dcterms:created>
  <dcterms:modified xsi:type="dcterms:W3CDTF">2012-04-25T09:49:00Z</dcterms:modified>
</cp:coreProperties>
</file>