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CA9" w:rsidRPr="00F76CA9" w:rsidRDefault="00F76CA9" w:rsidP="00F76C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6CA9">
        <w:rPr>
          <w:rFonts w:ascii="Times New Roman" w:hAnsi="Times New Roman" w:cs="Times New Roman"/>
          <w:b/>
          <w:sz w:val="28"/>
          <w:szCs w:val="28"/>
        </w:rPr>
        <w:t>Запрос: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6CA9">
        <w:rPr>
          <w:rFonts w:ascii="Times New Roman" w:eastAsia="Arial Unicode MS" w:hAnsi="Times New Roman" w:cs="Times New Roman"/>
          <w:sz w:val="28"/>
          <w:szCs w:val="28"/>
        </w:rPr>
        <w:t xml:space="preserve">Просим разъяснить следующие положения документации к запросу котировок в электронной форме </w:t>
      </w:r>
      <w:r w:rsidRPr="00F76CA9">
        <w:rPr>
          <w:rFonts w:ascii="Times New Roman" w:hAnsi="Times New Roman" w:cs="Times New Roman"/>
          <w:bCs/>
          <w:sz w:val="28"/>
          <w:szCs w:val="28"/>
        </w:rPr>
        <w:t xml:space="preserve">на поставку сенсорного информационного терминала для нужд </w:t>
      </w:r>
      <w:proofErr w:type="spellStart"/>
      <w:r w:rsidRPr="00F76CA9">
        <w:rPr>
          <w:rFonts w:ascii="Times New Roman" w:hAnsi="Times New Roman" w:cs="Times New Roman"/>
          <w:bCs/>
          <w:sz w:val="28"/>
          <w:szCs w:val="28"/>
        </w:rPr>
        <w:t>Волгодонского</w:t>
      </w:r>
      <w:proofErr w:type="spellEnd"/>
      <w:r w:rsidRPr="00F76CA9">
        <w:rPr>
          <w:rFonts w:ascii="Times New Roman" w:hAnsi="Times New Roman" w:cs="Times New Roman"/>
          <w:bCs/>
          <w:sz w:val="28"/>
          <w:szCs w:val="28"/>
        </w:rPr>
        <w:t xml:space="preserve"> инженерно-технического института – филиала НИЯУ МИФИ (ВИТИ НИЯУ МИФИ):</w:t>
      </w:r>
    </w:p>
    <w:p w:rsidR="00F76CA9" w:rsidRPr="00F76CA9" w:rsidRDefault="00F76CA9" w:rsidP="00F76C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7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71"/>
        <w:gridCol w:w="3744"/>
      </w:tblGrid>
      <w:tr w:rsidR="00F76CA9" w:rsidRPr="00F76CA9" w:rsidTr="003F0CCD">
        <w:trPr>
          <w:trHeight w:val="168"/>
          <w:jc w:val="center"/>
        </w:trPr>
        <w:tc>
          <w:tcPr>
            <w:tcW w:w="4171" w:type="dxa"/>
          </w:tcPr>
          <w:p w:rsidR="00F76CA9" w:rsidRPr="00F76CA9" w:rsidRDefault="00F76CA9" w:rsidP="003F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6CA9">
              <w:rPr>
                <w:rFonts w:ascii="Times New Roman" w:hAnsi="Times New Roman" w:cs="Times New Roman"/>
                <w:sz w:val="28"/>
                <w:szCs w:val="28"/>
              </w:rPr>
              <w:t>Приложение № 1 извещению (Техническое задание)</w:t>
            </w:r>
          </w:p>
        </w:tc>
        <w:tc>
          <w:tcPr>
            <w:tcW w:w="3744" w:type="dxa"/>
          </w:tcPr>
          <w:p w:rsidR="00F76CA9" w:rsidRPr="00F76CA9" w:rsidRDefault="00F76CA9" w:rsidP="003F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6CA9">
              <w:rPr>
                <w:rFonts w:ascii="Times New Roman" w:hAnsi="Times New Roman" w:cs="Times New Roman"/>
                <w:sz w:val="28"/>
                <w:szCs w:val="28"/>
              </w:rPr>
              <w:t xml:space="preserve">Сенсорный информационный терминал </w:t>
            </w:r>
            <w:proofErr w:type="spellStart"/>
            <w:r w:rsidRPr="00F76CA9">
              <w:rPr>
                <w:rFonts w:ascii="Times New Roman" w:hAnsi="Times New Roman" w:cs="Times New Roman"/>
                <w:b/>
                <w:sz w:val="28"/>
                <w:szCs w:val="28"/>
              </w:rPr>
              <w:t>Vega</w:t>
            </w:r>
            <w:proofErr w:type="spellEnd"/>
          </w:p>
        </w:tc>
      </w:tr>
    </w:tbl>
    <w:p w:rsidR="00F76CA9" w:rsidRPr="00F76CA9" w:rsidRDefault="00F76CA9" w:rsidP="00F76C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CA9" w:rsidRDefault="00F76CA9" w:rsidP="00F76C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6CA9">
        <w:rPr>
          <w:rFonts w:ascii="Times New Roman" w:hAnsi="Times New Roman" w:cs="Times New Roman"/>
          <w:sz w:val="28"/>
          <w:szCs w:val="28"/>
        </w:rPr>
        <w:t xml:space="preserve">Просим обосновать необходимость поставки сенсорного информационного терминала именно марки </w:t>
      </w:r>
      <w:r w:rsidRPr="00F76CA9">
        <w:rPr>
          <w:rFonts w:ascii="Times New Roman" w:hAnsi="Times New Roman" w:cs="Times New Roman"/>
          <w:b/>
          <w:sz w:val="28"/>
          <w:szCs w:val="28"/>
          <w:lang w:val="en-US"/>
        </w:rPr>
        <w:t>Vega</w:t>
      </w:r>
      <w:r w:rsidRPr="00F76CA9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3 пункта 6.1 статьи 3 «Принципы и основные положения закупки товаров, работ и услуг» 223-ФЗ от «18» июля 2011 года «О закупках товаров, работ, услуг отдельными видами юридических лиц» (с изменениями и дополнениями, вступившие в силу с «01» июля 2018 года) или внести изменения в документацию</w:t>
      </w:r>
      <w:proofErr w:type="gramEnd"/>
      <w:r w:rsidRPr="00F76CA9">
        <w:rPr>
          <w:rFonts w:ascii="Times New Roman" w:hAnsi="Times New Roman" w:cs="Times New Roman"/>
          <w:sz w:val="28"/>
          <w:szCs w:val="28"/>
        </w:rPr>
        <w:t xml:space="preserve"> соответствующие изменения.</w:t>
      </w:r>
    </w:p>
    <w:p w:rsidR="00F76CA9" w:rsidRDefault="00F76CA9" w:rsidP="00ED66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6CA9" w:rsidRDefault="00F76CA9" w:rsidP="00F76C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CA9">
        <w:rPr>
          <w:rFonts w:ascii="Times New Roman" w:hAnsi="Times New Roman" w:cs="Times New Roman"/>
          <w:b/>
          <w:sz w:val="28"/>
          <w:szCs w:val="28"/>
        </w:rPr>
        <w:t>Ответ:</w:t>
      </w:r>
      <w:r w:rsidRPr="00F76C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3 статьи 4 Закона № 505-ФЗ  положения о закупке должны быть приведены в соответствие с требованиями Закона № 223-ФЗ (в редакции закона № 505-ФЗ), утверждены и размещены в единой информационной системе на позднее 1 января 2019 года.</w:t>
      </w:r>
    </w:p>
    <w:p w:rsidR="00F76CA9" w:rsidRDefault="00F76CA9" w:rsidP="00F76C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совместным письмом Министерства финансов Российской Федерации  от 27.06.2018 № 24-04-6/44451 и Федеральной антимонопольной службы от 27.06.2018 № АД/48543/18  Заказчик с 1 июля 2018 года  и по 1 января 2019 года вправе осуществлять закупки по правилам, установленным в положении о закупке в редакции, действующей до приведения его в соответствие с Законом от № 223-ФЗ  в редакции Закона    № 505-ФЗ. </w:t>
      </w:r>
      <w:proofErr w:type="gramEnd"/>
    </w:p>
    <w:p w:rsidR="00F76CA9" w:rsidRDefault="00F76CA9" w:rsidP="00F76C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пункту 2 части 47 Положения о закупке НИЯУ МИФИ запрос котировок может содержать указание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производителя. Извещением о проведении запроса котировок в электронной форме поставка аналогов или эквивалентов не предусмотрена.</w:t>
      </w:r>
    </w:p>
    <w:p w:rsidR="00F76CA9" w:rsidRPr="00F76CA9" w:rsidRDefault="00F76CA9" w:rsidP="00F76CA9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3 части 51 Положения о закупке НИЯУ МИФИ котировочная комиссия не рассматривает и отклоняет котировочные заявки, если они не соответствуют требованиям, установленным в извещении о проведении запроса котировок.</w:t>
      </w:r>
    </w:p>
    <w:p w:rsidR="00F76CA9" w:rsidRDefault="00F76CA9" w:rsidP="00ED66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35"/>
    <w:rsid w:val="001A6B28"/>
    <w:rsid w:val="00954D35"/>
    <w:rsid w:val="00994C81"/>
    <w:rsid w:val="00ED66CD"/>
    <w:rsid w:val="00F6096E"/>
    <w:rsid w:val="00F7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Даева С.В.</dc:creator>
  <cp:lastModifiedBy>Админ</cp:lastModifiedBy>
  <cp:revision>2</cp:revision>
  <dcterms:created xsi:type="dcterms:W3CDTF">2018-09-03T09:38:00Z</dcterms:created>
  <dcterms:modified xsi:type="dcterms:W3CDTF">2018-09-03T09:38:00Z</dcterms:modified>
</cp:coreProperties>
</file>