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77FCC" w:rsidRDefault="00BC42E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C42E4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BC42E4">
        <w:rPr>
          <w:bCs/>
          <w:szCs w:val="24"/>
        </w:rPr>
        <w:fldChar w:fldCharType="separate"/>
      </w:r>
      <w:hyperlink w:anchor="_Toc423526716" w:history="1">
        <w:r w:rsidR="00077FCC" w:rsidRPr="00E6417B">
          <w:rPr>
            <w:rStyle w:val="afa"/>
            <w:iCs/>
          </w:rPr>
          <w:t>I.</w:t>
        </w:r>
        <w:r w:rsidR="00077FC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7FCC" w:rsidRPr="00E6417B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077FCC">
          <w:rPr>
            <w:webHidden/>
          </w:rPr>
          <w:tab/>
        </w:r>
        <w:r w:rsidR="00077FCC">
          <w:rPr>
            <w:webHidden/>
          </w:rPr>
          <w:fldChar w:fldCharType="begin"/>
        </w:r>
        <w:r w:rsidR="00077FCC">
          <w:rPr>
            <w:webHidden/>
          </w:rPr>
          <w:instrText xml:space="preserve"> PAGEREF _Toc423526716 \h </w:instrText>
        </w:r>
        <w:r w:rsidR="00077FCC">
          <w:rPr>
            <w:webHidden/>
          </w:rPr>
        </w:r>
        <w:r w:rsidR="00077FCC">
          <w:rPr>
            <w:webHidden/>
          </w:rPr>
          <w:fldChar w:fldCharType="separate"/>
        </w:r>
        <w:r w:rsidR="00077FCC">
          <w:rPr>
            <w:webHidden/>
          </w:rPr>
          <w:t>2</w:t>
        </w:r>
        <w:r w:rsidR="00077FCC"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17" w:history="1">
        <w:r w:rsidRPr="00E6417B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18" w:history="1">
        <w:r w:rsidRPr="00E6417B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19" w:history="1">
        <w:r w:rsidRPr="00E6417B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0" w:history="1">
        <w:r w:rsidRPr="00E6417B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1" w:history="1">
        <w:r w:rsidRPr="00E6417B">
          <w:rPr>
            <w:rStyle w:val="afa"/>
            <w:rFonts w:ascii="Times New Roman" w:hAnsi="Times New Roman" w:cs="Times New Roman"/>
          </w:rPr>
          <w:t xml:space="preserve">СВОДНАЯ </w:t>
        </w:r>
        <w:r w:rsidRPr="00E6417B">
          <w:rPr>
            <w:rStyle w:val="afa"/>
            <w:rFonts w:ascii="Times New Roman" w:hAnsi="Times New Roman" w:cs="Times New Roman"/>
          </w:rPr>
          <w:t>Т</w:t>
        </w:r>
        <w:r w:rsidRPr="00E6417B">
          <w:rPr>
            <w:rStyle w:val="afa"/>
            <w:rFonts w:ascii="Times New Roman" w:hAnsi="Times New Roman" w:cs="Times New Roman"/>
          </w:rPr>
          <w:t>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2" w:history="1">
        <w:r w:rsidRPr="00E6417B">
          <w:rPr>
            <w:rStyle w:val="afa"/>
            <w:rFonts w:ascii="Times New Roman" w:hAnsi="Times New Roman" w:cs="Times New Roman"/>
          </w:rPr>
          <w:t>ГРАФИК ВЫПОЛНЕНИЯ РАБОТ</w:t>
        </w:r>
        <w:r w:rsidRPr="00E6417B">
          <w:rPr>
            <w:rStyle w:val="afa"/>
            <w:rFonts w:ascii="Times New Roman" w:hAnsi="Times New Roman"/>
          </w:rPr>
          <w:t xml:space="preserve"> </w:t>
        </w:r>
        <w:r w:rsidRPr="00E6417B">
          <w:rPr>
            <w:rStyle w:val="afa"/>
            <w:rFonts w:ascii="Times New Roman" w:hAnsi="Times New Roman" w:cs="Times New Roman"/>
          </w:rPr>
          <w:t>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3" w:history="1">
        <w:r w:rsidRPr="00E6417B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4" w:history="1">
        <w:r w:rsidRPr="00E6417B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5" w:history="1">
        <w:r w:rsidRPr="00E6417B">
          <w:rPr>
            <w:rStyle w:val="afa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E6417B">
          <w:rPr>
            <w:rStyle w:val="afa"/>
            <w:rFonts w:ascii="Times New Roman" w:hAnsi="Times New Roman"/>
          </w:rPr>
          <w:t xml:space="preserve"> </w:t>
        </w:r>
        <w:r w:rsidRPr="00E6417B">
          <w:rPr>
            <w:rStyle w:val="afa"/>
            <w:rFonts w:ascii="Times New Roman" w:hAnsi="Times New Roman" w:cs="Times New Roman"/>
          </w:rPr>
          <w:t>субподрядчиками/ соисполнителями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3526726" w:history="1">
        <w:r w:rsidRPr="00E6417B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6417B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077FCC" w:rsidRDefault="00077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6727" w:history="1">
        <w:r w:rsidRPr="00E6417B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_Toc423526727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4B00" w:rsidRDefault="00BC42E4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352671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3526717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C42E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C42E4">
        <w:rPr>
          <w:szCs w:val="24"/>
        </w:rPr>
      </w:r>
      <w:r w:rsidR="00BC42E4">
        <w:rPr>
          <w:szCs w:val="24"/>
        </w:rPr>
        <w:fldChar w:fldCharType="separate"/>
      </w:r>
      <w:r w:rsidR="00EA3FE5">
        <w:rPr>
          <w:szCs w:val="24"/>
        </w:rPr>
        <w:t>8</w:t>
      </w:r>
      <w:r w:rsidR="00BC42E4">
        <w:rPr>
          <w:szCs w:val="24"/>
        </w:rPr>
        <w:fldChar w:fldCharType="end"/>
      </w:r>
      <w:r>
        <w:rPr>
          <w:szCs w:val="24"/>
        </w:rPr>
        <w:t xml:space="preserve"> и </w:t>
      </w:r>
      <w:r w:rsidR="00BC42E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C42E4">
        <w:rPr>
          <w:szCs w:val="24"/>
        </w:rPr>
      </w:r>
      <w:r w:rsidR="00BC42E4">
        <w:rPr>
          <w:szCs w:val="24"/>
        </w:rPr>
        <w:fldChar w:fldCharType="separate"/>
      </w:r>
      <w:r w:rsidR="00EA3FE5">
        <w:rPr>
          <w:szCs w:val="24"/>
        </w:rPr>
        <w:t>9</w:t>
      </w:r>
      <w:r w:rsidR="00BC42E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A93B3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35267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3526719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3526720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4" w:name="_Toc90385113"/>
      <w:bookmarkStart w:id="55" w:name="_Toc98251758"/>
      <w:bookmarkStart w:id="56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4"/>
      <w:bookmarkEnd w:id="55"/>
      <w:r w:rsidRPr="00FC009D">
        <w:rPr>
          <w:bCs w:val="0"/>
          <w:sz w:val="28"/>
          <w:szCs w:val="28"/>
        </w:rPr>
        <w:t>__.</w:t>
      </w:r>
      <w:bookmarkEnd w:id="56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Сводная_таблица_стоимости"/>
      <w:bookmarkStart w:id="58" w:name="_Toc270325674"/>
      <w:bookmarkStart w:id="59" w:name="_Toc390267516"/>
      <w:bookmarkStart w:id="60" w:name="_Toc423526721"/>
      <w:bookmarkEnd w:id="5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8"/>
      <w:bookmarkEnd w:id="59"/>
      <w:bookmarkEnd w:id="6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B26DF8" w:rsidRPr="00FC009D" w:rsidRDefault="00C87330" w:rsidP="00A93B34">
      <w:pPr>
        <w:pStyle w:val="Times12"/>
        <w:ind w:left="1070" w:firstLine="0"/>
        <w:jc w:val="center"/>
        <w:rPr>
          <w:b/>
          <w:bCs w:val="0"/>
          <w:sz w:val="22"/>
        </w:rPr>
      </w:pPr>
      <w:r w:rsidRPr="00FC009D"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1" w:name="_Toc390267520"/>
      <w:bookmarkStart w:id="62" w:name="_Toc423526722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1"/>
      <w:bookmarkEnd w:id="62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A93B34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3" w:name="_График_оплаты_выполняемых"/>
      <w:bookmarkStart w:id="64" w:name="_Toc390267522"/>
      <w:bookmarkStart w:id="65" w:name="_Toc255987075"/>
      <w:bookmarkStart w:id="66" w:name="_Toc423526723"/>
      <w:bookmarkEnd w:id="6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4"/>
      <w:bookmarkEnd w:id="66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390267525"/>
      <w:bookmarkStart w:id="68" w:name="_Toc423526724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67"/>
      <w:bookmarkEnd w:id="6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Default="00A93B34" w:rsidP="00A93B34">
      <w:pPr>
        <w:pStyle w:val="Times12"/>
        <w:ind w:firstLine="0"/>
        <w:jc w:val="center"/>
        <w:rPr>
          <w:sz w:val="20"/>
        </w:rPr>
      </w:pPr>
      <w:r>
        <w:rPr>
          <w:sz w:val="20"/>
        </w:rPr>
        <w:t xml:space="preserve"> </w:t>
      </w: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69" w:name="_Справка_по_системе_управления_охран"/>
      <w:bookmarkStart w:id="70" w:name="_Справка_по_системе"/>
      <w:bookmarkStart w:id="71" w:name="форма15"/>
      <w:bookmarkEnd w:id="69"/>
      <w:bookmarkEnd w:id="70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План_распределения_выполнения"/>
      <w:bookmarkStart w:id="73" w:name="_План_распределения_выполнения_объем"/>
      <w:bookmarkStart w:id="74" w:name="_Toc255987085"/>
      <w:bookmarkStart w:id="75" w:name="_Toc390267531"/>
      <w:bookmarkStart w:id="76" w:name="_Toc423526725"/>
      <w:bookmarkEnd w:id="72"/>
      <w:bookmarkEnd w:id="7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4"/>
      <w:bookmarkEnd w:id="75"/>
      <w:bookmarkEnd w:id="76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77" w:name="_План_распределения_объемов_выполнен"/>
      <w:bookmarkEnd w:id="71"/>
      <w:bookmarkEnd w:id="77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78" w:name="_Toc412201968"/>
      <w:bookmarkStart w:id="79" w:name="_Toc412201969"/>
      <w:bookmarkStart w:id="80" w:name="_Toc412201970"/>
      <w:bookmarkStart w:id="81" w:name="_Toc412201971"/>
      <w:bookmarkStart w:id="82" w:name="_Toc412201972"/>
      <w:bookmarkStart w:id="83" w:name="_Toc412201973"/>
      <w:bookmarkStart w:id="84" w:name="_СПРАВКА_О_ПОСТАВКЕ"/>
      <w:bookmarkStart w:id="85" w:name="_Toc412201974"/>
      <w:bookmarkStart w:id="86" w:name="_Toc412201975"/>
      <w:bookmarkStart w:id="87" w:name="_Toc412201976"/>
      <w:bookmarkStart w:id="88" w:name="_Toc412201977"/>
      <w:bookmarkStart w:id="89" w:name="_Toc412201978"/>
      <w:bookmarkStart w:id="90" w:name="_Toc412201979"/>
      <w:bookmarkStart w:id="91" w:name="_Toc412201980"/>
      <w:bookmarkStart w:id="92" w:name="_Toc412201981"/>
      <w:bookmarkStart w:id="93" w:name="_Toc412201982"/>
      <w:bookmarkStart w:id="94" w:name="_Toc412201983"/>
      <w:bookmarkStart w:id="95" w:name="_Toc412201984"/>
      <w:bookmarkStart w:id="96" w:name="_Toc412201985"/>
      <w:bookmarkStart w:id="97" w:name="_Toc412201986"/>
      <w:bookmarkStart w:id="98" w:name="_Toc412201987"/>
      <w:bookmarkStart w:id="99" w:name="_Банковская_гарантия_обеспечения_Кон"/>
      <w:bookmarkStart w:id="100" w:name="_Ref401060816"/>
      <w:bookmarkStart w:id="101" w:name="_Toc405551795"/>
      <w:bookmarkStart w:id="102" w:name="_Toc260130025"/>
      <w:bookmarkStart w:id="103" w:name="_Toc367283798"/>
      <w:bookmarkStart w:id="104" w:name="_Toc423526726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04"/>
      <w:r w:rsidRPr="00073F65">
        <w:rPr>
          <w:iCs/>
          <w:sz w:val="28"/>
          <w:szCs w:val="28"/>
        </w:rPr>
        <w:t xml:space="preserve"> </w:t>
      </w:r>
      <w:bookmarkEnd w:id="100"/>
      <w:bookmarkEnd w:id="101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5" w:name="_БАНКОВСКАЯ_ГАРАНТИЯ_ОБЕСПЕЧЕНИЯ"/>
      <w:bookmarkStart w:id="106" w:name="_Toc390267533"/>
      <w:bookmarkStart w:id="107" w:name="_Toc423526727"/>
      <w:bookmarkEnd w:id="10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2"/>
      <w:bookmarkEnd w:id="103"/>
      <w:bookmarkEnd w:id="106"/>
      <w:bookmarkEnd w:id="107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08" w:name="_Toc247081661"/>
      <w:r w:rsidRPr="009C3C04">
        <w:rPr>
          <w:bCs/>
          <w:i/>
          <w:snapToGrid w:val="0"/>
        </w:rPr>
        <w:t>Бланк банка</w:t>
      </w:r>
      <w:bookmarkEnd w:id="108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09" w:name="_Toc247081662"/>
      <w:r w:rsidRPr="009C3C04">
        <w:rPr>
          <w:b/>
          <w:snapToGrid w:val="0"/>
          <w:spacing w:val="-7"/>
        </w:rPr>
        <w:t xml:space="preserve">КОМУ: </w:t>
      </w:r>
      <w:bookmarkEnd w:id="109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0" w:name="_Toc247081663"/>
      <w:r w:rsidRPr="009C3C04">
        <w:rPr>
          <w:b/>
          <w:snapToGrid w:val="0"/>
        </w:rPr>
        <w:t>БАНКОВСКАЯ ГАРАНТИЯ №</w:t>
      </w:r>
      <w:bookmarkEnd w:id="110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1" w:name="_Toc247081664"/>
      <w:r w:rsidRPr="00A6275B">
        <w:rPr>
          <w:i/>
          <w:snapToGrid w:val="0"/>
        </w:rPr>
        <w:t>Подписи уполномоченных лиц</w:t>
      </w:r>
      <w:bookmarkEnd w:id="111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435" w:rsidRDefault="00767435">
      <w:r>
        <w:separator/>
      </w:r>
    </w:p>
  </w:endnote>
  <w:endnote w:type="continuationSeparator" w:id="0">
    <w:p w:rsidR="00767435" w:rsidRDefault="00767435">
      <w:r>
        <w:continuationSeparator/>
      </w:r>
    </w:p>
  </w:endnote>
  <w:endnote w:type="continuationNotice" w:id="1">
    <w:p w:rsidR="00767435" w:rsidRDefault="0076743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435" w:rsidRDefault="00767435">
      <w:r>
        <w:separator/>
      </w:r>
    </w:p>
  </w:footnote>
  <w:footnote w:type="continuationSeparator" w:id="0">
    <w:p w:rsidR="00767435" w:rsidRDefault="00767435">
      <w:r>
        <w:continuationSeparator/>
      </w:r>
    </w:p>
  </w:footnote>
  <w:footnote w:type="continuationNotice" w:id="1">
    <w:p w:rsidR="00767435" w:rsidRDefault="0076743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BC42E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77FC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BC42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7FC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77FCC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67435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3B3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2E4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51ECA-765B-4D33-903D-BB2D796202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E665B7-C8CF-4C70-9601-381058C7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26</Pages>
  <Words>6830</Words>
  <Characters>38933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45672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2015-07-01T10:20:00Z</dcterms:modified>
</cp:coreProperties>
</file>