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proofErr w:type="gramStart"/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2628C1" w:rsidRPr="002628C1">
        <w:rPr>
          <w:bCs/>
          <w:iCs/>
          <w:sz w:val="28"/>
          <w:szCs w:val="28"/>
        </w:rPr>
        <w:t xml:space="preserve">капитальному ремонту оконных проемов с установкой новых оконных блоков </w:t>
      </w:r>
      <w:r w:rsidR="002628C1" w:rsidRPr="002628C1">
        <w:rPr>
          <w:sz w:val="28"/>
          <w:szCs w:val="28"/>
        </w:rPr>
        <w:t>в здании для перезарядки</w:t>
      </w:r>
      <w:proofErr w:type="gramEnd"/>
      <w:r w:rsidR="002628C1" w:rsidRPr="002628C1">
        <w:rPr>
          <w:sz w:val="28"/>
          <w:szCs w:val="28"/>
        </w:rPr>
        <w:t xml:space="preserve"> ПЛА с ЖМТ в Центре по обращению с РАО  - отделение Гремиха СЗЦ «СевРАО» - филиала 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4B1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D4B1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AD4B1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2628C1" w:rsidRPr="002628C1">
        <w:rPr>
          <w:rFonts w:ascii="Times New Roman" w:hAnsi="Times New Roman"/>
          <w:bCs/>
          <w:iCs/>
          <w:spacing w:val="-6"/>
          <w:sz w:val="24"/>
          <w:szCs w:val="24"/>
        </w:rPr>
        <w:t xml:space="preserve">капитальному ремонту оконных проемов с установкой новых оконных блоков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>в здании для перезарядки ПЛА с ЖМТ в Центре по обращению с РАО - отделение Гремиха СЗЦ «СевРАО» - филиала ФГУП «РосРАО»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2628C1" w:rsidRPr="002628C1">
        <w:rPr>
          <w:rFonts w:ascii="Times New Roman" w:hAnsi="Times New Roman"/>
          <w:bCs/>
          <w:iCs/>
          <w:sz w:val="24"/>
          <w:szCs w:val="24"/>
        </w:rPr>
        <w:t xml:space="preserve">капитальному ремонту оконных проемов с установкой новых оконных блоков </w:t>
      </w:r>
      <w:r w:rsidR="002628C1" w:rsidRPr="002628C1">
        <w:rPr>
          <w:rFonts w:ascii="Times New Roman" w:hAnsi="Times New Roman"/>
          <w:sz w:val="24"/>
          <w:szCs w:val="24"/>
        </w:rPr>
        <w:t>в здании для перезарядки ПЛА с ЖМТ в Центре по обращению с РАО - отделение Гремиха СЗЦ «СевРАО» - филиала ФГУП «РосРАО»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9E50FD">
        <w:t>01</w:t>
      </w:r>
      <w:r w:rsidR="005C786A" w:rsidRPr="005C786A">
        <w:t>.1</w:t>
      </w:r>
      <w:r w:rsidR="002628C1">
        <w:t>2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bookmarkStart w:id="10" w:name="_GoBack"/>
      <w:r w:rsidR="005C786A" w:rsidRPr="005C786A">
        <w:rPr>
          <w:bCs/>
        </w:rPr>
        <w:t xml:space="preserve">ЗАТО г. </w:t>
      </w:r>
      <w:r w:rsidR="002628C1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2628C1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bookmarkEnd w:id="10"/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</w:t>
      </w:r>
      <w:r w:rsidR="009C635E">
        <w:rPr>
          <w:rFonts w:ascii="Times New Roman" w:hAnsi="Times New Roman"/>
          <w:sz w:val="24"/>
          <w:szCs w:val="24"/>
        </w:rPr>
        <w:t xml:space="preserve">на основании оформленного и подписанного акта приемки выполненных работ, </w:t>
      </w:r>
      <w:r w:rsidR="009C635E" w:rsidRPr="009C635E">
        <w:rPr>
          <w:rFonts w:ascii="Times New Roman" w:hAnsi="Times New Roman"/>
          <w:sz w:val="24"/>
          <w:szCs w:val="24"/>
        </w:rPr>
        <w:t>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2628C1">
        <w:rPr>
          <w:rFonts w:ascii="Times New Roman" w:hAnsi="Times New Roman"/>
          <w:sz w:val="24"/>
          <w:szCs w:val="24"/>
        </w:rPr>
        <w:t>1 029 181</w:t>
      </w:r>
      <w:r w:rsidR="00AA1A4A">
        <w:rPr>
          <w:rFonts w:ascii="Times New Roman" w:hAnsi="Times New Roman"/>
          <w:sz w:val="24"/>
          <w:szCs w:val="24"/>
        </w:rPr>
        <w:t>,</w:t>
      </w:r>
      <w:r w:rsidR="002628C1">
        <w:rPr>
          <w:rFonts w:ascii="Times New Roman" w:hAnsi="Times New Roman"/>
          <w:sz w:val="24"/>
          <w:szCs w:val="24"/>
        </w:rPr>
        <w:t>08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2628C1">
        <w:rPr>
          <w:rFonts w:ascii="Times New Roman" w:hAnsi="Times New Roman"/>
          <w:sz w:val="24"/>
          <w:szCs w:val="24"/>
        </w:rPr>
        <w:t>Один</w:t>
      </w:r>
      <w:r w:rsidR="00AA1A4A">
        <w:rPr>
          <w:rFonts w:ascii="Times New Roman" w:hAnsi="Times New Roman"/>
          <w:sz w:val="24"/>
          <w:szCs w:val="24"/>
        </w:rPr>
        <w:t xml:space="preserve"> миллион </w:t>
      </w:r>
      <w:r w:rsidR="002628C1">
        <w:rPr>
          <w:rFonts w:ascii="Times New Roman" w:hAnsi="Times New Roman"/>
          <w:sz w:val="24"/>
          <w:szCs w:val="24"/>
        </w:rPr>
        <w:t>двадцать девять</w:t>
      </w:r>
      <w:r w:rsidR="00AA1A4A">
        <w:rPr>
          <w:rFonts w:ascii="Times New Roman" w:hAnsi="Times New Roman"/>
          <w:sz w:val="24"/>
          <w:szCs w:val="24"/>
        </w:rPr>
        <w:t xml:space="preserve"> тысяч </w:t>
      </w:r>
      <w:r w:rsidR="002628C1">
        <w:rPr>
          <w:rFonts w:ascii="Times New Roman" w:hAnsi="Times New Roman"/>
          <w:sz w:val="24"/>
          <w:szCs w:val="24"/>
        </w:rPr>
        <w:t>сто восемьдесят один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2628C1">
        <w:rPr>
          <w:rFonts w:ascii="Times New Roman" w:hAnsi="Times New Roman"/>
          <w:sz w:val="24"/>
          <w:szCs w:val="24"/>
        </w:rPr>
        <w:t>ь</w:t>
      </w:r>
      <w:r w:rsidR="00AA1A4A">
        <w:rPr>
          <w:rFonts w:ascii="Times New Roman" w:hAnsi="Times New Roman"/>
          <w:sz w:val="24"/>
          <w:szCs w:val="24"/>
        </w:rPr>
        <w:t xml:space="preserve">, </w:t>
      </w:r>
      <w:r w:rsidR="002628C1">
        <w:rPr>
          <w:rFonts w:ascii="Times New Roman" w:hAnsi="Times New Roman"/>
          <w:sz w:val="24"/>
          <w:szCs w:val="24"/>
        </w:rPr>
        <w:t>08</w:t>
      </w:r>
      <w:r w:rsidR="00AA1A4A">
        <w:rPr>
          <w:rFonts w:ascii="Times New Roman" w:hAnsi="Times New Roman"/>
          <w:sz w:val="24"/>
          <w:szCs w:val="24"/>
        </w:rPr>
        <w:t xml:space="preserve"> копеек) рубл</w:t>
      </w:r>
      <w:r w:rsidR="002628C1">
        <w:rPr>
          <w:rFonts w:ascii="Times New Roman" w:hAnsi="Times New Roman"/>
          <w:sz w:val="24"/>
          <w:szCs w:val="24"/>
        </w:rPr>
        <w:t>ь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2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2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AD4B1F" w:rsidRPr="00AD4B1F">
        <w:rPr>
          <w:rFonts w:ascii="Times New Roman" w:hAnsi="Times New Roman"/>
          <w:spacing w:val="-6"/>
          <w:sz w:val="24"/>
          <w:szCs w:val="24"/>
        </w:rPr>
        <w:t>17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AD4B1F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AD4B1F" w:rsidRPr="00AD4B1F">
        <w:t>17</w:t>
      </w:r>
      <w:r w:rsidRPr="00AD4B1F">
        <w:t xml:space="preserve">» </w:t>
      </w:r>
      <w:r w:rsidR="00405C9D" w:rsidRPr="00AD4B1F">
        <w:t>июля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AD4B1F">
        <w:t>.</w:t>
      </w:r>
      <w:r w:rsidRPr="00AD4B1F">
        <w:rPr>
          <w:b/>
          <w:i/>
        </w:rPr>
        <w:t xml:space="preserve">, </w:t>
      </w:r>
      <w:r w:rsidR="0025293B" w:rsidRPr="00AD4B1F">
        <w:t>«</w:t>
      </w:r>
      <w:r w:rsidR="00AD4B1F" w:rsidRPr="00AD4B1F">
        <w:t>21</w:t>
      </w:r>
      <w:r w:rsidR="0025293B" w:rsidRPr="00AD4B1F">
        <w:t xml:space="preserve">» </w:t>
      </w:r>
      <w:r w:rsidR="00405C9D" w:rsidRPr="00AD4B1F">
        <w:t>июля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СРО, выданного соответствующей саморегулируемой организацией (Постановление Правительства РФ от 24.03.2011 г. №207) на допуск к </w:t>
            </w:r>
            <w:r w:rsidRPr="00010755">
              <w:t xml:space="preserve">работам по перечню в редакции Приказа </w:t>
            </w:r>
            <w:proofErr w:type="spellStart"/>
            <w:r w:rsidRPr="00010755">
              <w:t>Минрегиона</w:t>
            </w:r>
            <w:proofErr w:type="spellEnd"/>
            <w:r w:rsidRPr="00010755">
              <w:t xml:space="preserve"> РФ от 23.06.2010 г. № 294, раздел 3  п. 2.1*, п. 21.4.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2628C1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</w:t>
            </w:r>
            <w:proofErr w:type="gramStart"/>
            <w:r w:rsidRPr="00782FEF">
              <w:t>согласно Постановления</w:t>
            </w:r>
            <w:proofErr w:type="gramEnd"/>
            <w:r w:rsidRPr="00782FEF">
              <w:t xml:space="preserve">  Правитель</w:t>
            </w:r>
            <w:r>
              <w:t>ства РФ от 20.06.2000 г. № 471), п.30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AD0DDA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AD0DDA">
              <w:rPr>
                <w:bCs/>
              </w:rPr>
              <w:t>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ED6892" w:rsidRPr="00FC009D" w:rsidRDefault="00ED6892" w:rsidP="00ED689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12201951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ED6892" w:rsidRPr="00FC009D" w:rsidRDefault="00ED6892" w:rsidP="00ED689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D6892" w:rsidRPr="00FC009D" w:rsidTr="00AD4B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D6892" w:rsidRPr="00FC009D" w:rsidTr="00AD4B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D6892" w:rsidRPr="00FC009D" w:rsidTr="00AD4B1F">
        <w:trPr>
          <w:cantSplit/>
          <w:trHeight w:val="277"/>
        </w:trPr>
        <w:tc>
          <w:tcPr>
            <w:tcW w:w="33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D6892" w:rsidRPr="00FC009D" w:rsidTr="00AD4B1F">
        <w:trPr>
          <w:cantSplit/>
          <w:trHeight w:val="355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jc w:val="center"/>
        <w:rPr>
          <w:b/>
        </w:rPr>
      </w:pPr>
    </w:p>
    <w:p w:rsidR="00ED6892" w:rsidRPr="00FC009D" w:rsidRDefault="00ED6892" w:rsidP="00ED689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D6892" w:rsidRPr="00102E0C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D4D95" w:rsidRDefault="00ED6892" w:rsidP="00ED6892">
      <w:pPr>
        <w:pStyle w:val="Times12"/>
        <w:jc w:val="center"/>
        <w:rPr>
          <w:b/>
          <w:i/>
          <w:szCs w:val="28"/>
        </w:rPr>
      </w:pPr>
      <w:r w:rsidRPr="00FC009D">
        <w:br w:type="page"/>
      </w:r>
      <w:bookmarkStart w:id="102" w:name="_Toc98251760"/>
      <w:bookmarkStart w:id="103" w:name="_Toc69728987"/>
      <w:bookmarkStart w:id="104" w:name="_Toc57314673"/>
      <w:bookmarkStart w:id="105" w:name="_Ref55336334"/>
      <w:bookmarkStart w:id="10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2"/>
    <w:bookmarkEnd w:id="103"/>
    <w:bookmarkEnd w:id="104"/>
    <w:bookmarkEnd w:id="105"/>
    <w:bookmarkEnd w:id="106"/>
    <w:p w:rsidR="00ED6892" w:rsidRPr="00FC009D" w:rsidRDefault="00AD4D95" w:rsidP="00ED6892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ED6892" w:rsidRPr="00FC009D">
        <w:rPr>
          <w:bCs w:val="0"/>
          <w:sz w:val="28"/>
          <w:szCs w:val="28"/>
        </w:rPr>
        <w:t xml:space="preserve">Форма </w:t>
      </w:r>
      <w:r w:rsidR="00ED6892">
        <w:rPr>
          <w:bCs w:val="0"/>
          <w:sz w:val="28"/>
          <w:szCs w:val="28"/>
        </w:rPr>
        <w:t>4</w:t>
      </w:r>
      <w:r w:rsidR="00ED6892"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0"/>
      <w:bookmarkStart w:id="10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ED6892" w:rsidRPr="00FC009D" w:rsidRDefault="00ED6892" w:rsidP="00ED68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D6892" w:rsidRPr="00FC009D" w:rsidTr="00AD4B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D6892" w:rsidRPr="00FC009D" w:rsidTr="00AD4B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rPr>
          <w:trHeight w:val="252"/>
        </w:trPr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t>ИНСТРУКЦИИ ПО ЗАПОЛНЕНИЮ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6892" w:rsidRPr="00102E0C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D6892" w:rsidRPr="00FC009D" w:rsidTr="00AD4B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Times12"/>
        <w:tabs>
          <w:tab w:val="left" w:pos="1080"/>
        </w:tabs>
        <w:rPr>
          <w:sz w:val="20"/>
          <w:szCs w:val="20"/>
        </w:rPr>
      </w:pPr>
    </w:p>
    <w:p w:rsidR="00AD4D95" w:rsidRDefault="00AD4D95" w:rsidP="00ED6892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bookmarkEnd w:id="71"/>
      <w:bookmarkEnd w:id="72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4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611" w:rsidRDefault="005B2611">
      <w:r>
        <w:separator/>
      </w:r>
    </w:p>
  </w:endnote>
  <w:endnote w:type="continuationSeparator" w:id="0">
    <w:p w:rsidR="005B2611" w:rsidRDefault="005B2611">
      <w:r>
        <w:continuationSeparator/>
      </w:r>
    </w:p>
  </w:endnote>
  <w:endnote w:type="continuationNotice" w:id="1">
    <w:p w:rsidR="005B2611" w:rsidRDefault="005B26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1F" w:rsidRDefault="00AD4B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4B1F" w:rsidRDefault="00AD4B1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1F" w:rsidRDefault="00AD4B1F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AD4B1F" w:rsidRPr="006A1758" w:rsidRDefault="00AD4B1F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1F" w:rsidRPr="00C030AA" w:rsidRDefault="00AD4B1F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27BAC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27BAC">
      <w:rPr>
        <w:rFonts w:ascii="Times New Roman" w:hAnsi="Times New Roman"/>
        <w:noProof/>
      </w:rPr>
      <w:t>48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D4B1F" w:rsidRPr="00C030AA" w:rsidRDefault="00AD4B1F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D4B1F" w:rsidRPr="00FE6219" w:rsidRDefault="00AD4B1F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</w:t>
    </w:r>
    <w:proofErr w:type="gramStart"/>
    <w:r w:rsidRPr="00C030AA">
      <w:rPr>
        <w:rFonts w:ascii="Times New Roman" w:hAnsi="Times New Roman" w:cs="Times New Roman"/>
      </w:rPr>
      <w:t xml:space="preserve">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по </w:t>
    </w:r>
    <w:r w:rsidRPr="002628C1">
      <w:rPr>
        <w:rFonts w:ascii="Times New Roman" w:hAnsi="Times New Roman" w:cs="Times New Roman"/>
        <w:bCs/>
        <w:iCs/>
      </w:rPr>
      <w:t>капитальному ремонту оконных проемов с установкой</w:t>
    </w:r>
    <w:proofErr w:type="gramEnd"/>
    <w:r w:rsidRPr="002628C1">
      <w:rPr>
        <w:rFonts w:ascii="Times New Roman" w:hAnsi="Times New Roman" w:cs="Times New Roman"/>
        <w:bCs/>
        <w:iCs/>
      </w:rPr>
      <w:t xml:space="preserve"> новых оконных блоков </w:t>
    </w:r>
    <w:r w:rsidRPr="002628C1">
      <w:rPr>
        <w:rFonts w:ascii="Times New Roman" w:hAnsi="Times New Roman" w:cs="Times New Roman"/>
      </w:rPr>
      <w:t>в здании для перезарядки ПЛА с ЖМТ в Центре по обращению с РАО  - отделение Гремиха СЗЦ «СевРАО» - филиала 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1F" w:rsidRPr="00FE6219" w:rsidRDefault="00AD4B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611" w:rsidRDefault="005B2611">
      <w:r>
        <w:separator/>
      </w:r>
    </w:p>
  </w:footnote>
  <w:footnote w:type="continuationSeparator" w:id="0">
    <w:p w:rsidR="005B2611" w:rsidRDefault="005B2611">
      <w:r>
        <w:continuationSeparator/>
      </w:r>
    </w:p>
  </w:footnote>
  <w:footnote w:type="continuationNotice" w:id="1">
    <w:p w:rsidR="005B2611" w:rsidRDefault="005B261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1F" w:rsidRPr="00723913" w:rsidRDefault="00AD4B1F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AD4B1F" w:rsidRPr="00723913" w:rsidRDefault="00AD4B1F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AD4B1F" w:rsidRPr="0015427F" w:rsidRDefault="00AD4B1F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1F" w:rsidRPr="00F429FC" w:rsidRDefault="00AD4B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7BA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1F" w:rsidRPr="00F429FC" w:rsidRDefault="00AD4B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5BAAF-F856-4E37-8641-8F864892F0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5DCA14-629A-4831-A8AA-6C99B3B3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48</Pages>
  <Words>14722</Words>
  <Characters>83918</Characters>
  <Application>Microsoft Office Word</Application>
  <DocSecurity>0</DocSecurity>
  <Lines>699</Lines>
  <Paragraphs>196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98444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23</cp:revision>
  <cp:lastPrinted>2015-03-31T13:05:00Z</cp:lastPrinted>
  <dcterms:created xsi:type="dcterms:W3CDTF">2015-05-13T15:39:00Z</dcterms:created>
  <dcterms:modified xsi:type="dcterms:W3CDTF">2015-07-10T15:13:00Z</dcterms:modified>
</cp:coreProperties>
</file>