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0D3087" w14:textId="46FBDED4" w:rsidR="00B240D7" w:rsidRPr="00E07344" w:rsidRDefault="00B240D7" w:rsidP="00255348">
      <w:pPr>
        <w:keepNext/>
        <w:keepLines/>
        <w:spacing w:before="120"/>
        <w:ind w:firstLine="567"/>
        <w:jc w:val="center"/>
        <w:outlineLvl w:val="1"/>
        <w:rPr>
          <w:rFonts w:eastAsia="Calibri" w:cs="Times New Roman"/>
          <w:b/>
          <w:bCs/>
          <w:caps/>
          <w:szCs w:val="28"/>
          <w:lang w:val="ru-RU"/>
        </w:rPr>
      </w:pPr>
      <w:bookmarkStart w:id="0" w:name="_Toc410998166"/>
      <w:bookmarkStart w:id="1" w:name="_Toc412648119"/>
      <w:r w:rsidRPr="00E07344">
        <w:rPr>
          <w:rFonts w:eastAsia="Calibri" w:cs="Times New Roman"/>
          <w:b/>
          <w:bCs/>
          <w:caps/>
          <w:szCs w:val="28"/>
          <w:lang w:val="ru-RU"/>
        </w:rPr>
        <w:t>Извещение о проведении аукциона</w:t>
      </w:r>
      <w:bookmarkEnd w:id="0"/>
      <w:bookmarkEnd w:id="1"/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006"/>
        <w:gridCol w:w="5670"/>
      </w:tblGrid>
      <w:tr w:rsidR="00B240D7" w:rsidRPr="00B240D7" w14:paraId="2FFAE0FC" w14:textId="77777777" w:rsidTr="00E07344">
        <w:tc>
          <w:tcPr>
            <w:tcW w:w="9351" w:type="dxa"/>
            <w:gridSpan w:val="3"/>
            <w:shd w:val="clear" w:color="auto" w:fill="D9D9D9"/>
          </w:tcPr>
          <w:p w14:paraId="380B990A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Calibri" w:cs="Times New Roman"/>
                <w:b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b/>
                <w:szCs w:val="22"/>
                <w:lang w:val="ru-RU" w:eastAsia="ru-RU"/>
              </w:rPr>
              <w:t>Форма проведения торгов</w:t>
            </w:r>
          </w:p>
        </w:tc>
      </w:tr>
      <w:tr w:rsidR="00B240D7" w:rsidRPr="00890750" w14:paraId="7CAC400F" w14:textId="77777777" w:rsidTr="00005F4E">
        <w:trPr>
          <w:trHeight w:val="3543"/>
        </w:trPr>
        <w:tc>
          <w:tcPr>
            <w:tcW w:w="675" w:type="dxa"/>
            <w:shd w:val="clear" w:color="auto" w:fill="auto"/>
          </w:tcPr>
          <w:p w14:paraId="469600E8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03ADAA90" w14:textId="77777777" w:rsidR="00B240D7" w:rsidRPr="00B240D7" w:rsidRDefault="00B240D7" w:rsidP="00B240D7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Тип и способ проведения торгов:</w:t>
            </w:r>
          </w:p>
        </w:tc>
        <w:tc>
          <w:tcPr>
            <w:tcW w:w="5670" w:type="dxa"/>
            <w:shd w:val="clear" w:color="auto" w:fill="auto"/>
          </w:tcPr>
          <w:p w14:paraId="0D5C7CA1" w14:textId="3F7752E4" w:rsidR="00A45A4B" w:rsidRPr="00A45A4B" w:rsidRDefault="00B240D7" w:rsidP="00005F4E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Аукцион</w:t>
            </w:r>
            <w:r w:rsidR="000000FC">
              <w:rPr>
                <w:rFonts w:eastAsia="Times New Roman" w:cs="Times New Roman"/>
                <w:szCs w:val="28"/>
                <w:lang w:val="ru-RU" w:eastAsia="ru-RU"/>
              </w:rPr>
              <w:t xml:space="preserve"> на повышение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 в электронной форме (на электронной торговой площадке </w:t>
            </w:r>
            <w:r w:rsidR="008A1CF6" w:rsidRPr="008578AD">
              <w:rPr>
                <w:rFonts w:eastAsia="Times New Roman" w:cs="Times New Roman"/>
                <w:szCs w:val="28"/>
                <w:lang w:val="ru-RU" w:eastAsia="ru-RU"/>
              </w:rPr>
              <w:t>«Аукционный Конкурсный Дом»</w:t>
            </w:r>
            <w:r w:rsidR="00B357BE">
              <w:rPr>
                <w:rFonts w:eastAsia="Times New Roman" w:cs="Times New Roman"/>
                <w:szCs w:val="28"/>
                <w:lang w:val="ru-RU" w:eastAsia="ru-RU"/>
              </w:rPr>
              <w:t>)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 проводится под наименованием </w:t>
            </w:r>
            <w:r w:rsidRPr="004A3836">
              <w:rPr>
                <w:rFonts w:eastAsia="Times New Roman" w:cs="Times New Roman"/>
                <w:szCs w:val="28"/>
                <w:lang w:val="ru-RU" w:eastAsia="ru-RU"/>
              </w:rPr>
              <w:t>«</w:t>
            </w:r>
            <w:r w:rsidR="008A1CF6" w:rsidRPr="00AE20A0">
              <w:rPr>
                <w:rFonts w:eastAsia="Times New Roman" w:cs="Times New Roman"/>
                <w:szCs w:val="28"/>
                <w:lang w:val="ru-RU" w:eastAsia="ru-RU"/>
              </w:rPr>
              <w:t xml:space="preserve">Аукцион на право заключения договора купли-продажи </w:t>
            </w:r>
            <w:r w:rsidR="00A45A4B" w:rsidRPr="00A45A4B">
              <w:rPr>
                <w:rFonts w:eastAsia="Times New Roman" w:cs="Times New Roman"/>
                <w:szCs w:val="28"/>
                <w:lang w:val="ru-RU" w:eastAsia="ru-RU"/>
              </w:rPr>
              <w:t>непрофильного имущественного комплекса «Автодорога», состоящего из здания с кадастровым номером 70:22:0010502:91 и здания с кадастровым номером 70:22:0010502:137</w:t>
            </w:r>
            <w:r w:rsidR="00A45A4B">
              <w:rPr>
                <w:rFonts w:eastAsia="Times New Roman" w:cs="Times New Roman"/>
                <w:szCs w:val="28"/>
                <w:lang w:val="ru-RU" w:eastAsia="ru-RU"/>
              </w:rPr>
              <w:t>,</w:t>
            </w:r>
            <w:r w:rsidR="00A45A4B" w:rsidRPr="00005F4E">
              <w:rPr>
                <w:lang w:val="ru-RU"/>
              </w:rPr>
              <w:t xml:space="preserve"> </w:t>
            </w:r>
            <w:r w:rsidR="00A45A4B" w:rsidRPr="00A45A4B">
              <w:rPr>
                <w:rFonts w:eastAsia="Times New Roman" w:cs="Times New Roman"/>
                <w:szCs w:val="28"/>
                <w:lang w:val="ru-RU" w:eastAsia="ru-RU"/>
              </w:rPr>
              <w:t>принадлежащих на праве собственности АО «ОДЦ УГР»</w:t>
            </w:r>
          </w:p>
          <w:p w14:paraId="38750777" w14:textId="0B11FC9B" w:rsidR="00B240D7" w:rsidRPr="00B240D7" w:rsidRDefault="00A45A4B" w:rsidP="004A3836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</w:p>
        </w:tc>
      </w:tr>
      <w:tr w:rsidR="00B240D7" w:rsidRPr="00B240D7" w14:paraId="1E5FF691" w14:textId="77777777" w:rsidTr="00E07344">
        <w:tc>
          <w:tcPr>
            <w:tcW w:w="675" w:type="dxa"/>
            <w:shd w:val="clear" w:color="auto" w:fill="auto"/>
          </w:tcPr>
          <w:p w14:paraId="77228BDD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035C866A" w14:textId="77777777" w:rsidR="00B240D7" w:rsidRPr="00B240D7" w:rsidRDefault="00B240D7" w:rsidP="00B240D7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/>
              </w:rPr>
              <w:t>Форма (состав участников):</w:t>
            </w:r>
          </w:p>
        </w:tc>
        <w:tc>
          <w:tcPr>
            <w:tcW w:w="5670" w:type="dxa"/>
            <w:shd w:val="clear" w:color="auto" w:fill="auto"/>
          </w:tcPr>
          <w:p w14:paraId="0F9D3DFE" w14:textId="2A8569C7" w:rsidR="00B240D7" w:rsidRPr="00B240D7" w:rsidRDefault="00005F4E" w:rsidP="00005F4E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о</w:t>
            </w:r>
            <w:r w:rsidR="00B240D7" w:rsidRPr="00B240D7">
              <w:rPr>
                <w:rFonts w:eastAsia="Times New Roman" w:cs="Times New Roman"/>
                <w:szCs w:val="28"/>
                <w:lang w:val="ru-RU"/>
              </w:rPr>
              <w:t>ткрытый</w:t>
            </w:r>
          </w:p>
        </w:tc>
      </w:tr>
      <w:tr w:rsidR="00B240D7" w:rsidRPr="00B240D7" w14:paraId="61340CC9" w14:textId="77777777" w:rsidTr="00E07344">
        <w:tc>
          <w:tcPr>
            <w:tcW w:w="675" w:type="dxa"/>
            <w:shd w:val="clear" w:color="auto" w:fill="auto"/>
          </w:tcPr>
          <w:p w14:paraId="6282E27A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52375F4D" w14:textId="77777777" w:rsidR="00B240D7" w:rsidRPr="00B240D7" w:rsidRDefault="00B240D7" w:rsidP="00B240D7">
            <w:pPr>
              <w:rPr>
                <w:rFonts w:eastAsia="Times New Roman" w:cs="Times New Roman"/>
                <w:szCs w:val="28"/>
                <w:lang w:val="ru-RU"/>
              </w:rPr>
            </w:pPr>
            <w:r w:rsidRPr="00B240D7">
              <w:rPr>
                <w:rFonts w:eastAsia="Times New Roman" w:cs="Times New Roman"/>
                <w:szCs w:val="28"/>
                <w:lang w:val="ru-RU"/>
              </w:rPr>
              <w:t>Способ подачи предложений о цене:</w:t>
            </w:r>
          </w:p>
        </w:tc>
        <w:tc>
          <w:tcPr>
            <w:tcW w:w="5670" w:type="dxa"/>
            <w:shd w:val="clear" w:color="auto" w:fill="auto"/>
          </w:tcPr>
          <w:p w14:paraId="314FE5EA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 w:rsidRPr="00B240D7">
              <w:rPr>
                <w:rFonts w:eastAsia="Times New Roman" w:cs="Times New Roman"/>
                <w:szCs w:val="28"/>
                <w:lang w:val="ru-RU"/>
              </w:rPr>
              <w:t>открытый</w:t>
            </w:r>
          </w:p>
        </w:tc>
      </w:tr>
      <w:tr w:rsidR="00B240D7" w:rsidRPr="009C2387" w14:paraId="0EEB7B3C" w14:textId="77777777" w:rsidTr="00E07344">
        <w:tc>
          <w:tcPr>
            <w:tcW w:w="9351" w:type="dxa"/>
            <w:gridSpan w:val="3"/>
            <w:shd w:val="clear" w:color="auto" w:fill="D9D9D9"/>
          </w:tcPr>
          <w:p w14:paraId="24DB5F80" w14:textId="22CD4E8A" w:rsidR="00B240D7" w:rsidRPr="00B240D7" w:rsidRDefault="00B240D7" w:rsidP="009E51EF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2"/>
                <w:lang w:val="ru-RU" w:eastAsia="ru-RU"/>
              </w:rPr>
              <w:t>Предмет торгов</w:t>
            </w:r>
            <w:r w:rsidRPr="00B240D7">
              <w:rPr>
                <w:rFonts w:eastAsia="Times New Roman" w:cs="Times New Roman"/>
                <w:b/>
                <w:szCs w:val="28"/>
                <w:lang w:val="ru-RU" w:eastAsia="ru-RU"/>
              </w:rPr>
              <w:t xml:space="preserve"> </w:t>
            </w:r>
          </w:p>
        </w:tc>
      </w:tr>
      <w:tr w:rsidR="00B240D7" w:rsidRPr="00890750" w14:paraId="4101F135" w14:textId="77777777" w:rsidTr="00E07344">
        <w:tc>
          <w:tcPr>
            <w:tcW w:w="675" w:type="dxa"/>
            <w:shd w:val="clear" w:color="auto" w:fill="auto"/>
          </w:tcPr>
          <w:p w14:paraId="7AE35614" w14:textId="77777777" w:rsidR="00B240D7" w:rsidRPr="00B240D7" w:rsidRDefault="00B240D7" w:rsidP="002F2AD6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7E6A40B0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/>
              </w:rPr>
              <w:t>Предмет:</w:t>
            </w:r>
          </w:p>
        </w:tc>
        <w:tc>
          <w:tcPr>
            <w:tcW w:w="5670" w:type="dxa"/>
            <w:shd w:val="clear" w:color="auto" w:fill="auto"/>
          </w:tcPr>
          <w:p w14:paraId="4D4090DB" w14:textId="5A218EE7" w:rsidR="00B240D7" w:rsidRPr="00B240D7" w:rsidRDefault="00B240D7" w:rsidP="009E51EF">
            <w:pPr>
              <w:jc w:val="both"/>
              <w:rPr>
                <w:rFonts w:eastAsia="Calibri" w:cs="Times New Roman"/>
                <w:szCs w:val="28"/>
                <w:lang w:val="ru-RU" w:eastAsia="ru-RU"/>
              </w:rPr>
            </w:pPr>
            <w:r w:rsidRPr="00AE20A0">
              <w:rPr>
                <w:rFonts w:eastAsia="Times New Roman" w:cs="Times New Roman"/>
                <w:szCs w:val="28"/>
                <w:lang w:val="ru-RU" w:eastAsia="ru-RU"/>
              </w:rPr>
              <w:t>право</w:t>
            </w:r>
            <w:r w:rsidRPr="00AE20A0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 на заключение договора купли-продажи </w:t>
            </w:r>
            <w:r w:rsidR="00856596" w:rsidRPr="00856596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непрофильного имущественного комплекса «Автодорога», состоящего из здания с кадастровым номером 70:22:0010502:91 </w:t>
            </w:r>
            <w:r w:rsidR="00856596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(Объект 1) </w:t>
            </w:r>
            <w:r w:rsidR="00856596" w:rsidRPr="00856596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и здания с кадастровым номером 70:22:0010502:137</w:t>
            </w:r>
            <w:r w:rsidR="00856596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( объект 2)</w:t>
            </w:r>
            <w:r w:rsidR="00856596" w:rsidRPr="00856596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, принадлежащих на праве собственности АО «ОДЦ УГР»</w:t>
            </w:r>
            <w:r w:rsidR="00E23AF7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 </w:t>
            </w:r>
            <w:r w:rsidRPr="00820753">
              <w:rPr>
                <w:rFonts w:eastAsia="Times New Roman" w:cs="Times New Roman"/>
                <w:szCs w:val="28"/>
                <w:lang w:val="ru-RU" w:eastAsia="ru-RU"/>
              </w:rPr>
              <w:t>(</w:t>
            </w:r>
            <w:r w:rsidRPr="00AE20A0">
              <w:rPr>
                <w:rFonts w:eastAsia="Times New Roman" w:cs="Times New Roman"/>
                <w:szCs w:val="28"/>
                <w:lang w:val="ru-RU" w:eastAsia="ru-RU"/>
              </w:rPr>
              <w:t>далее – «Имущество»)</w:t>
            </w:r>
          </w:p>
        </w:tc>
      </w:tr>
      <w:tr w:rsidR="00B240D7" w:rsidRPr="00890750" w14:paraId="60B05CA2" w14:textId="77777777" w:rsidTr="00E07344">
        <w:tc>
          <w:tcPr>
            <w:tcW w:w="675" w:type="dxa"/>
            <w:shd w:val="clear" w:color="auto" w:fill="auto"/>
          </w:tcPr>
          <w:p w14:paraId="028F5B52" w14:textId="77777777" w:rsidR="00B240D7" w:rsidRPr="00B240D7" w:rsidRDefault="00B240D7" w:rsidP="002F2AD6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50AEFCD4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/>
              </w:rPr>
              <w:t>Адрес расположения Имущества:</w:t>
            </w:r>
          </w:p>
        </w:tc>
        <w:tc>
          <w:tcPr>
            <w:tcW w:w="5670" w:type="dxa"/>
            <w:shd w:val="clear" w:color="auto" w:fill="auto"/>
          </w:tcPr>
          <w:p w14:paraId="64263904" w14:textId="7A26D9D0" w:rsidR="008A1CF6" w:rsidRPr="00820753" w:rsidRDefault="00856596" w:rsidP="008A1CF6">
            <w:pPr>
              <w:jc w:val="both"/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Объект </w:t>
            </w:r>
            <w:r w:rsidR="008A1CF6" w:rsidRPr="00820753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1</w:t>
            </w:r>
            <w:r w:rsidR="00005F4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-</w:t>
            </w:r>
            <w:r w:rsidR="00820753" w:rsidRPr="00820753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</w:t>
            </w:r>
            <w:r w:rsidR="008A1CF6" w:rsidRPr="00820753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Томская область, городской округ ЗАТО Северск, г.Северск, Автодорога 24, РЗ, строение 462; </w:t>
            </w:r>
          </w:p>
          <w:p w14:paraId="53438774" w14:textId="47E93F15" w:rsidR="00820753" w:rsidRPr="00820753" w:rsidRDefault="00856596" w:rsidP="009E51EF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Объект 2</w:t>
            </w:r>
            <w:r w:rsidR="00005F4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-</w:t>
            </w:r>
            <w:r w:rsidR="008A1CF6" w:rsidRPr="00820753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Томская область, городской округ ЗАТО Северск, г.Северск, Автодорога 24, РЗ, строение 462а</w:t>
            </w:r>
          </w:p>
        </w:tc>
      </w:tr>
      <w:tr w:rsidR="00B240D7" w:rsidRPr="00890750" w14:paraId="45ACD500" w14:textId="77777777" w:rsidTr="00E07344">
        <w:tc>
          <w:tcPr>
            <w:tcW w:w="675" w:type="dxa"/>
            <w:shd w:val="clear" w:color="auto" w:fill="auto"/>
          </w:tcPr>
          <w:p w14:paraId="68DE977A" w14:textId="77777777" w:rsidR="00B240D7" w:rsidRPr="00B240D7" w:rsidRDefault="00B240D7" w:rsidP="002F2AD6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3E66215A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/>
              </w:rPr>
              <w:t>Состав Имущества:</w:t>
            </w:r>
          </w:p>
        </w:tc>
        <w:tc>
          <w:tcPr>
            <w:tcW w:w="5670" w:type="dxa"/>
            <w:shd w:val="clear" w:color="auto" w:fill="auto"/>
          </w:tcPr>
          <w:p w14:paraId="3D1DDBC4" w14:textId="77777777" w:rsidR="00856596" w:rsidRDefault="00856596" w:rsidP="0073330A">
            <w:pPr>
              <w:rPr>
                <w:rFonts w:eastAsia="Calibri" w:cs="Times New Roman"/>
                <w:szCs w:val="28"/>
                <w:lang w:val="ru-RU"/>
              </w:rPr>
            </w:pPr>
            <w:r>
              <w:rPr>
                <w:rFonts w:eastAsia="Calibri" w:cs="Times New Roman"/>
                <w:szCs w:val="28"/>
                <w:lang w:val="ru-RU"/>
              </w:rPr>
              <w:t xml:space="preserve">Объект </w:t>
            </w:r>
            <w:r w:rsidR="0073330A">
              <w:rPr>
                <w:rFonts w:eastAsia="Calibri" w:cs="Times New Roman"/>
                <w:szCs w:val="28"/>
                <w:lang w:val="ru-RU"/>
              </w:rPr>
              <w:t>1</w:t>
            </w:r>
          </w:p>
          <w:p w14:paraId="6F1A4119" w14:textId="7C504280" w:rsidR="0073330A" w:rsidRDefault="00CD5637" w:rsidP="0073330A">
            <w:pPr>
              <w:rPr>
                <w:rFonts w:eastAsia="Calibri" w:cs="Times New Roman"/>
                <w:szCs w:val="28"/>
                <w:lang w:val="ru-RU"/>
              </w:rPr>
            </w:pPr>
            <w:r>
              <w:rPr>
                <w:rFonts w:eastAsia="Calibri" w:cs="Times New Roman"/>
                <w:szCs w:val="28"/>
                <w:lang w:val="ru-RU"/>
              </w:rPr>
              <w:t xml:space="preserve">Наименование – здание </w:t>
            </w:r>
            <w:r w:rsidR="0073330A" w:rsidRPr="0073330A">
              <w:rPr>
                <w:rFonts w:eastAsia="Calibri" w:cs="Times New Roman"/>
                <w:szCs w:val="28"/>
                <w:lang w:val="ru-RU"/>
              </w:rPr>
              <w:t>(</w:t>
            </w:r>
            <w:r>
              <w:rPr>
                <w:rFonts w:eastAsia="Calibri" w:cs="Times New Roman"/>
                <w:szCs w:val="28"/>
                <w:lang w:val="ru-RU"/>
              </w:rPr>
              <w:t>согласно техническому паспорту -</w:t>
            </w:r>
            <w:r w:rsidR="00255348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="0073330A" w:rsidRPr="00CD5637">
              <w:rPr>
                <w:rFonts w:eastAsia="Calibri" w:cs="Times New Roman"/>
                <w:szCs w:val="28"/>
                <w:lang w:val="ru-RU"/>
              </w:rPr>
              <w:t xml:space="preserve">здание 462 (столовая) </w:t>
            </w:r>
            <w:r w:rsidR="00255348" w:rsidRPr="00CD5637">
              <w:rPr>
                <w:rFonts w:eastAsia="Calibri" w:cs="Times New Roman"/>
                <w:szCs w:val="28"/>
                <w:lang w:val="ru-RU"/>
              </w:rPr>
              <w:t>площадки</w:t>
            </w:r>
            <w:r w:rsidR="00255348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="00255348" w:rsidRPr="00CD5637">
              <w:rPr>
                <w:rFonts w:eastAsia="Calibri" w:cs="Times New Roman"/>
                <w:szCs w:val="28"/>
                <w:lang w:val="ru-RU"/>
              </w:rPr>
              <w:t>№</w:t>
            </w:r>
            <w:r w:rsidR="0073330A" w:rsidRPr="00CD5637">
              <w:rPr>
                <w:rFonts w:eastAsia="Calibri" w:cs="Times New Roman"/>
                <w:szCs w:val="28"/>
                <w:lang w:val="ru-RU"/>
              </w:rPr>
              <w:t xml:space="preserve"> 11 РЗ</w:t>
            </w:r>
            <w:r w:rsidR="002228E7" w:rsidRPr="00CD5637">
              <w:rPr>
                <w:rFonts w:eastAsia="Calibri" w:cs="Times New Roman"/>
                <w:szCs w:val="28"/>
                <w:lang w:val="ru-RU"/>
              </w:rPr>
              <w:t>)</w:t>
            </w:r>
            <w:r w:rsidR="0073330A" w:rsidRPr="0073330A">
              <w:rPr>
                <w:rFonts w:eastAsia="Calibri" w:cs="Times New Roman"/>
                <w:szCs w:val="28"/>
                <w:lang w:val="ru-RU"/>
              </w:rPr>
              <w:t xml:space="preserve"> </w:t>
            </w:r>
          </w:p>
          <w:p w14:paraId="5D406041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Общая площадь: 685,5 кв.м.</w:t>
            </w:r>
          </w:p>
          <w:p w14:paraId="09B98757" w14:textId="6DC46C1E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Площадь застройки</w:t>
            </w:r>
            <w:r w:rsidR="00005F4E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73330A">
              <w:rPr>
                <w:rFonts w:eastAsia="Calibri" w:cs="Times New Roman"/>
                <w:szCs w:val="28"/>
                <w:lang w:val="ru-RU"/>
              </w:rPr>
              <w:t>- 745,2 кв. м,</w:t>
            </w:r>
          </w:p>
          <w:p w14:paraId="2D89D366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Кадастровый номер: 70:22:0010502:91</w:t>
            </w:r>
          </w:p>
          <w:p w14:paraId="1B7FABC6" w14:textId="4558AA61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Право: собственность</w:t>
            </w:r>
            <w:r w:rsidRPr="0073330A">
              <w:rPr>
                <w:szCs w:val="28"/>
                <w:lang w:val="ru-RU"/>
              </w:rPr>
              <w:t xml:space="preserve">, </w:t>
            </w:r>
            <w:r w:rsidRPr="0073330A">
              <w:rPr>
                <w:rFonts w:eastAsia="Calibri" w:cs="Times New Roman"/>
                <w:szCs w:val="28"/>
                <w:lang w:val="ru-RU"/>
              </w:rPr>
              <w:t>зарегистрировано 28.02.2012 № 70-70-02/039/2012-246,</w:t>
            </w:r>
            <w:r w:rsidR="00E23AF7">
              <w:rPr>
                <w:rFonts w:eastAsia="Calibri" w:cs="Times New Roman"/>
                <w:szCs w:val="28"/>
                <w:lang w:val="ru-RU"/>
              </w:rPr>
              <w:t xml:space="preserve"> </w:t>
            </w:r>
          </w:p>
          <w:p w14:paraId="3580DAA1" w14:textId="77777777" w:rsidR="0018141D" w:rsidRDefault="0018141D" w:rsidP="0073330A">
            <w:pPr>
              <w:rPr>
                <w:rFonts w:eastAsia="Calibri" w:cs="Times New Roman"/>
                <w:color w:val="000000"/>
                <w:szCs w:val="28"/>
                <w:lang w:val="ru-RU"/>
              </w:rPr>
            </w:pPr>
            <w:r>
              <w:rPr>
                <w:rFonts w:eastAsia="Calibri" w:cs="Times New Roman"/>
                <w:color w:val="000000"/>
                <w:szCs w:val="28"/>
                <w:lang w:val="ru-RU"/>
              </w:rPr>
              <w:t xml:space="preserve">Материал </w:t>
            </w:r>
            <w:r w:rsidR="00344ADB">
              <w:rPr>
                <w:rFonts w:eastAsia="Calibri" w:cs="Times New Roman"/>
                <w:color w:val="000000"/>
                <w:szCs w:val="28"/>
                <w:lang w:val="ru-RU"/>
              </w:rPr>
              <w:t>стен</w:t>
            </w:r>
            <w:r>
              <w:rPr>
                <w:rFonts w:eastAsia="Calibri" w:cs="Times New Roman"/>
                <w:color w:val="000000"/>
                <w:szCs w:val="28"/>
                <w:lang w:val="ru-RU"/>
              </w:rPr>
              <w:t>-кирпич</w:t>
            </w:r>
            <w:r w:rsidR="00344ADB">
              <w:rPr>
                <w:rFonts w:eastAsia="Calibri" w:cs="Times New Roman"/>
                <w:color w:val="000000"/>
                <w:szCs w:val="28"/>
                <w:lang w:val="ru-RU"/>
              </w:rPr>
              <w:t>ные</w:t>
            </w:r>
            <w:r w:rsidR="00723924">
              <w:rPr>
                <w:rFonts w:eastAsia="Calibri" w:cs="Times New Roman"/>
                <w:color w:val="000000"/>
                <w:szCs w:val="28"/>
                <w:lang w:val="ru-RU"/>
              </w:rPr>
              <w:t>,</w:t>
            </w:r>
          </w:p>
          <w:p w14:paraId="2B502390" w14:textId="77777777" w:rsidR="00CD5637" w:rsidRDefault="00CD5637" w:rsidP="0073330A">
            <w:pPr>
              <w:rPr>
                <w:rFonts w:eastAsia="Calibri" w:cs="Times New Roman"/>
                <w:color w:val="000000"/>
                <w:szCs w:val="28"/>
                <w:lang w:val="ru-RU"/>
              </w:rPr>
            </w:pPr>
            <w:r>
              <w:rPr>
                <w:rFonts w:eastAsia="Calibri" w:cs="Times New Roman"/>
                <w:color w:val="000000"/>
                <w:szCs w:val="28"/>
                <w:lang w:val="ru-RU"/>
              </w:rPr>
              <w:lastRenderedPageBreak/>
              <w:t>К</w:t>
            </w:r>
            <w:r w:rsidRPr="00CD5637">
              <w:rPr>
                <w:rFonts w:eastAsia="Calibri" w:cs="Times New Roman"/>
                <w:color w:val="000000"/>
                <w:szCs w:val="28"/>
                <w:lang w:val="ru-RU"/>
              </w:rPr>
              <w:t>оличество этажей -2, в том числе подземных 0</w:t>
            </w:r>
            <w:r>
              <w:rPr>
                <w:rFonts w:eastAsia="Calibri" w:cs="Times New Roman"/>
                <w:color w:val="000000"/>
                <w:szCs w:val="28"/>
                <w:lang w:val="ru-RU"/>
              </w:rPr>
              <w:t>,</w:t>
            </w:r>
          </w:p>
          <w:p w14:paraId="3C711352" w14:textId="77777777" w:rsidR="00CD5637" w:rsidRDefault="00CD5637" w:rsidP="0073330A">
            <w:pPr>
              <w:rPr>
                <w:rFonts w:eastAsia="Calibri" w:cs="Times New Roman"/>
                <w:color w:val="000000"/>
                <w:szCs w:val="28"/>
                <w:lang w:val="ru-RU"/>
              </w:rPr>
            </w:pPr>
            <w:r>
              <w:rPr>
                <w:rFonts w:eastAsia="Calibri" w:cs="Times New Roman"/>
                <w:color w:val="000000"/>
                <w:szCs w:val="28"/>
                <w:lang w:val="ru-RU"/>
              </w:rPr>
              <w:t>Н</w:t>
            </w:r>
            <w:r w:rsidRPr="00CD5637">
              <w:rPr>
                <w:rFonts w:eastAsia="Calibri" w:cs="Times New Roman"/>
                <w:color w:val="000000"/>
                <w:szCs w:val="28"/>
                <w:lang w:val="ru-RU"/>
              </w:rPr>
              <w:t xml:space="preserve">азначение </w:t>
            </w:r>
            <w:r>
              <w:rPr>
                <w:rFonts w:eastAsia="Calibri" w:cs="Times New Roman"/>
                <w:color w:val="000000"/>
                <w:szCs w:val="28"/>
                <w:lang w:val="ru-RU"/>
              </w:rPr>
              <w:t>– нежилое (согласно техническому паспорту</w:t>
            </w:r>
            <w:r w:rsidRPr="00CD5637">
              <w:rPr>
                <w:rFonts w:eastAsia="Calibri" w:cs="Times New Roman"/>
                <w:color w:val="000000"/>
                <w:szCs w:val="28"/>
                <w:lang w:val="ru-RU"/>
              </w:rPr>
              <w:t xml:space="preserve"> –общественное питание</w:t>
            </w:r>
            <w:r>
              <w:rPr>
                <w:rFonts w:eastAsia="Calibri" w:cs="Times New Roman"/>
                <w:color w:val="000000"/>
                <w:szCs w:val="28"/>
                <w:lang w:val="ru-RU"/>
              </w:rPr>
              <w:t>)</w:t>
            </w:r>
            <w:r w:rsidRPr="00CD5637">
              <w:rPr>
                <w:rFonts w:eastAsia="Calibri" w:cs="Times New Roman"/>
                <w:color w:val="000000"/>
                <w:szCs w:val="28"/>
                <w:lang w:val="ru-RU"/>
              </w:rPr>
              <w:t>,</w:t>
            </w:r>
          </w:p>
          <w:p w14:paraId="58FEF99E" w14:textId="77777777" w:rsidR="00723924" w:rsidRDefault="00723924" w:rsidP="0073330A">
            <w:pPr>
              <w:rPr>
                <w:rFonts w:eastAsia="Calibri" w:cs="Times New Roman"/>
                <w:color w:val="000000"/>
                <w:szCs w:val="28"/>
                <w:lang w:val="ru-RU"/>
              </w:rPr>
            </w:pPr>
            <w:r w:rsidRPr="00723924">
              <w:rPr>
                <w:rFonts w:eastAsia="Calibri" w:cs="Times New Roman"/>
                <w:color w:val="000000"/>
                <w:szCs w:val="28"/>
                <w:lang w:val="ru-RU"/>
              </w:rPr>
              <w:t>инженерные коммуникации – предусмотрены электроснабжение, водоснабжение, канализация, теплоснабжение,</w:t>
            </w:r>
          </w:p>
          <w:p w14:paraId="48BB1184" w14:textId="77777777" w:rsidR="00A66947" w:rsidRPr="00467F9D" w:rsidRDefault="00A66947" w:rsidP="00A66947">
            <w:pPr>
              <w:autoSpaceDE w:val="0"/>
              <w:autoSpaceDN w:val="0"/>
              <w:adjustRightInd w:val="0"/>
              <w:rPr>
                <w:rFonts w:eastAsia="Times New Roman" w:cs="Times New Roman"/>
                <w:szCs w:val="28"/>
                <w:lang w:val="ru-RU" w:eastAsia="ru-RU"/>
              </w:rPr>
            </w:pPr>
            <w:r w:rsidRPr="00A66947">
              <w:rPr>
                <w:rFonts w:eastAsia="Times New Roman" w:cs="Times New Roman"/>
                <w:szCs w:val="28"/>
                <w:lang w:val="ru-RU" w:eastAsia="ru-RU"/>
              </w:rPr>
              <w:t xml:space="preserve">дата последней реконструкции, достройки, </w:t>
            </w:r>
            <w:r w:rsidRPr="00467F9D">
              <w:rPr>
                <w:rFonts w:eastAsia="Times New Roman" w:cs="Times New Roman"/>
                <w:szCs w:val="28"/>
                <w:lang w:val="ru-RU" w:eastAsia="ru-RU"/>
              </w:rPr>
              <w:t>модернизации: не производились</w:t>
            </w:r>
            <w:r w:rsidR="00723924" w:rsidRPr="00467F9D">
              <w:rPr>
                <w:rFonts w:eastAsia="Times New Roman" w:cs="Times New Roman"/>
                <w:szCs w:val="28"/>
                <w:lang w:val="ru-RU" w:eastAsia="ru-RU"/>
              </w:rPr>
              <w:t>,</w:t>
            </w:r>
          </w:p>
          <w:p w14:paraId="4B9BDD1A" w14:textId="77777777" w:rsidR="00A66947" w:rsidRPr="00A66947" w:rsidRDefault="00A66947" w:rsidP="00A66947">
            <w:pPr>
              <w:autoSpaceDE w:val="0"/>
              <w:autoSpaceDN w:val="0"/>
              <w:adjustRightInd w:val="0"/>
              <w:rPr>
                <w:rFonts w:eastAsia="Times New Roman" w:cs="Times New Roman"/>
                <w:szCs w:val="28"/>
                <w:lang w:val="ru-RU" w:eastAsia="ru-RU"/>
              </w:rPr>
            </w:pPr>
            <w:r w:rsidRPr="00467F9D">
              <w:rPr>
                <w:rFonts w:eastAsia="Times New Roman" w:cs="Times New Roman"/>
                <w:szCs w:val="28"/>
                <w:lang w:val="ru-RU" w:eastAsia="ru-RU"/>
              </w:rPr>
              <w:t>дата последнего капитального ремонта: не производился</w:t>
            </w:r>
          </w:p>
          <w:p w14:paraId="357E1AB8" w14:textId="77777777" w:rsidR="00A66947" w:rsidRPr="002B7165" w:rsidRDefault="00A66947" w:rsidP="0073330A">
            <w:pPr>
              <w:rPr>
                <w:rFonts w:eastAsia="Calibri" w:cs="Times New Roman"/>
                <w:sz w:val="24"/>
                <w:lang w:val="ru-RU"/>
              </w:rPr>
            </w:pPr>
          </w:p>
          <w:p w14:paraId="35B54FC3" w14:textId="215A4E3F" w:rsidR="00856596" w:rsidRDefault="00856596" w:rsidP="0073330A">
            <w:pPr>
              <w:pStyle w:val="af0"/>
              <w:ind w:left="0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Объект </w:t>
            </w:r>
            <w:r w:rsidR="0073330A">
              <w:rPr>
                <w:szCs w:val="28"/>
                <w:lang w:val="ru-RU"/>
              </w:rPr>
              <w:t>2</w:t>
            </w:r>
            <w:r w:rsidR="00005F4E">
              <w:rPr>
                <w:szCs w:val="28"/>
                <w:lang w:val="ru-RU"/>
              </w:rPr>
              <w:t xml:space="preserve"> </w:t>
            </w:r>
            <w:r>
              <w:rPr>
                <w:szCs w:val="28"/>
                <w:lang w:val="ru-RU"/>
              </w:rPr>
              <w:t>-</w:t>
            </w:r>
          </w:p>
          <w:p w14:paraId="41D3CA61" w14:textId="0948A67B" w:rsidR="0073330A" w:rsidRPr="0073330A" w:rsidRDefault="00856596" w:rsidP="0073330A">
            <w:pPr>
              <w:pStyle w:val="af0"/>
              <w:ind w:left="0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н</w:t>
            </w:r>
            <w:r w:rsidR="00CD5637" w:rsidRPr="00CD5637">
              <w:rPr>
                <w:szCs w:val="28"/>
                <w:lang w:val="ru-RU"/>
              </w:rPr>
              <w:t xml:space="preserve">аименование – здание (согласно техническому паспорту </w:t>
            </w:r>
            <w:r w:rsidR="0073330A" w:rsidRPr="0073330A">
              <w:rPr>
                <w:szCs w:val="28"/>
                <w:lang w:val="ru-RU"/>
              </w:rPr>
              <w:t>–</w:t>
            </w:r>
            <w:r w:rsidR="0073330A" w:rsidRPr="00CD5637">
              <w:rPr>
                <w:szCs w:val="28"/>
                <w:lang w:val="ru-RU"/>
              </w:rPr>
              <w:t>овощехранилище площадки № 11</w:t>
            </w:r>
            <w:r w:rsidR="00CD5637" w:rsidRPr="00CD5637">
              <w:rPr>
                <w:szCs w:val="28"/>
                <w:lang w:val="ru-RU"/>
              </w:rPr>
              <w:t>),</w:t>
            </w:r>
          </w:p>
          <w:p w14:paraId="7507B44A" w14:textId="77777777" w:rsidR="0073330A" w:rsidRPr="0073330A" w:rsidRDefault="0073330A" w:rsidP="0073330A">
            <w:pPr>
              <w:pStyle w:val="af0"/>
              <w:ind w:left="0"/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Общая площадь 52,10 кв. м</w:t>
            </w:r>
          </w:p>
          <w:p w14:paraId="439C7EE8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 xml:space="preserve">Площадь подвала 44,90 кв. м </w:t>
            </w:r>
          </w:p>
          <w:p w14:paraId="65BD6637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Площадь застройки-70,1 кв.м,</w:t>
            </w:r>
          </w:p>
          <w:p w14:paraId="2E074750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Кадастровый номер 70:22:010502:137</w:t>
            </w:r>
          </w:p>
          <w:p w14:paraId="6847A126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Право: собственность, зарегистрировано 28.02.2012 № 70-70-02/039/2012-245</w:t>
            </w:r>
            <w:r w:rsidR="00723924">
              <w:rPr>
                <w:rFonts w:eastAsia="Calibri" w:cs="Times New Roman"/>
                <w:szCs w:val="28"/>
                <w:lang w:val="ru-RU"/>
              </w:rPr>
              <w:t>,</w:t>
            </w:r>
          </w:p>
          <w:p w14:paraId="18331357" w14:textId="77777777" w:rsidR="0018141D" w:rsidRDefault="0018141D" w:rsidP="0073330A">
            <w:pPr>
              <w:rPr>
                <w:rFonts w:eastAsia="Calibri" w:cs="Times New Roman"/>
                <w:szCs w:val="28"/>
                <w:lang w:val="ru-RU"/>
              </w:rPr>
            </w:pPr>
            <w:r>
              <w:rPr>
                <w:rFonts w:eastAsia="Calibri" w:cs="Times New Roman"/>
                <w:szCs w:val="28"/>
                <w:lang w:val="ru-RU"/>
              </w:rPr>
              <w:t xml:space="preserve">Материал </w:t>
            </w:r>
            <w:r w:rsidR="00344ADB">
              <w:rPr>
                <w:rFonts w:eastAsia="Calibri" w:cs="Times New Roman"/>
                <w:szCs w:val="28"/>
                <w:lang w:val="ru-RU"/>
              </w:rPr>
              <w:t>стен</w:t>
            </w:r>
            <w:r>
              <w:rPr>
                <w:rFonts w:eastAsia="Calibri" w:cs="Times New Roman"/>
                <w:szCs w:val="28"/>
                <w:lang w:val="ru-RU"/>
              </w:rPr>
              <w:t>-</w:t>
            </w:r>
            <w:r w:rsidR="00344ADB">
              <w:rPr>
                <w:rFonts w:eastAsia="Calibri" w:cs="Times New Roman"/>
                <w:szCs w:val="28"/>
                <w:lang w:val="ru-RU"/>
              </w:rPr>
              <w:t>железобето</w:t>
            </w:r>
            <w:r>
              <w:rPr>
                <w:rFonts w:eastAsia="Calibri" w:cs="Times New Roman"/>
                <w:szCs w:val="28"/>
                <w:lang w:val="ru-RU"/>
              </w:rPr>
              <w:t>н</w:t>
            </w:r>
            <w:r w:rsidR="00344ADB">
              <w:rPr>
                <w:rFonts w:eastAsia="Calibri" w:cs="Times New Roman"/>
                <w:szCs w:val="28"/>
                <w:lang w:val="ru-RU"/>
              </w:rPr>
              <w:t>ные, кирпичные</w:t>
            </w:r>
            <w:r w:rsidR="00723924">
              <w:rPr>
                <w:rFonts w:eastAsia="Calibri" w:cs="Times New Roman"/>
                <w:szCs w:val="28"/>
                <w:lang w:val="ru-RU"/>
              </w:rPr>
              <w:t>,</w:t>
            </w:r>
          </w:p>
          <w:p w14:paraId="7A79BB15" w14:textId="77777777" w:rsidR="00CD5637" w:rsidRDefault="00CD5637" w:rsidP="0073330A">
            <w:pPr>
              <w:rPr>
                <w:rFonts w:eastAsia="Calibri" w:cs="Times New Roman"/>
                <w:szCs w:val="28"/>
                <w:lang w:val="ru-RU"/>
              </w:rPr>
            </w:pPr>
            <w:r>
              <w:rPr>
                <w:rFonts w:eastAsia="Calibri" w:cs="Times New Roman"/>
                <w:szCs w:val="28"/>
                <w:lang w:val="ru-RU"/>
              </w:rPr>
              <w:t>К</w:t>
            </w:r>
            <w:r w:rsidRPr="00CD5637">
              <w:rPr>
                <w:rFonts w:eastAsia="Calibri" w:cs="Times New Roman"/>
                <w:szCs w:val="28"/>
                <w:lang w:val="ru-RU"/>
              </w:rPr>
              <w:t>оличество этажей -2, в том числе подземных 1</w:t>
            </w:r>
            <w:r>
              <w:rPr>
                <w:rFonts w:eastAsia="Calibri" w:cs="Times New Roman"/>
                <w:szCs w:val="28"/>
                <w:lang w:val="ru-RU"/>
              </w:rPr>
              <w:t>,</w:t>
            </w:r>
          </w:p>
          <w:p w14:paraId="2B0B0399" w14:textId="77777777" w:rsidR="00CD5637" w:rsidRDefault="00CD5637" w:rsidP="0073330A">
            <w:pPr>
              <w:rPr>
                <w:rFonts w:eastAsia="Calibri" w:cs="Times New Roman"/>
                <w:szCs w:val="28"/>
                <w:lang w:val="ru-RU"/>
              </w:rPr>
            </w:pPr>
            <w:r>
              <w:rPr>
                <w:rFonts w:eastAsia="Calibri" w:cs="Times New Roman"/>
                <w:szCs w:val="28"/>
                <w:lang w:val="ru-RU"/>
              </w:rPr>
              <w:t>Н</w:t>
            </w:r>
            <w:r w:rsidRPr="00CD5637">
              <w:rPr>
                <w:rFonts w:eastAsia="Calibri" w:cs="Times New Roman"/>
                <w:szCs w:val="28"/>
                <w:lang w:val="ru-RU"/>
              </w:rPr>
              <w:t xml:space="preserve">азначение </w:t>
            </w:r>
            <w:r>
              <w:rPr>
                <w:rFonts w:eastAsia="Calibri" w:cs="Times New Roman"/>
                <w:szCs w:val="28"/>
                <w:lang w:val="ru-RU"/>
              </w:rPr>
              <w:t xml:space="preserve">– нежилое </w:t>
            </w:r>
            <w:r w:rsidRPr="00CD5637">
              <w:rPr>
                <w:rFonts w:eastAsia="Calibri" w:cs="Times New Roman"/>
                <w:szCs w:val="28"/>
                <w:lang w:val="ru-RU"/>
              </w:rPr>
              <w:t>(согласно техническому паспорту- овощехранилище</w:t>
            </w:r>
            <w:r>
              <w:rPr>
                <w:rFonts w:eastAsia="Calibri" w:cs="Times New Roman"/>
                <w:szCs w:val="28"/>
                <w:lang w:val="ru-RU"/>
              </w:rPr>
              <w:t>),</w:t>
            </w:r>
          </w:p>
          <w:p w14:paraId="6095DEDE" w14:textId="77777777" w:rsidR="00723924" w:rsidRDefault="00723924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23924">
              <w:rPr>
                <w:rFonts w:eastAsia="Calibri" w:cs="Times New Roman"/>
                <w:szCs w:val="28"/>
                <w:lang w:val="ru-RU"/>
              </w:rPr>
              <w:t>инженерные коммуникации – предусмотрен</w:t>
            </w:r>
            <w:r>
              <w:rPr>
                <w:rFonts w:eastAsia="Calibri" w:cs="Times New Roman"/>
                <w:szCs w:val="28"/>
                <w:lang w:val="ru-RU"/>
              </w:rPr>
              <w:t>о</w:t>
            </w:r>
            <w:r w:rsidRPr="00723924">
              <w:rPr>
                <w:rFonts w:eastAsia="Calibri" w:cs="Times New Roman"/>
                <w:szCs w:val="28"/>
                <w:lang w:val="ru-RU"/>
              </w:rPr>
              <w:t xml:space="preserve"> электроснабжение,</w:t>
            </w:r>
          </w:p>
          <w:p w14:paraId="7093E621" w14:textId="77777777" w:rsidR="00A66947" w:rsidRPr="00467F9D" w:rsidRDefault="00A66947" w:rsidP="00A66947">
            <w:pPr>
              <w:autoSpaceDE w:val="0"/>
              <w:autoSpaceDN w:val="0"/>
              <w:adjustRightInd w:val="0"/>
              <w:rPr>
                <w:rFonts w:eastAsia="Times New Roman" w:cs="Times New Roman"/>
                <w:szCs w:val="28"/>
                <w:lang w:val="ru-RU" w:eastAsia="ru-RU"/>
              </w:rPr>
            </w:pPr>
            <w:r w:rsidRPr="00A66947">
              <w:rPr>
                <w:rFonts w:eastAsia="Times New Roman" w:cs="Times New Roman"/>
                <w:szCs w:val="28"/>
                <w:lang w:val="ru-RU" w:eastAsia="ru-RU"/>
              </w:rPr>
              <w:t xml:space="preserve">дата </w:t>
            </w:r>
            <w:r w:rsidRPr="00467F9D">
              <w:rPr>
                <w:rFonts w:eastAsia="Times New Roman" w:cs="Times New Roman"/>
                <w:szCs w:val="28"/>
                <w:lang w:val="ru-RU" w:eastAsia="ru-RU"/>
              </w:rPr>
              <w:t>последней реконструкции, достройки, модернизации: не производились</w:t>
            </w:r>
            <w:r w:rsidR="00723924" w:rsidRPr="00467F9D">
              <w:rPr>
                <w:rFonts w:eastAsia="Times New Roman" w:cs="Times New Roman"/>
                <w:szCs w:val="28"/>
                <w:lang w:val="ru-RU" w:eastAsia="ru-RU"/>
              </w:rPr>
              <w:t>,</w:t>
            </w:r>
          </w:p>
          <w:p w14:paraId="74F06703" w14:textId="77777777" w:rsidR="00B240D7" w:rsidRPr="00CD5637" w:rsidRDefault="00A66947" w:rsidP="00CD5637">
            <w:pPr>
              <w:autoSpaceDE w:val="0"/>
              <w:autoSpaceDN w:val="0"/>
              <w:adjustRightInd w:val="0"/>
              <w:rPr>
                <w:rFonts w:eastAsia="Times New Roman" w:cs="Times New Roman"/>
                <w:szCs w:val="28"/>
                <w:lang w:val="ru-RU" w:eastAsia="ru-RU"/>
              </w:rPr>
            </w:pPr>
            <w:r w:rsidRPr="00467F9D">
              <w:rPr>
                <w:rFonts w:eastAsia="Times New Roman" w:cs="Times New Roman"/>
                <w:szCs w:val="28"/>
                <w:lang w:val="ru-RU" w:eastAsia="ru-RU"/>
              </w:rPr>
              <w:t>дата последнего капитального ремонта: не производился</w:t>
            </w:r>
          </w:p>
        </w:tc>
      </w:tr>
      <w:tr w:rsidR="00A66947" w:rsidRPr="00890750" w14:paraId="52E96625" w14:textId="77777777" w:rsidTr="00E07344">
        <w:tc>
          <w:tcPr>
            <w:tcW w:w="675" w:type="dxa"/>
            <w:shd w:val="clear" w:color="auto" w:fill="auto"/>
          </w:tcPr>
          <w:p w14:paraId="12744508" w14:textId="77777777" w:rsidR="00A66947" w:rsidRPr="00B240D7" w:rsidRDefault="00A66947" w:rsidP="002F2AD6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11890A31" w14:textId="77777777" w:rsidR="00A66947" w:rsidRPr="00A66947" w:rsidRDefault="00A66947" w:rsidP="00A66947">
            <w:pPr>
              <w:tabs>
                <w:tab w:val="left" w:pos="709"/>
              </w:tabs>
              <w:contextualSpacing/>
              <w:rPr>
                <w:rFonts w:eastAsia="Times New Roman" w:cs="Times New Roman"/>
                <w:szCs w:val="28"/>
                <w:lang w:val="ru-RU" w:eastAsia="ru-RU"/>
              </w:rPr>
            </w:pPr>
            <w:r w:rsidRPr="00A66947">
              <w:rPr>
                <w:rFonts w:eastAsia="Times New Roman" w:cs="Times New Roman"/>
                <w:szCs w:val="28"/>
                <w:lang w:val="ru-RU" w:eastAsia="ru-RU"/>
              </w:rPr>
              <w:t>Обременения и пр.</w:t>
            </w:r>
          </w:p>
        </w:tc>
        <w:tc>
          <w:tcPr>
            <w:tcW w:w="5670" w:type="dxa"/>
          </w:tcPr>
          <w:p w14:paraId="4AF4187E" w14:textId="4405CA0D" w:rsidR="004B18B3" w:rsidRPr="004B18B3" w:rsidRDefault="004B18B3" w:rsidP="004B18B3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Cs w:val="28"/>
                <w:lang w:val="ru-RU"/>
              </w:rPr>
            </w:pPr>
            <w:r>
              <w:rPr>
                <w:rFonts w:eastAsia="Calibri" w:cs="Times New Roman"/>
                <w:szCs w:val="28"/>
                <w:lang w:val="ru-RU"/>
              </w:rPr>
              <w:t>О</w:t>
            </w:r>
            <w:r w:rsidR="009E51EF">
              <w:rPr>
                <w:rFonts w:eastAsia="Calibri" w:cs="Times New Roman"/>
                <w:szCs w:val="28"/>
                <w:lang w:val="ru-RU"/>
              </w:rPr>
              <w:t>бъект 1 и О</w:t>
            </w:r>
            <w:r>
              <w:rPr>
                <w:rFonts w:eastAsia="Calibri" w:cs="Times New Roman"/>
                <w:szCs w:val="28"/>
                <w:lang w:val="ru-RU"/>
              </w:rPr>
              <w:t xml:space="preserve">бъект 2 </w:t>
            </w:r>
            <w:r w:rsidRPr="004B18B3">
              <w:rPr>
                <w:rFonts w:eastAsia="Calibri" w:cs="Times New Roman"/>
                <w:szCs w:val="28"/>
                <w:lang w:val="ru-RU"/>
              </w:rPr>
              <w:t>расположен</w:t>
            </w:r>
            <w:r>
              <w:rPr>
                <w:rFonts w:eastAsia="Calibri" w:cs="Times New Roman"/>
                <w:szCs w:val="28"/>
                <w:lang w:val="ru-RU"/>
              </w:rPr>
              <w:t>ы</w:t>
            </w:r>
            <w:r w:rsidRPr="004B18B3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="00E4281A">
              <w:rPr>
                <w:rFonts w:eastAsia="Calibri" w:cs="Times New Roman"/>
                <w:szCs w:val="28"/>
                <w:lang w:val="ru-RU"/>
              </w:rPr>
              <w:t>на территории</w:t>
            </w:r>
            <w:r w:rsidRPr="004B18B3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="00756250">
              <w:rPr>
                <w:rFonts w:eastAsia="Calibri" w:cs="Times New Roman"/>
                <w:szCs w:val="28"/>
                <w:lang w:val="ru-RU"/>
              </w:rPr>
              <w:t>контролируемой зон</w:t>
            </w:r>
            <w:r w:rsidR="00E4281A">
              <w:rPr>
                <w:rFonts w:eastAsia="Calibri" w:cs="Times New Roman"/>
                <w:szCs w:val="28"/>
                <w:lang w:val="ru-RU"/>
              </w:rPr>
              <w:t>ы</w:t>
            </w:r>
            <w:r w:rsidR="00756250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4B18B3">
              <w:rPr>
                <w:rFonts w:eastAsia="Calibri" w:cs="Times New Roman"/>
                <w:szCs w:val="28"/>
                <w:lang w:val="ru-RU"/>
              </w:rPr>
              <w:t>закрытого административно – терри</w:t>
            </w:r>
            <w:r>
              <w:rPr>
                <w:rFonts w:eastAsia="Calibri" w:cs="Times New Roman"/>
                <w:szCs w:val="28"/>
                <w:lang w:val="ru-RU"/>
              </w:rPr>
              <w:t xml:space="preserve">ториального образования Северск, </w:t>
            </w:r>
          </w:p>
          <w:p w14:paraId="76753795" w14:textId="098D193A" w:rsidR="00A66947" w:rsidRPr="0044625A" w:rsidRDefault="004B18B3" w:rsidP="00005F4E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4B18B3">
              <w:rPr>
                <w:rFonts w:eastAsia="Calibri" w:cs="Times New Roman"/>
                <w:szCs w:val="28"/>
                <w:lang w:val="ru-RU"/>
              </w:rPr>
              <w:t>в зоне с особыми условиями использования территорий:</w:t>
            </w:r>
            <w:r w:rsidR="009E51EF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4B18B3">
              <w:rPr>
                <w:rFonts w:eastAsia="Calibri" w:cs="Times New Roman"/>
                <w:szCs w:val="28"/>
                <w:lang w:val="ru-RU"/>
              </w:rPr>
              <w:t>в санитарно-защитной зоне (далее –СЗЗ) АО «Сибирский химический комбинат» (ОГРН 1087024001965, ИНН 7024029499)</w:t>
            </w:r>
            <w:r w:rsidR="00756250">
              <w:rPr>
                <w:rFonts w:eastAsia="Calibri" w:cs="Times New Roman"/>
                <w:szCs w:val="28"/>
                <w:lang w:val="ru-RU"/>
              </w:rPr>
              <w:t xml:space="preserve">, </w:t>
            </w:r>
            <w:r w:rsidR="00756250" w:rsidRPr="00756250">
              <w:rPr>
                <w:rFonts w:eastAsia="Calibri" w:cs="Times New Roman"/>
                <w:szCs w:val="28"/>
                <w:lang w:val="ru-RU"/>
              </w:rPr>
              <w:t xml:space="preserve">на расстоянии менее 50 (14,5) метров (с восточной стороны зданий) от </w:t>
            </w:r>
            <w:r w:rsidR="00A66947" w:rsidRPr="0044625A">
              <w:rPr>
                <w:rFonts w:eastAsia="Calibri" w:cs="Times New Roman"/>
                <w:szCs w:val="28"/>
                <w:lang w:val="ru-RU"/>
              </w:rPr>
              <w:lastRenderedPageBreak/>
              <w:t>периметр</w:t>
            </w:r>
            <w:r w:rsidR="00756250">
              <w:rPr>
                <w:rFonts w:eastAsia="Calibri" w:cs="Times New Roman"/>
                <w:szCs w:val="28"/>
                <w:lang w:val="ru-RU"/>
              </w:rPr>
              <w:t>а</w:t>
            </w:r>
            <w:r w:rsidR="00A66947" w:rsidRPr="0044625A">
              <w:rPr>
                <w:rFonts w:eastAsia="Calibri" w:cs="Times New Roman"/>
                <w:szCs w:val="28"/>
                <w:lang w:val="ru-RU"/>
              </w:rPr>
              <w:t xml:space="preserve"> запретной зоны площадки 11 Продавца, установленной по границам земельного участка с кадастровым номером 70:22:0010505:274.</w:t>
            </w:r>
          </w:p>
          <w:p w14:paraId="09E24226" w14:textId="77777777" w:rsidR="00A66947" w:rsidRPr="00A66947" w:rsidRDefault="00A66947" w:rsidP="00A66947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A66947">
              <w:rPr>
                <w:rFonts w:eastAsia="Calibri" w:cs="Times New Roman"/>
                <w:szCs w:val="28"/>
                <w:lang w:val="ru-RU"/>
              </w:rPr>
              <w:t xml:space="preserve">Ограничения прав использования, распоряжения земельным участком и </w:t>
            </w:r>
            <w:r>
              <w:rPr>
                <w:rFonts w:eastAsia="Calibri" w:cs="Times New Roman"/>
                <w:szCs w:val="28"/>
                <w:lang w:val="ru-RU"/>
              </w:rPr>
              <w:t>Имуществом</w:t>
            </w:r>
            <w:r w:rsidRPr="00A66947">
              <w:rPr>
                <w:rFonts w:eastAsia="Calibri" w:cs="Times New Roman"/>
                <w:szCs w:val="28"/>
                <w:lang w:val="ru-RU"/>
              </w:rPr>
              <w:t xml:space="preserve">, установлены: </w:t>
            </w:r>
          </w:p>
          <w:p w14:paraId="5930920C" w14:textId="1F2B3175" w:rsidR="00756250" w:rsidRPr="00756250" w:rsidRDefault="00A66947" w:rsidP="00756250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A66947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="00756250" w:rsidRPr="00756250">
              <w:rPr>
                <w:rFonts w:eastAsia="Calibri" w:cs="Times New Roman"/>
                <w:szCs w:val="28"/>
                <w:lang w:val="ru-RU"/>
              </w:rPr>
              <w:t>статьями 3 и 8 Закона РФ от 14.07.1992 № 3297-1 «О закрытом административно-территориальном образовании» (в частности, Покупатель, не относящийся к категории, указанной в части 1 статьи 8 Закона о ЗАТО, должен иметь решение органа местного самоуправления ЗАТО Северск о допуске к участию в совершении сделки по приобретению Объектов, согласованное в порядке, установленном статьей 8 Закона РФ от 14.07.1992 № 3297-1 «О закрытом административно-территориальном образовании»),</w:t>
            </w:r>
          </w:p>
          <w:p w14:paraId="375FCC4C" w14:textId="4501E8D9" w:rsidR="00756250" w:rsidRPr="00756250" w:rsidRDefault="00756250" w:rsidP="00005F4E">
            <w:pPr>
              <w:autoSpaceDE w:val="0"/>
              <w:autoSpaceDN w:val="0"/>
              <w:adjustRightInd w:val="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56250">
              <w:rPr>
                <w:rFonts w:eastAsia="Calibri" w:cs="Times New Roman"/>
                <w:szCs w:val="28"/>
                <w:lang w:val="ru-RU"/>
              </w:rPr>
              <w:t>статьей 31 Федерального закона от 21.11.1995 № 170-ФЗ</w:t>
            </w:r>
            <w:r w:rsidR="00E23AF7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756250">
              <w:rPr>
                <w:rFonts w:eastAsia="Calibri" w:cs="Times New Roman"/>
                <w:szCs w:val="28"/>
                <w:lang w:val="ru-RU"/>
              </w:rPr>
              <w:t xml:space="preserve">«Об использовании атомной энергии», </w:t>
            </w:r>
          </w:p>
          <w:p w14:paraId="712D55B3" w14:textId="77777777" w:rsidR="00756250" w:rsidRPr="00756250" w:rsidRDefault="00756250" w:rsidP="00005F4E">
            <w:pPr>
              <w:autoSpaceDE w:val="0"/>
              <w:autoSpaceDN w:val="0"/>
              <w:adjustRightInd w:val="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56250">
              <w:rPr>
                <w:rFonts w:eastAsia="Calibri" w:cs="Times New Roman"/>
                <w:szCs w:val="28"/>
                <w:lang w:val="ru-RU"/>
              </w:rPr>
              <w:t xml:space="preserve">статьей 107 «Земельного кодекса Российской Федерации» от 25.10.2001 № 136-ФЗ, </w:t>
            </w:r>
          </w:p>
          <w:p w14:paraId="733DA8EA" w14:textId="77777777" w:rsidR="00756250" w:rsidRPr="00756250" w:rsidRDefault="00756250" w:rsidP="00005F4E">
            <w:pPr>
              <w:autoSpaceDE w:val="0"/>
              <w:autoSpaceDN w:val="0"/>
              <w:adjustRightInd w:val="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56250">
              <w:rPr>
                <w:rFonts w:eastAsia="Calibri" w:cs="Times New Roman"/>
                <w:szCs w:val="28"/>
                <w:lang w:val="ru-RU"/>
              </w:rPr>
              <w:t xml:space="preserve">статьей 55.33 Градостроительного кодекса РФ от 29.12.2004 № 190-ФЗ, </w:t>
            </w:r>
          </w:p>
          <w:p w14:paraId="1F8600A3" w14:textId="66375C53" w:rsidR="00756250" w:rsidRPr="00756250" w:rsidRDefault="00756250" w:rsidP="00005F4E">
            <w:pPr>
              <w:autoSpaceDE w:val="0"/>
              <w:autoSpaceDN w:val="0"/>
              <w:adjustRightInd w:val="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56250">
              <w:rPr>
                <w:rFonts w:eastAsia="Calibri" w:cs="Times New Roman"/>
                <w:szCs w:val="28"/>
                <w:lang w:val="ru-RU"/>
              </w:rPr>
              <w:t>Положением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утвержденным Постановлением Правительства РФ от 11.06.1996</w:t>
            </w:r>
            <w:r w:rsidR="00E23AF7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756250">
              <w:rPr>
                <w:rFonts w:eastAsia="Calibri" w:cs="Times New Roman"/>
                <w:szCs w:val="28"/>
                <w:lang w:val="ru-RU"/>
              </w:rPr>
              <w:t xml:space="preserve">№ 693, </w:t>
            </w:r>
          </w:p>
          <w:p w14:paraId="23E5F740" w14:textId="7C261C0A" w:rsidR="007A7D4C" w:rsidRPr="00A50214" w:rsidRDefault="007A7D4C" w:rsidP="007A7D4C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A50214">
              <w:rPr>
                <w:rFonts w:eastAsia="Calibri" w:cs="Times New Roman"/>
                <w:szCs w:val="28"/>
                <w:lang w:val="ru-RU"/>
              </w:rPr>
              <w:t xml:space="preserve">СанПиН 2.6.1.012-94 «Организация производств продукции гражданского назначения в санитарно-защитной зоне предприятий Четвертого Главного научно-технологического управления Министерства Российской Федерации по атомной энергии (СП-К4-94)» (действующий документ согласно п.149 Р.VII Перечня актов, </w:t>
            </w:r>
            <w:r w:rsidRPr="00A50214">
              <w:rPr>
                <w:rFonts w:eastAsia="Calibri" w:cs="Times New Roman"/>
                <w:szCs w:val="28"/>
                <w:lang w:val="ru-RU"/>
              </w:rPr>
              <w:lastRenderedPageBreak/>
              <w:t>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санитарно-эпидемиологического надзора в организациях отдельных отраслей промышленности с особо опасными условиями труда (в том числе при подготовке и выполнении космических полетов, проведении водолазных и кессонных работ) и на отдельных территориях Российской Федерации, в том числе на объектах и территориях закрытых административно-территориальных образований, по перечню, утверждаемому Правительством Российской Федерации" (утв. ФМБА России 22.07.2020)</w:t>
            </w:r>
            <w:r>
              <w:rPr>
                <w:rFonts w:eastAsia="Calibri" w:cs="Times New Roman"/>
                <w:szCs w:val="28"/>
                <w:lang w:val="ru-RU"/>
              </w:rPr>
              <w:t>;</w:t>
            </w:r>
          </w:p>
          <w:p w14:paraId="0145FB2C" w14:textId="77777777" w:rsidR="007A7D4C" w:rsidRDefault="00756250" w:rsidP="00756250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56250">
              <w:rPr>
                <w:rFonts w:eastAsia="Calibri" w:cs="Times New Roman"/>
                <w:szCs w:val="28"/>
                <w:lang w:val="ru-RU"/>
              </w:rPr>
              <w:t>Санитарными правилами СП 2.6.1.2216-07 «Санитарно-защитные зоны и зоны наблюдения радиационных объектов. Условия эксплуатации и обоснование границ», утвержденными Постановлением Главного государственного санитарного врача РФ от 29.05.2007 № 30</w:t>
            </w:r>
            <w:r w:rsidR="007A7D4C">
              <w:rPr>
                <w:rFonts w:eastAsia="Calibri" w:cs="Times New Roman"/>
                <w:szCs w:val="28"/>
                <w:lang w:val="ru-RU"/>
              </w:rPr>
              <w:t>;</w:t>
            </w:r>
          </w:p>
          <w:p w14:paraId="3B7F9130" w14:textId="7D408BCF" w:rsidR="00756250" w:rsidRPr="00756250" w:rsidRDefault="007A7D4C" w:rsidP="00756250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A7D4C">
              <w:rPr>
                <w:rFonts w:eastAsia="Calibri" w:cs="Times New Roman"/>
                <w:szCs w:val="28"/>
                <w:lang w:val="ru-RU"/>
              </w:rPr>
              <w:t>Постановление</w:t>
            </w:r>
            <w:r>
              <w:rPr>
                <w:rFonts w:eastAsia="Calibri" w:cs="Times New Roman"/>
                <w:szCs w:val="28"/>
                <w:lang w:val="ru-RU"/>
              </w:rPr>
              <w:t>м</w:t>
            </w:r>
            <w:r w:rsidRPr="007A7D4C">
              <w:rPr>
                <w:rFonts w:eastAsia="Calibri" w:cs="Times New Roman"/>
                <w:szCs w:val="28"/>
                <w:lang w:val="ru-RU"/>
              </w:rPr>
              <w:t xml:space="preserve"> Главного государственного санитарного врача РФ от 25.09.2007 N 74 "О введении в действие новой редакции санитарно-эпидемиологических правил и нормативов СанПиН 2.2.1/2.1.1.1200-03 "Санитарно-защитные зоны и санитарная классификация предприятий</w:t>
            </w:r>
            <w:r>
              <w:rPr>
                <w:rFonts w:eastAsia="Calibri" w:cs="Times New Roman"/>
                <w:szCs w:val="28"/>
                <w:lang w:val="ru-RU"/>
              </w:rPr>
              <w:t>, сооружений и иных объектов";</w:t>
            </w:r>
          </w:p>
          <w:p w14:paraId="27F1BCB3" w14:textId="77777777" w:rsidR="00756250" w:rsidRPr="00756250" w:rsidRDefault="00756250" w:rsidP="00756250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56250">
              <w:rPr>
                <w:rFonts w:eastAsia="Calibri" w:cs="Times New Roman"/>
                <w:szCs w:val="28"/>
                <w:lang w:val="ru-RU"/>
              </w:rPr>
              <w:t xml:space="preserve">нормативными актами Государственной корпорации по атомной энергии «Росатом» (Госкорпорация «Росатом»), организаций Госкорпорации «Росатом», устанавливающими меры по обеспечению физической защиты, предупреждению терроризма, предотвращению техногенных катастроф, обеспечению пожарной безопасности и охране общественного порядка ядерных и радиационно-опасных объектов, в том числе, но не ограничиваясь, </w:t>
            </w:r>
          </w:p>
          <w:p w14:paraId="7FE0E5D5" w14:textId="7D5E6C1C" w:rsidR="00756250" w:rsidRPr="00756250" w:rsidRDefault="00756250" w:rsidP="007A7D4C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56250">
              <w:rPr>
                <w:rFonts w:eastAsia="Calibri" w:cs="Times New Roman"/>
                <w:szCs w:val="28"/>
                <w:lang w:val="ru-RU"/>
              </w:rPr>
              <w:lastRenderedPageBreak/>
              <w:t xml:space="preserve">об особом режиме безопасного функционирования предприятий (организаций), который предусматривает ограничения на приобретение недвижимого имущества, въезд граждан на его территорию, обязанность согласовывать с АО «ОДЦ УГР» (Продавцом) в письменной форме (согласование осуществляется путем направления соответствующего запроса в адрес Продавца: 636000, а/я 654, </w:t>
            </w:r>
            <w:hyperlink r:id="rId8" w:history="1">
              <w:r w:rsidR="007A7D4C" w:rsidRPr="00F740EC">
                <w:rPr>
                  <w:rStyle w:val="afb"/>
                  <w:rFonts w:eastAsia="Calibri"/>
                  <w:szCs w:val="28"/>
                  <w:lang w:val="ru-RU"/>
                </w:rPr>
                <w:t>info@dnrc.ru</w:t>
              </w:r>
            </w:hyperlink>
            <w:r w:rsidRPr="00756250">
              <w:rPr>
                <w:rFonts w:eastAsia="Calibri" w:cs="Times New Roman"/>
                <w:szCs w:val="28"/>
                <w:lang w:val="ru-RU"/>
              </w:rPr>
              <w:t>) все мероприятия и работы, производимые на расстоянии 50 метров от периметра запретной зоны площадки 11 АО «ОДЦ УГР», а именно: проекты производства строительных работ, земляных работ (раскопки и прочие виды работ), монтажных работ (надземных и подземных, монтаж воздушных линий электропередачи, воздушных линий связи и радиотрансляционных сетей), планы (схемы) прокладываемых подземных и (или) надземных инженерных коммуникаций (подземных и (или) надземных линейных сооружений, используемых для транспортировки жидкостей (воды, канализационных стоков и т.п.) и газов, передачи энергии (электрической, тепловой) и информации (сети телефонной связи, волоконно-оптические линии связи и прочее), площадок (стоянок) для размещения автотранспорта, самоходных машин, грузов, материалов, оборудования, мусора и иных отходов производства и т.п., площадок для многолетних насаждений, а также дату и время начала и окончания производства вышеуказанных работ, дату и время размещения автотранспорта, самоходных машин, грузов, материалов, оборудования, отходов производства, многолетних насаждений на согласованных местах (планах, схемах) площадок (стоянок).</w:t>
            </w:r>
            <w:r w:rsidR="00E23AF7">
              <w:rPr>
                <w:rFonts w:eastAsia="Calibri" w:cs="Times New Roman"/>
                <w:szCs w:val="28"/>
                <w:lang w:val="ru-RU"/>
              </w:rPr>
              <w:t xml:space="preserve"> </w:t>
            </w:r>
          </w:p>
          <w:p w14:paraId="71DE0F2B" w14:textId="670E2C7A" w:rsidR="00756250" w:rsidRPr="00756250" w:rsidRDefault="00756250" w:rsidP="00756250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>
              <w:rPr>
                <w:rFonts w:eastAsia="Calibri" w:cs="Times New Roman"/>
                <w:szCs w:val="28"/>
                <w:lang w:val="ru-RU"/>
              </w:rPr>
              <w:t>З</w:t>
            </w:r>
            <w:r w:rsidRPr="00756250">
              <w:rPr>
                <w:rFonts w:eastAsia="Calibri" w:cs="Times New Roman"/>
                <w:szCs w:val="28"/>
                <w:lang w:val="ru-RU"/>
              </w:rPr>
              <w:t>а нарушение особого режима в закрытом административно-</w:t>
            </w:r>
            <w:r w:rsidRPr="00756250">
              <w:rPr>
                <w:rFonts w:eastAsia="Calibri" w:cs="Times New Roman"/>
                <w:szCs w:val="28"/>
                <w:lang w:val="ru-RU"/>
              </w:rPr>
              <w:lastRenderedPageBreak/>
              <w:t>территориальном образовании</w:t>
            </w:r>
            <w:r>
              <w:rPr>
                <w:rFonts w:eastAsia="Calibri" w:cs="Times New Roman"/>
                <w:szCs w:val="28"/>
                <w:lang w:val="ru-RU"/>
              </w:rPr>
              <w:t xml:space="preserve"> установлена </w:t>
            </w:r>
            <w:r w:rsidRPr="00756250">
              <w:rPr>
                <w:rFonts w:eastAsia="Calibri" w:cs="Times New Roman"/>
                <w:szCs w:val="28"/>
                <w:lang w:val="ru-RU"/>
              </w:rPr>
              <w:t>административн</w:t>
            </w:r>
            <w:r>
              <w:rPr>
                <w:rFonts w:eastAsia="Calibri" w:cs="Times New Roman"/>
                <w:szCs w:val="28"/>
                <w:lang w:val="ru-RU"/>
              </w:rPr>
              <w:t>ая ответственность.</w:t>
            </w:r>
            <w:r w:rsidRPr="00756250">
              <w:rPr>
                <w:rFonts w:eastAsia="Calibri" w:cs="Times New Roman"/>
                <w:szCs w:val="28"/>
                <w:lang w:val="ru-RU"/>
              </w:rPr>
              <w:t xml:space="preserve"> </w:t>
            </w:r>
          </w:p>
          <w:p w14:paraId="38E8B80C" w14:textId="3374CF5A" w:rsidR="00A66947" w:rsidRPr="0044625A" w:rsidRDefault="00756250" w:rsidP="007A7D4C">
            <w:pPr>
              <w:autoSpaceDE w:val="0"/>
              <w:autoSpaceDN w:val="0"/>
              <w:adjustRightInd w:val="0"/>
              <w:spacing w:before="120"/>
              <w:ind w:firstLine="539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56250">
              <w:rPr>
                <w:rFonts w:eastAsia="Calibri" w:cs="Times New Roman"/>
                <w:szCs w:val="28"/>
                <w:lang w:val="ru-RU"/>
              </w:rPr>
              <w:t>Особый режим безопасного функционирования предприятий (организаций) в закрытом административно-территориальном образовании включает: установление контролируемых и запретных зон, ограничения на въезд граждан на его территорию. Для въезда в ЗАТО Северск необходимо наличие оформленного доступа (пропуска). Для оформления доступа (пропуска) проводятся проверочные мероприятия третьими лицами, обеспечивающими функционирование режима ограниченного въезда в ЗАТО Северск и в охраняемую зону АО «ОДЦ УГР» (ОФЗОиСП АО «СХК», РСО Администрации ЗАТО Северск, отделом в г.</w:t>
            </w:r>
            <w:r w:rsidR="007A7D4C">
              <w:rPr>
                <w:rFonts w:eastAsia="Calibri" w:cs="Times New Roman"/>
                <w:szCs w:val="28"/>
                <w:lang w:val="ru-RU"/>
              </w:rPr>
              <w:t> </w:t>
            </w:r>
            <w:r w:rsidRPr="00756250">
              <w:rPr>
                <w:rFonts w:eastAsia="Calibri" w:cs="Times New Roman"/>
                <w:szCs w:val="28"/>
                <w:lang w:val="ru-RU"/>
              </w:rPr>
              <w:t>Северске УФСБ России по Томской области).</w:t>
            </w:r>
            <w:r w:rsidR="00E23AF7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756250">
              <w:rPr>
                <w:rFonts w:eastAsia="Calibri" w:cs="Times New Roman"/>
                <w:szCs w:val="28"/>
                <w:lang w:val="ru-RU"/>
              </w:rPr>
              <w:t>Срок проведения проверочных мероприятий составляет 30 календарных дней. По усмотрению УФСБ России по Томской области срок может быть уменьшен или увеличен, но не более чем до 60 календарных дней.</w:t>
            </w:r>
          </w:p>
        </w:tc>
      </w:tr>
      <w:tr w:rsidR="0073330A" w:rsidRPr="00890750" w14:paraId="5AA3D9A5" w14:textId="77777777" w:rsidTr="00E07344">
        <w:tc>
          <w:tcPr>
            <w:tcW w:w="675" w:type="dxa"/>
            <w:shd w:val="clear" w:color="auto" w:fill="auto"/>
          </w:tcPr>
          <w:p w14:paraId="5F0085B6" w14:textId="77777777" w:rsidR="0073330A" w:rsidRPr="00B240D7" w:rsidRDefault="0073330A" w:rsidP="002F2AD6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32168304" w14:textId="77777777" w:rsidR="008D67C1" w:rsidRPr="00396919" w:rsidRDefault="00A66947" w:rsidP="008D67C1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 w:rsidRPr="00396919">
              <w:rPr>
                <w:rFonts w:eastAsia="Calibri" w:cs="Times New Roman"/>
                <w:szCs w:val="28"/>
                <w:lang w:val="ru-RU"/>
              </w:rPr>
              <w:t>Фактическое состояние</w:t>
            </w:r>
          </w:p>
          <w:p w14:paraId="24ACF983" w14:textId="77777777" w:rsidR="0073330A" w:rsidRPr="00396919" w:rsidRDefault="0073330A" w:rsidP="00597B0A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</w:p>
        </w:tc>
        <w:tc>
          <w:tcPr>
            <w:tcW w:w="5670" w:type="dxa"/>
            <w:shd w:val="clear" w:color="auto" w:fill="auto"/>
          </w:tcPr>
          <w:p w14:paraId="0480BE3C" w14:textId="0D94D04B" w:rsidR="00A45A4B" w:rsidRPr="007A7D4C" w:rsidRDefault="00856596" w:rsidP="007A7D4C">
            <w:pPr>
              <w:rPr>
                <w:rFonts w:eastAsia="Calibri" w:cs="Times New Roman"/>
                <w:szCs w:val="28"/>
                <w:lang w:val="ru-RU"/>
              </w:rPr>
            </w:pPr>
            <w:r w:rsidRPr="007A7D4C">
              <w:rPr>
                <w:rFonts w:eastAsia="Calibri" w:cs="Times New Roman"/>
                <w:szCs w:val="28"/>
                <w:lang w:val="ru-RU"/>
              </w:rPr>
              <w:t>Объект</w:t>
            </w:r>
            <w:r w:rsidR="00AE009F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7A7D4C">
              <w:rPr>
                <w:rFonts w:eastAsia="Calibri" w:cs="Times New Roman"/>
                <w:szCs w:val="28"/>
                <w:lang w:val="ru-RU"/>
              </w:rPr>
              <w:t>1- н</w:t>
            </w:r>
            <w:r w:rsidR="00A45A4B" w:rsidRPr="007A7D4C">
              <w:rPr>
                <w:rFonts w:eastAsia="Calibri" w:cs="Times New Roman"/>
                <w:szCs w:val="28"/>
                <w:lang w:val="ru-RU"/>
              </w:rPr>
              <w:t>е используется с 2011 года, неудовлетворительное техническое состояние внутренней отделки помещений. Системы электроснабжения, водоснабжения, водоотведения и отопления в нерабочем состоянии.</w:t>
            </w:r>
          </w:p>
          <w:p w14:paraId="5A0EB626" w14:textId="77777777" w:rsidR="00A45A4B" w:rsidRPr="007A7D4C" w:rsidRDefault="00A45A4B" w:rsidP="007A7D4C">
            <w:pPr>
              <w:pStyle w:val="af0"/>
              <w:ind w:left="0"/>
              <w:rPr>
                <w:rFonts w:eastAsia="Calibri" w:cs="Times New Roman"/>
                <w:szCs w:val="28"/>
                <w:lang w:val="ru-RU"/>
              </w:rPr>
            </w:pPr>
            <w:r w:rsidRPr="007A7D4C">
              <w:rPr>
                <w:rFonts w:eastAsia="Calibri" w:cs="Times New Roman"/>
                <w:szCs w:val="28"/>
                <w:lang w:val="ru-RU"/>
              </w:rPr>
              <w:t>Наличие риска разрушения – отсутствует.</w:t>
            </w:r>
          </w:p>
          <w:p w14:paraId="016EAC0C" w14:textId="622FF729" w:rsidR="00A45A4B" w:rsidRPr="007A7D4C" w:rsidRDefault="00A45A4B" w:rsidP="007A7D4C">
            <w:pPr>
              <w:pStyle w:val="af0"/>
              <w:ind w:left="0"/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A7D4C">
              <w:rPr>
                <w:rFonts w:eastAsia="Calibri" w:cs="Times New Roman"/>
                <w:szCs w:val="28"/>
                <w:lang w:val="ru-RU"/>
              </w:rPr>
              <w:t>Согласно отчету АО «ОДЦ УГР» о результатах инженерного обследования от 12.04.2016 № 984вк, здание является ограниченно работоспособными, требуется ремонт,</w:t>
            </w:r>
            <w:r w:rsidRPr="009E51EF">
              <w:rPr>
                <w:szCs w:val="28"/>
                <w:lang w:val="ru-RU"/>
              </w:rPr>
              <w:t xml:space="preserve"> </w:t>
            </w:r>
            <w:r w:rsidRPr="007A7D4C">
              <w:rPr>
                <w:szCs w:val="28"/>
                <w:lang w:val="ru-RU"/>
              </w:rPr>
              <w:t>с</w:t>
            </w:r>
            <w:r w:rsidRPr="007A7D4C">
              <w:rPr>
                <w:rFonts w:eastAsia="Calibri" w:cs="Times New Roman"/>
                <w:szCs w:val="28"/>
                <w:lang w:val="ru-RU"/>
              </w:rPr>
              <w:t>тепень износа -</w:t>
            </w:r>
            <w:r w:rsidR="007A7D4C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7A7D4C">
              <w:rPr>
                <w:rFonts w:eastAsia="Calibri" w:cs="Times New Roman"/>
                <w:szCs w:val="28"/>
                <w:lang w:val="ru-RU"/>
              </w:rPr>
              <w:t>25%.</w:t>
            </w:r>
          </w:p>
          <w:p w14:paraId="0DCAEC7A" w14:textId="55CF3BE9" w:rsidR="00A45A4B" w:rsidRPr="007A7D4C" w:rsidRDefault="00856596" w:rsidP="007A7D4C">
            <w:pPr>
              <w:jc w:val="both"/>
              <w:rPr>
                <w:rFonts w:eastAsia="Calibri" w:cs="Times New Roman"/>
                <w:szCs w:val="28"/>
                <w:lang w:val="ru-RU"/>
              </w:rPr>
            </w:pPr>
            <w:r w:rsidRPr="007A7D4C">
              <w:rPr>
                <w:rFonts w:eastAsia="Calibri" w:cs="Times New Roman"/>
                <w:szCs w:val="28"/>
                <w:lang w:val="ru-RU"/>
              </w:rPr>
              <w:t>Объект 2 - н</w:t>
            </w:r>
            <w:r w:rsidR="00A45A4B" w:rsidRPr="007A7D4C">
              <w:rPr>
                <w:rFonts w:eastAsia="Calibri" w:cs="Times New Roman"/>
                <w:szCs w:val="28"/>
                <w:lang w:val="ru-RU"/>
              </w:rPr>
              <w:t xml:space="preserve">е используется с 2011 года, неудовлетворительное техническое состояние внутренней отделки помещений, системы электроснабжения в нерабочем состоянии. </w:t>
            </w:r>
          </w:p>
          <w:p w14:paraId="3CDECCED" w14:textId="77777777" w:rsidR="00A45A4B" w:rsidRPr="007A7D4C" w:rsidRDefault="00A45A4B" w:rsidP="007A7D4C">
            <w:pPr>
              <w:rPr>
                <w:rFonts w:eastAsia="Calibri" w:cs="Times New Roman"/>
                <w:szCs w:val="28"/>
                <w:lang w:val="ru-RU"/>
              </w:rPr>
            </w:pPr>
            <w:r w:rsidRPr="007A7D4C">
              <w:rPr>
                <w:rFonts w:eastAsia="Calibri" w:cs="Times New Roman"/>
                <w:szCs w:val="28"/>
                <w:lang w:val="ru-RU"/>
              </w:rPr>
              <w:t>Наличие риска разрушения – отсутствует.</w:t>
            </w:r>
          </w:p>
          <w:p w14:paraId="09A35941" w14:textId="4A6885D0" w:rsidR="00A45A4B" w:rsidRPr="008D67C1" w:rsidRDefault="00A45A4B" w:rsidP="007A7D4C">
            <w:pPr>
              <w:jc w:val="both"/>
              <w:rPr>
                <w:rFonts w:eastAsia="Calibri" w:cs="Times New Roman"/>
                <w:color w:val="0000FF"/>
                <w:szCs w:val="28"/>
                <w:lang w:val="ru-RU"/>
              </w:rPr>
            </w:pPr>
            <w:r w:rsidRPr="007A7D4C">
              <w:rPr>
                <w:rFonts w:eastAsia="Calibri" w:cs="Times New Roman"/>
                <w:szCs w:val="28"/>
                <w:lang w:val="ru-RU"/>
              </w:rPr>
              <w:t xml:space="preserve">Согласно отчету АО «ОДЦ УГР» о результатах инженерного обследования от </w:t>
            </w:r>
            <w:r w:rsidRPr="007A7D4C">
              <w:rPr>
                <w:rFonts w:eastAsia="Calibri" w:cs="Times New Roman"/>
                <w:szCs w:val="28"/>
                <w:lang w:val="ru-RU"/>
              </w:rPr>
              <w:lastRenderedPageBreak/>
              <w:t>12.04.2016 № 984вк, здание является ограниченно работоспособными, требуется ремонт</w:t>
            </w:r>
            <w:r w:rsidRPr="009E51EF">
              <w:rPr>
                <w:szCs w:val="28"/>
                <w:lang w:val="ru-RU"/>
              </w:rPr>
              <w:t xml:space="preserve">, </w:t>
            </w:r>
            <w:r w:rsidRPr="007A7D4C">
              <w:rPr>
                <w:rFonts w:eastAsia="Calibri" w:cs="Times New Roman"/>
                <w:szCs w:val="28"/>
                <w:lang w:val="ru-RU"/>
              </w:rPr>
              <w:t>степень износа -15%</w:t>
            </w:r>
          </w:p>
        </w:tc>
      </w:tr>
      <w:tr w:rsidR="0073330A" w:rsidRPr="00890750" w14:paraId="04D91DE1" w14:textId="77777777" w:rsidTr="00E07344">
        <w:tc>
          <w:tcPr>
            <w:tcW w:w="675" w:type="dxa"/>
            <w:shd w:val="clear" w:color="auto" w:fill="auto"/>
          </w:tcPr>
          <w:p w14:paraId="5AE17046" w14:textId="77777777" w:rsidR="0073330A" w:rsidRPr="00B240D7" w:rsidRDefault="0073330A" w:rsidP="002F2AD6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159D0566" w14:textId="77777777" w:rsidR="0073330A" w:rsidRPr="0073330A" w:rsidRDefault="0073330A" w:rsidP="0073330A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 w:rsidRPr="0073330A">
              <w:rPr>
                <w:rFonts w:eastAsia="Times New Roman" w:cs="Times New Roman"/>
                <w:szCs w:val="28"/>
                <w:lang w:val="ru-RU" w:eastAsia="ru-RU"/>
              </w:rPr>
              <w:t xml:space="preserve">Земельный участок </w:t>
            </w:r>
          </w:p>
        </w:tc>
        <w:tc>
          <w:tcPr>
            <w:tcW w:w="5670" w:type="dxa"/>
          </w:tcPr>
          <w:p w14:paraId="34D2DD05" w14:textId="5C585204" w:rsidR="00733DF4" w:rsidRDefault="00733DF4" w:rsidP="0073330A">
            <w:pPr>
              <w:rPr>
                <w:rFonts w:eastAsia="Calibri" w:cs="Times New Roman"/>
                <w:szCs w:val="28"/>
                <w:lang w:val="ru-RU"/>
              </w:rPr>
            </w:pPr>
            <w:r>
              <w:rPr>
                <w:rFonts w:eastAsia="Calibri" w:cs="Times New Roman"/>
                <w:szCs w:val="28"/>
                <w:lang w:val="ru-RU"/>
              </w:rPr>
              <w:t>М</w:t>
            </w:r>
            <w:r w:rsidRPr="00733DF4">
              <w:rPr>
                <w:rFonts w:eastAsia="Calibri" w:cs="Times New Roman"/>
                <w:szCs w:val="28"/>
                <w:lang w:val="ru-RU"/>
              </w:rPr>
              <w:t xml:space="preserve">естоположение </w:t>
            </w:r>
            <w:r>
              <w:rPr>
                <w:rFonts w:eastAsia="Calibri" w:cs="Times New Roman"/>
                <w:szCs w:val="28"/>
                <w:lang w:val="ru-RU"/>
              </w:rPr>
              <w:t>земельного участка</w:t>
            </w:r>
            <w:r w:rsidRPr="00733DF4">
              <w:rPr>
                <w:rFonts w:eastAsia="Calibri" w:cs="Times New Roman"/>
                <w:szCs w:val="28"/>
                <w:lang w:val="ru-RU"/>
              </w:rPr>
              <w:t xml:space="preserve"> установлено относительно ориентира, расположенного в границах участка, почтовый адрес ориентира: Томская область, ЗАТО Северск, г.Северск, Автодорога, 24, строение № 462</w:t>
            </w:r>
            <w:r>
              <w:rPr>
                <w:rFonts w:eastAsia="Calibri" w:cs="Times New Roman"/>
                <w:szCs w:val="28"/>
                <w:lang w:val="ru-RU"/>
              </w:rPr>
              <w:t>.</w:t>
            </w:r>
          </w:p>
          <w:p w14:paraId="43E4D6F9" w14:textId="2D83D01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Площадь: 0,3277 га</w:t>
            </w:r>
          </w:p>
          <w:p w14:paraId="3D17DBC9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Кадастровый номер: 70:22:0010505:21</w:t>
            </w:r>
          </w:p>
          <w:p w14:paraId="575772E1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Право: долгосрочная аренда (договор № Д17-2/332 – ФЗ (0225) от 03.07.2017, зарегистрирован 12.09.2017 за № 70:22:0010505:21-70/002/2017-5).</w:t>
            </w:r>
          </w:p>
          <w:p w14:paraId="50DEF8CE" w14:textId="77777777" w:rsidR="0073330A" w:rsidRPr="0073330A" w:rsidRDefault="0073330A" w:rsidP="0073330A">
            <w:pPr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>Категория земли: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</w:t>
            </w:r>
          </w:p>
          <w:p w14:paraId="14FBD33A" w14:textId="77777777" w:rsidR="0073330A" w:rsidRPr="0073330A" w:rsidRDefault="0073330A" w:rsidP="00430809">
            <w:pPr>
              <w:spacing w:before="120"/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 xml:space="preserve">Разрешенное использование: для эксплуатации и обслуживания здания столовой реакторного завода </w:t>
            </w:r>
          </w:p>
          <w:p w14:paraId="1BE30A20" w14:textId="3711F8DA" w:rsidR="0073330A" w:rsidRDefault="0073330A" w:rsidP="00430809">
            <w:pPr>
              <w:spacing w:before="120"/>
              <w:rPr>
                <w:rFonts w:eastAsia="Calibri" w:cs="Times New Roman"/>
                <w:szCs w:val="28"/>
                <w:lang w:val="ru-RU"/>
              </w:rPr>
            </w:pPr>
            <w:r w:rsidRPr="0073330A">
              <w:rPr>
                <w:rFonts w:eastAsia="Calibri" w:cs="Times New Roman"/>
                <w:szCs w:val="28"/>
                <w:lang w:val="ru-RU"/>
              </w:rPr>
              <w:t xml:space="preserve">На земельном участке кроме </w:t>
            </w:r>
            <w:r w:rsidR="0043074C">
              <w:rPr>
                <w:rFonts w:eastAsia="Calibri" w:cs="Times New Roman"/>
                <w:szCs w:val="28"/>
                <w:lang w:val="ru-RU"/>
              </w:rPr>
              <w:t>Объекта 1 и Объекта 2</w:t>
            </w:r>
            <w:r w:rsidR="0043074C" w:rsidRPr="0073330A">
              <w:rPr>
                <w:rFonts w:eastAsia="Calibri" w:cs="Times New Roman"/>
                <w:szCs w:val="28"/>
                <w:lang w:val="ru-RU"/>
              </w:rPr>
              <w:t xml:space="preserve"> </w:t>
            </w:r>
            <w:r w:rsidRPr="0073330A">
              <w:rPr>
                <w:rFonts w:eastAsia="Calibri" w:cs="Times New Roman"/>
                <w:szCs w:val="28"/>
                <w:lang w:val="ru-RU"/>
              </w:rPr>
              <w:t>также расположено не являющееся предметом продажи одноэтажное нежилое здание</w:t>
            </w:r>
            <w:r w:rsidR="008D67C1">
              <w:rPr>
                <w:rFonts w:eastAsia="Calibri" w:cs="Times New Roman"/>
                <w:szCs w:val="28"/>
                <w:lang w:val="ru-RU"/>
              </w:rPr>
              <w:t>,</w:t>
            </w:r>
            <w:r w:rsidRPr="0073330A">
              <w:rPr>
                <w:rFonts w:eastAsia="Calibri" w:cs="Times New Roman"/>
                <w:szCs w:val="28"/>
                <w:lang w:val="ru-RU"/>
              </w:rPr>
              <w:t xml:space="preserve"> адрес: Томская область, ЗАТО Северск, г.Северск, Автодорога, 24, РЗ, строение № 462с, када</w:t>
            </w:r>
            <w:r>
              <w:rPr>
                <w:rFonts w:eastAsia="Calibri" w:cs="Times New Roman"/>
                <w:szCs w:val="28"/>
                <w:lang w:val="ru-RU"/>
              </w:rPr>
              <w:t>стровый номер 70:22:010502:211</w:t>
            </w:r>
            <w:r w:rsidR="008D67C1">
              <w:rPr>
                <w:rFonts w:eastAsia="Calibri" w:cs="Times New Roman"/>
                <w:szCs w:val="28"/>
                <w:lang w:val="ru-RU"/>
              </w:rPr>
              <w:t>.</w:t>
            </w:r>
          </w:p>
          <w:p w14:paraId="70082DFC" w14:textId="77777777" w:rsidR="00785AC2" w:rsidRPr="0073330A" w:rsidRDefault="00785AC2" w:rsidP="00785AC2">
            <w:pPr>
              <w:rPr>
                <w:rFonts w:eastAsia="Calibri" w:cs="Times New Roman"/>
                <w:szCs w:val="28"/>
                <w:lang w:val="ru-RU"/>
              </w:rPr>
            </w:pPr>
            <w:r w:rsidRPr="008D67C1">
              <w:rPr>
                <w:rFonts w:eastAsia="Calibri" w:cs="Times New Roman"/>
                <w:szCs w:val="28"/>
                <w:lang w:val="ru-RU"/>
              </w:rPr>
              <w:t>Земельный участок является неделимым земельным участком, так как раздел его невозможно осуществить без нарушений требований Земельного кодекса Российской Федерации к образуемым или измененным земельным участкам.</w:t>
            </w:r>
          </w:p>
        </w:tc>
      </w:tr>
      <w:tr w:rsidR="00B240D7" w:rsidRPr="00B240D7" w14:paraId="17EBD3BA" w14:textId="77777777" w:rsidTr="00E07344">
        <w:tc>
          <w:tcPr>
            <w:tcW w:w="9351" w:type="dxa"/>
            <w:gridSpan w:val="3"/>
            <w:shd w:val="clear" w:color="auto" w:fill="D9D9D9"/>
          </w:tcPr>
          <w:p w14:paraId="185BE1A2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2"/>
                <w:lang w:val="ru-RU" w:eastAsia="ru-RU"/>
              </w:rPr>
              <w:t>Информация о собственнике</w:t>
            </w:r>
          </w:p>
        </w:tc>
      </w:tr>
      <w:tr w:rsidR="00B240D7" w:rsidRPr="00890750" w14:paraId="43269F20" w14:textId="77777777" w:rsidTr="00E07344">
        <w:tc>
          <w:tcPr>
            <w:tcW w:w="675" w:type="dxa"/>
            <w:shd w:val="clear" w:color="auto" w:fill="auto"/>
          </w:tcPr>
          <w:p w14:paraId="4D26522C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522B4663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 w:rsidRPr="00B240D7">
              <w:rPr>
                <w:rFonts w:eastAsia="Times New Roman" w:cs="Times New Roman"/>
                <w:szCs w:val="28"/>
                <w:lang w:val="ru-RU"/>
              </w:rPr>
              <w:t>Наименование</w:t>
            </w:r>
          </w:p>
        </w:tc>
        <w:tc>
          <w:tcPr>
            <w:tcW w:w="5670" w:type="dxa"/>
            <w:shd w:val="clear" w:color="auto" w:fill="auto"/>
          </w:tcPr>
          <w:p w14:paraId="61382D16" w14:textId="77777777" w:rsidR="00B240D7" w:rsidRPr="00B240D7" w:rsidRDefault="00910472" w:rsidP="00B240D7">
            <w:pPr>
              <w:jc w:val="both"/>
              <w:rPr>
                <w:rFonts w:eastAsia="Times New Roman" w:cs="Times New Roman"/>
                <w:szCs w:val="28"/>
                <w:highlight w:val="yellow"/>
                <w:lang w:val="ru-RU" w:eastAsia="ru-RU"/>
              </w:rPr>
            </w:pPr>
            <w:r w:rsidRPr="00910472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Акционерное общество «Опытно-демонстрационный центр вывода из эксплуатации уран-графитовых ядерных реакторов» (АО «ОДЦ УГР»)</w:t>
            </w:r>
          </w:p>
        </w:tc>
      </w:tr>
      <w:tr w:rsidR="00B240D7" w:rsidRPr="00B240D7" w14:paraId="55B425B4" w14:textId="77777777" w:rsidTr="00E07344">
        <w:tc>
          <w:tcPr>
            <w:tcW w:w="675" w:type="dxa"/>
            <w:shd w:val="clear" w:color="auto" w:fill="auto"/>
          </w:tcPr>
          <w:p w14:paraId="3BB36B50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6D28A9FC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/>
              </w:rPr>
              <w:t>Место нахождения</w:t>
            </w:r>
            <w:r w:rsidR="00910472">
              <w:rPr>
                <w:rFonts w:eastAsia="Times New Roman" w:cs="Times New Roman"/>
                <w:szCs w:val="28"/>
                <w:lang w:val="ru-RU"/>
              </w:rPr>
              <w:t>/адрес в ЕГРЮЛ</w:t>
            </w:r>
            <w:r w:rsidRPr="00B240D7">
              <w:rPr>
                <w:rFonts w:eastAsia="Times New Roman" w:cs="Times New Roman"/>
                <w:szCs w:val="28"/>
                <w:lang w:val="ru-RU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14:paraId="4C0E2527" w14:textId="77777777" w:rsidR="00B240D7" w:rsidRPr="00910472" w:rsidRDefault="00910472" w:rsidP="00910472">
            <w:pPr>
              <w:rPr>
                <w:rFonts w:eastAsia="Times New Roman" w:cs="Times New Roman"/>
                <w:color w:val="000000" w:themeColor="text1"/>
                <w:szCs w:val="28"/>
                <w:highlight w:val="yellow"/>
                <w:lang w:val="ru-RU" w:eastAsia="ru-RU"/>
              </w:rPr>
            </w:pPr>
            <w:r w:rsidRPr="00910472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г. Северск Томская область</w:t>
            </w: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/</w:t>
            </w:r>
            <w:r w:rsidRPr="00910472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: 636000, Российская Федерация, г. Северск, Томской области, </w:t>
            </w: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дор. </w:t>
            </w:r>
            <w:r w:rsidRPr="00910472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Автодорога</w:t>
            </w: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, д.</w:t>
            </w:r>
            <w:r w:rsidRPr="00910472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13, стр</w:t>
            </w: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оение 179а</w:t>
            </w:r>
          </w:p>
        </w:tc>
      </w:tr>
      <w:tr w:rsidR="00B240D7" w:rsidRPr="00890750" w14:paraId="125BDA7D" w14:textId="77777777" w:rsidTr="00E07344">
        <w:tc>
          <w:tcPr>
            <w:tcW w:w="675" w:type="dxa"/>
            <w:shd w:val="clear" w:color="auto" w:fill="auto"/>
          </w:tcPr>
          <w:p w14:paraId="7B1750BD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48816782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Почтовый адрес:</w:t>
            </w:r>
          </w:p>
        </w:tc>
        <w:tc>
          <w:tcPr>
            <w:tcW w:w="5670" w:type="dxa"/>
            <w:shd w:val="clear" w:color="auto" w:fill="auto"/>
          </w:tcPr>
          <w:p w14:paraId="276CC204" w14:textId="77777777" w:rsidR="00B240D7" w:rsidRPr="00910472" w:rsidRDefault="00910472" w:rsidP="00B240D7">
            <w:pPr>
              <w:jc w:val="both"/>
              <w:rPr>
                <w:rFonts w:eastAsia="Times New Roman" w:cs="Times New Roman"/>
                <w:color w:val="000000" w:themeColor="text1"/>
                <w:szCs w:val="28"/>
                <w:highlight w:val="yellow"/>
                <w:lang w:val="ru-RU" w:eastAsia="ru-RU"/>
              </w:rPr>
            </w:pPr>
            <w:r w:rsidRPr="00910472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636000, г. Северск Томская область, а/я 654</w:t>
            </w:r>
          </w:p>
        </w:tc>
      </w:tr>
      <w:tr w:rsidR="00B240D7" w:rsidRPr="0091064A" w14:paraId="71070C4F" w14:textId="77777777" w:rsidTr="00E07344">
        <w:tc>
          <w:tcPr>
            <w:tcW w:w="675" w:type="dxa"/>
            <w:shd w:val="clear" w:color="auto" w:fill="auto"/>
          </w:tcPr>
          <w:p w14:paraId="68D9A860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011D6935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pacing w:val="-1"/>
                <w:szCs w:val="28"/>
                <w:lang w:val="ru-RU" w:eastAsia="ru-RU"/>
              </w:rPr>
              <w:t>Адрес электронной почты:</w:t>
            </w:r>
          </w:p>
        </w:tc>
        <w:tc>
          <w:tcPr>
            <w:tcW w:w="5670" w:type="dxa"/>
            <w:shd w:val="clear" w:color="auto" w:fill="auto"/>
          </w:tcPr>
          <w:p w14:paraId="6059D32B" w14:textId="098D6783" w:rsidR="00B240D7" w:rsidRPr="008A1CF6" w:rsidRDefault="00890750">
            <w:pPr>
              <w:jc w:val="both"/>
              <w:rPr>
                <w:rFonts w:eastAsia="Times New Roman" w:cs="Times New Roman"/>
                <w:color w:val="000000" w:themeColor="text1"/>
                <w:szCs w:val="28"/>
                <w:highlight w:val="yellow"/>
                <w:lang w:val="ru-RU" w:eastAsia="ru-RU"/>
              </w:rPr>
            </w:pPr>
            <w:hyperlink r:id="rId9" w:history="1">
              <w:r w:rsidR="00910472" w:rsidRPr="00290419">
                <w:rPr>
                  <w:rStyle w:val="afb"/>
                  <w:rFonts w:eastAsia="Times New Roman"/>
                  <w:szCs w:val="28"/>
                  <w:lang w:val="ru-RU" w:eastAsia="ru-RU"/>
                </w:rPr>
                <w:t>info@dnrc.ru</w:t>
              </w:r>
            </w:hyperlink>
            <w:r w:rsidR="00910472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</w:t>
            </w:r>
          </w:p>
        </w:tc>
      </w:tr>
      <w:tr w:rsidR="00B240D7" w:rsidRPr="009D7D2C" w14:paraId="64FDF66C" w14:textId="77777777" w:rsidTr="00E07344">
        <w:tc>
          <w:tcPr>
            <w:tcW w:w="675" w:type="dxa"/>
            <w:shd w:val="clear" w:color="auto" w:fill="auto"/>
          </w:tcPr>
          <w:p w14:paraId="36702963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07F08A05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Контактные лица:</w:t>
            </w:r>
          </w:p>
        </w:tc>
        <w:tc>
          <w:tcPr>
            <w:tcW w:w="5670" w:type="dxa"/>
            <w:shd w:val="clear" w:color="auto" w:fill="auto"/>
          </w:tcPr>
          <w:p w14:paraId="31EB8722" w14:textId="3DD66858" w:rsidR="008578AD" w:rsidRPr="00BD43EF" w:rsidRDefault="00910472" w:rsidP="00910472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>Виктор Николаевич</w:t>
            </w:r>
            <w:r w:rsidR="008578AD" w:rsidRPr="00BD43EF">
              <w:rPr>
                <w:rFonts w:eastAsia="Times New Roman" w:cs="Times New Roman"/>
                <w:szCs w:val="28"/>
                <w:lang w:val="ru-RU" w:eastAsia="ru-RU"/>
              </w:rPr>
              <w:t>,</w:t>
            </w:r>
            <w:r w:rsidR="009D7D2C">
              <w:rPr>
                <w:rFonts w:eastAsia="Times New Roman" w:cs="Times New Roman"/>
                <w:szCs w:val="28"/>
                <w:lang w:val="ru-RU" w:eastAsia="ru-RU"/>
              </w:rPr>
              <w:t xml:space="preserve"> юрист,</w:t>
            </w:r>
          </w:p>
          <w:p w14:paraId="3C7005DB" w14:textId="77777777" w:rsidR="00054331" w:rsidRPr="00BD43EF" w:rsidRDefault="00910472" w:rsidP="00910472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 xml:space="preserve">т. </w:t>
            </w:r>
            <w:r w:rsidR="00054331" w:rsidRPr="00BD43EF">
              <w:rPr>
                <w:rFonts w:eastAsia="Times New Roman" w:cs="Times New Roman"/>
                <w:szCs w:val="28"/>
                <w:lang w:val="ru-RU" w:eastAsia="ru-RU"/>
              </w:rPr>
              <w:t>8</w:t>
            </w: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>(3823)901111 доп.1222</w:t>
            </w:r>
            <w:r w:rsidR="00054331" w:rsidRPr="00BD43EF">
              <w:rPr>
                <w:rFonts w:eastAsia="Times New Roman" w:cs="Times New Roman"/>
                <w:szCs w:val="28"/>
                <w:lang w:val="ru-RU" w:eastAsia="ru-RU"/>
              </w:rPr>
              <w:t xml:space="preserve">; </w:t>
            </w:r>
          </w:p>
          <w:p w14:paraId="4D05582B" w14:textId="33707891" w:rsidR="00054331" w:rsidRPr="00BD43EF" w:rsidRDefault="00054331" w:rsidP="00910472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>Олег Александрович</w:t>
            </w:r>
            <w:r w:rsidR="009D7D2C">
              <w:rPr>
                <w:rFonts w:eastAsia="Times New Roman" w:cs="Times New Roman"/>
                <w:szCs w:val="28"/>
                <w:lang w:val="ru-RU" w:eastAsia="ru-RU"/>
              </w:rPr>
              <w:t>, организатор торгов,</w:t>
            </w:r>
          </w:p>
          <w:p w14:paraId="2DC7A565" w14:textId="71D4F312" w:rsidR="00054331" w:rsidRPr="00BD43EF" w:rsidRDefault="00054331" w:rsidP="00910472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>т. 8(3823)901111 доп.1225</w:t>
            </w:r>
            <w:r w:rsidR="009D7D2C">
              <w:rPr>
                <w:rFonts w:eastAsia="Times New Roman" w:cs="Times New Roman"/>
                <w:szCs w:val="28"/>
                <w:lang w:val="ru-RU" w:eastAsia="ru-RU"/>
              </w:rPr>
              <w:t>;</w:t>
            </w:r>
          </w:p>
          <w:p w14:paraId="29800F88" w14:textId="77777777" w:rsidR="009D7D2C" w:rsidRDefault="00054331" w:rsidP="009D7D2C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>Эдуард Михайлович</w:t>
            </w:r>
            <w:r w:rsidR="009D7D2C">
              <w:rPr>
                <w:rFonts w:eastAsia="Times New Roman" w:cs="Times New Roman"/>
                <w:szCs w:val="28"/>
                <w:lang w:val="ru-RU" w:eastAsia="ru-RU"/>
              </w:rPr>
              <w:t xml:space="preserve">, </w:t>
            </w: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>по характеристикам и осмотру</w:t>
            </w:r>
            <w:r w:rsidR="00E23AF7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 xml:space="preserve">имущества, </w:t>
            </w:r>
          </w:p>
          <w:p w14:paraId="33ABE85D" w14:textId="26F5B2B6" w:rsidR="00B240D7" w:rsidRPr="00BD43EF" w:rsidRDefault="00054331" w:rsidP="009D7D2C">
            <w:pPr>
              <w:rPr>
                <w:rFonts w:eastAsia="Times New Roman" w:cs="Times New Roman"/>
                <w:szCs w:val="28"/>
                <w:highlight w:val="yellow"/>
                <w:lang w:val="ru-RU" w:eastAsia="ru-RU"/>
              </w:rPr>
            </w:pP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>т. 8(3823)901111 доп.1284</w:t>
            </w:r>
            <w:r w:rsidR="009D7D2C">
              <w:rPr>
                <w:rFonts w:eastAsia="Times New Roman" w:cs="Times New Roman"/>
                <w:szCs w:val="28"/>
                <w:lang w:val="ru-RU" w:eastAsia="ru-RU"/>
              </w:rPr>
              <w:t>.</w:t>
            </w:r>
          </w:p>
        </w:tc>
      </w:tr>
      <w:tr w:rsidR="00B240D7" w:rsidRPr="00B240D7" w14:paraId="1CDB5D31" w14:textId="77777777" w:rsidTr="00E07344">
        <w:tc>
          <w:tcPr>
            <w:tcW w:w="9351" w:type="dxa"/>
            <w:gridSpan w:val="3"/>
            <w:shd w:val="clear" w:color="auto" w:fill="D9D9D9"/>
          </w:tcPr>
          <w:p w14:paraId="7DE387BD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2"/>
                <w:lang w:val="ru-RU" w:eastAsia="ru-RU"/>
              </w:rPr>
              <w:t>Организатор торгов</w:t>
            </w:r>
          </w:p>
        </w:tc>
      </w:tr>
      <w:tr w:rsidR="00910472" w:rsidRPr="00890750" w14:paraId="1F40E949" w14:textId="77777777" w:rsidTr="00E07344">
        <w:tc>
          <w:tcPr>
            <w:tcW w:w="675" w:type="dxa"/>
            <w:shd w:val="clear" w:color="auto" w:fill="auto"/>
          </w:tcPr>
          <w:p w14:paraId="2692DA46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6ACC6F1E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Ответственное лицо за проведение торгов (далее - Организатор):</w:t>
            </w:r>
          </w:p>
        </w:tc>
        <w:tc>
          <w:tcPr>
            <w:tcW w:w="5670" w:type="dxa"/>
            <w:shd w:val="clear" w:color="auto" w:fill="auto"/>
          </w:tcPr>
          <w:p w14:paraId="3FCFBAE0" w14:textId="3CBFBCAD" w:rsidR="00B240D7" w:rsidRPr="006E17B4" w:rsidRDefault="00910472">
            <w:pPr>
              <w:jc w:val="both"/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</w:pPr>
            <w:r w:rsidRPr="006E17B4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коммерческ</w:t>
            </w:r>
            <w:r w:rsidR="00054331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ий</w:t>
            </w:r>
            <w:r w:rsidRPr="006E17B4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отдел АО «ОДЦ УГР»</w:t>
            </w:r>
          </w:p>
        </w:tc>
      </w:tr>
      <w:tr w:rsidR="00B240D7" w:rsidRPr="006E17B4" w14:paraId="51846172" w14:textId="77777777" w:rsidTr="00E07344">
        <w:tc>
          <w:tcPr>
            <w:tcW w:w="675" w:type="dxa"/>
            <w:shd w:val="clear" w:color="auto" w:fill="auto"/>
          </w:tcPr>
          <w:p w14:paraId="18425B0E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44ABF124" w14:textId="77777777" w:rsidR="00B240D7" w:rsidRPr="00B240D7" w:rsidRDefault="00910472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szCs w:val="28"/>
                <w:lang w:val="ru-RU"/>
              </w:rPr>
              <w:t>Место нахождения</w:t>
            </w:r>
            <w:r w:rsidRPr="00910472">
              <w:rPr>
                <w:lang w:val="ru-RU"/>
              </w:rPr>
              <w:t xml:space="preserve"> </w:t>
            </w:r>
            <w:r w:rsidRPr="00910472">
              <w:rPr>
                <w:rFonts w:eastAsia="Times New Roman" w:cs="Times New Roman"/>
                <w:szCs w:val="28"/>
                <w:lang w:val="ru-RU"/>
              </w:rPr>
              <w:t xml:space="preserve">/адрес </w:t>
            </w:r>
            <w:r w:rsidRPr="00542F1E">
              <w:rPr>
                <w:rFonts w:eastAsia="Times New Roman" w:cs="Times New Roman"/>
                <w:szCs w:val="28"/>
                <w:lang w:val="ru-RU"/>
              </w:rPr>
              <w:t>в ЕГРЮЛ</w:t>
            </w:r>
            <w:r w:rsidRPr="00910472">
              <w:rPr>
                <w:rFonts w:eastAsia="Times New Roman" w:cs="Times New Roman"/>
                <w:szCs w:val="28"/>
                <w:lang w:val="ru-RU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14:paraId="134ECFBE" w14:textId="77777777" w:rsidR="00B240D7" w:rsidRPr="006E17B4" w:rsidRDefault="00910472" w:rsidP="007A7C9B">
            <w:pPr>
              <w:jc w:val="both"/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</w:pPr>
            <w:r w:rsidRPr="006E17B4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г. </w:t>
            </w:r>
            <w:r w:rsidR="006E17B4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Северск Томская область, </w:t>
            </w:r>
            <w:r w:rsidRPr="006E17B4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636000, Российская Федерация, г. Северск, Томской области, дор. Автодорога, д. 13, строение 179а</w:t>
            </w:r>
          </w:p>
        </w:tc>
      </w:tr>
      <w:tr w:rsidR="00B240D7" w:rsidRPr="00890750" w14:paraId="4C28A5CB" w14:textId="77777777" w:rsidTr="00E07344">
        <w:tc>
          <w:tcPr>
            <w:tcW w:w="675" w:type="dxa"/>
            <w:shd w:val="clear" w:color="auto" w:fill="auto"/>
          </w:tcPr>
          <w:p w14:paraId="5E9B3FCF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04EBC989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Почтовый адрес:</w:t>
            </w:r>
          </w:p>
        </w:tc>
        <w:tc>
          <w:tcPr>
            <w:tcW w:w="5670" w:type="dxa"/>
            <w:shd w:val="clear" w:color="auto" w:fill="auto"/>
          </w:tcPr>
          <w:p w14:paraId="649F3E5F" w14:textId="77777777" w:rsidR="00B240D7" w:rsidRPr="00B240D7" w:rsidRDefault="00910472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910472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636000, г. Северск Томская область, а/я 654</w:t>
            </w:r>
          </w:p>
        </w:tc>
      </w:tr>
      <w:tr w:rsidR="00B240D7" w:rsidRPr="00890750" w14:paraId="0FCE2AAC" w14:textId="77777777" w:rsidTr="00E07344">
        <w:tc>
          <w:tcPr>
            <w:tcW w:w="675" w:type="dxa"/>
            <w:shd w:val="clear" w:color="auto" w:fill="auto"/>
          </w:tcPr>
          <w:p w14:paraId="4E6D2A12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4CF3DFC3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pacing w:val="-1"/>
                <w:szCs w:val="28"/>
                <w:lang w:val="ru-RU" w:eastAsia="ru-RU"/>
              </w:rPr>
              <w:t>Адрес электронной почты:</w:t>
            </w:r>
          </w:p>
        </w:tc>
        <w:tc>
          <w:tcPr>
            <w:tcW w:w="5670" w:type="dxa"/>
            <w:shd w:val="clear" w:color="auto" w:fill="auto"/>
          </w:tcPr>
          <w:p w14:paraId="1ACB24CE" w14:textId="4965779F" w:rsidR="00A91148" w:rsidRPr="00BD43EF" w:rsidRDefault="00890750" w:rsidP="00542F1E">
            <w:pPr>
              <w:jc w:val="both"/>
              <w:rPr>
                <w:rStyle w:val="afb"/>
                <w:rFonts w:eastAsia="Times New Roman"/>
                <w:szCs w:val="28"/>
                <w:lang w:val="ru-RU" w:eastAsia="ru-RU"/>
              </w:rPr>
            </w:pPr>
            <w:hyperlink r:id="rId10" w:history="1">
              <w:r w:rsidR="00D55AB4" w:rsidRPr="00BD43EF">
                <w:rPr>
                  <w:rStyle w:val="afb"/>
                  <w:rFonts w:eastAsia="Times New Roman"/>
                  <w:szCs w:val="28"/>
                  <w:lang w:val="en-US" w:eastAsia="ru-RU"/>
                </w:rPr>
                <w:t>c</w:t>
              </w:r>
              <w:r w:rsidR="00D55AB4" w:rsidRPr="00BD43EF">
                <w:rPr>
                  <w:rStyle w:val="afb"/>
                  <w:rFonts w:eastAsia="Times New Roman"/>
                  <w:szCs w:val="28"/>
                  <w:lang w:val="ru-RU" w:eastAsia="ru-RU"/>
                </w:rPr>
                <w:t>o</w:t>
              </w:r>
              <w:r w:rsidR="00D55AB4" w:rsidRPr="00BD43EF">
                <w:rPr>
                  <w:rStyle w:val="afb"/>
                  <w:rFonts w:eastAsia="Times New Roman"/>
                  <w:szCs w:val="28"/>
                  <w:lang w:val="en-US" w:eastAsia="ru-RU"/>
                </w:rPr>
                <w:t>mmercial</w:t>
              </w:r>
              <w:r w:rsidR="00D55AB4" w:rsidRPr="00BD43EF">
                <w:rPr>
                  <w:rStyle w:val="afb"/>
                  <w:rFonts w:eastAsia="Times New Roman"/>
                  <w:szCs w:val="28"/>
                  <w:lang w:val="ru-RU" w:eastAsia="ru-RU"/>
                </w:rPr>
                <w:t>@dnrc.ru</w:t>
              </w:r>
            </w:hyperlink>
            <w:r w:rsidR="00464ACF" w:rsidRPr="00BD43EF">
              <w:rPr>
                <w:rStyle w:val="afb"/>
                <w:rFonts w:eastAsia="Times New Roman"/>
                <w:szCs w:val="28"/>
                <w:lang w:val="ru-RU" w:eastAsia="ru-RU"/>
              </w:rPr>
              <w:t>,</w:t>
            </w:r>
          </w:p>
          <w:p w14:paraId="42DC12E8" w14:textId="010F9932" w:rsidR="00054331" w:rsidRPr="00BD43EF" w:rsidRDefault="00054331" w:rsidP="00542F1E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D43EF">
              <w:rPr>
                <w:rStyle w:val="afb"/>
              </w:rPr>
              <w:t>info</w:t>
            </w:r>
            <w:r w:rsidRPr="00BD43EF">
              <w:rPr>
                <w:rStyle w:val="afb"/>
                <w:lang w:val="ru-RU"/>
              </w:rPr>
              <w:t>@</w:t>
            </w:r>
            <w:r w:rsidRPr="00BD43EF">
              <w:rPr>
                <w:rStyle w:val="afb"/>
              </w:rPr>
              <w:t>dnrc</w:t>
            </w:r>
            <w:r w:rsidRPr="00BD43EF">
              <w:rPr>
                <w:rStyle w:val="afb"/>
                <w:lang w:val="ru-RU"/>
              </w:rPr>
              <w:t>.</w:t>
            </w:r>
            <w:r w:rsidRPr="00BD43EF">
              <w:rPr>
                <w:rStyle w:val="afb"/>
              </w:rPr>
              <w:t>ru</w:t>
            </w:r>
          </w:p>
        </w:tc>
      </w:tr>
      <w:tr w:rsidR="00CA6B7E" w:rsidRPr="00890750" w14:paraId="5687036C" w14:textId="77777777" w:rsidTr="00E07344">
        <w:tc>
          <w:tcPr>
            <w:tcW w:w="675" w:type="dxa"/>
            <w:shd w:val="clear" w:color="auto" w:fill="auto"/>
          </w:tcPr>
          <w:p w14:paraId="7347BA89" w14:textId="77777777" w:rsidR="00CA6B7E" w:rsidRPr="00B240D7" w:rsidRDefault="00CA6B7E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21CC0080" w14:textId="77777777" w:rsidR="00CA6B7E" w:rsidRPr="00B240D7" w:rsidRDefault="00CA6B7E" w:rsidP="00B240D7">
            <w:pPr>
              <w:jc w:val="both"/>
              <w:rPr>
                <w:rFonts w:eastAsia="Times New Roman" w:cs="Times New Roman"/>
                <w:spacing w:val="-1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spacing w:val="-1"/>
                <w:szCs w:val="28"/>
                <w:lang w:val="ru-RU" w:eastAsia="ru-RU"/>
              </w:rPr>
              <w:t>Сайт:</w:t>
            </w:r>
          </w:p>
        </w:tc>
        <w:tc>
          <w:tcPr>
            <w:tcW w:w="5670" w:type="dxa"/>
            <w:shd w:val="clear" w:color="auto" w:fill="auto"/>
          </w:tcPr>
          <w:p w14:paraId="2A3BE32D" w14:textId="77777777" w:rsidR="00CA6B7E" w:rsidRPr="00542F1E" w:rsidRDefault="00A91148" w:rsidP="00542F1E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542F1E">
              <w:rPr>
                <w:rFonts w:eastAsia="Times New Roman" w:cs="Times New Roman"/>
                <w:szCs w:val="28"/>
                <w:lang w:val="ru-RU" w:eastAsia="ru-RU"/>
              </w:rPr>
              <w:t>одцугр.рф (раздел «Продукция и услуги</w:t>
            </w:r>
            <w:r w:rsidR="00542F1E" w:rsidRPr="00542F1E">
              <w:rPr>
                <w:rFonts w:eastAsia="Times New Roman" w:cs="Times New Roman"/>
                <w:szCs w:val="28"/>
                <w:lang w:val="ru-RU" w:eastAsia="ru-RU"/>
              </w:rPr>
              <w:t xml:space="preserve"> =&gt; Реализация непрофильных активов»</w:t>
            </w:r>
            <w:r w:rsidRPr="00542F1E">
              <w:rPr>
                <w:rFonts w:eastAsia="Times New Roman" w:cs="Times New Roman"/>
                <w:szCs w:val="28"/>
                <w:lang w:val="ru-RU" w:eastAsia="ru-RU"/>
              </w:rPr>
              <w:t xml:space="preserve">) </w:t>
            </w:r>
          </w:p>
        </w:tc>
      </w:tr>
      <w:tr w:rsidR="00B240D7" w:rsidRPr="00890750" w14:paraId="090FEFF5" w14:textId="77777777" w:rsidTr="00E07344">
        <w:tc>
          <w:tcPr>
            <w:tcW w:w="675" w:type="dxa"/>
            <w:shd w:val="clear" w:color="auto" w:fill="auto"/>
          </w:tcPr>
          <w:p w14:paraId="149B2A6B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1FB6F8BB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Контактные лица:</w:t>
            </w:r>
          </w:p>
        </w:tc>
        <w:tc>
          <w:tcPr>
            <w:tcW w:w="5670" w:type="dxa"/>
            <w:shd w:val="clear" w:color="auto" w:fill="auto"/>
          </w:tcPr>
          <w:p w14:paraId="4970D7B4" w14:textId="77777777" w:rsidR="00B240D7" w:rsidRPr="00542F1E" w:rsidRDefault="00910472" w:rsidP="00910472">
            <w:pPr>
              <w:rPr>
                <w:rFonts w:eastAsia="Calibri" w:cs="Times New Roman"/>
                <w:szCs w:val="28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Акиншин</w:t>
            </w:r>
            <w:r w:rsidRPr="00BD43EF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  <w:r w:rsidRPr="00542F1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Олег Александрович т.(3823)901111 доп.1225</w:t>
            </w:r>
          </w:p>
        </w:tc>
      </w:tr>
      <w:tr w:rsidR="00B240D7" w:rsidRPr="00890750" w14:paraId="0390ABB0" w14:textId="77777777" w:rsidTr="00E07344">
        <w:tc>
          <w:tcPr>
            <w:tcW w:w="9351" w:type="dxa"/>
            <w:gridSpan w:val="3"/>
            <w:shd w:val="clear" w:color="auto" w:fill="D9D9D9"/>
          </w:tcPr>
          <w:p w14:paraId="43753C22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b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b/>
                <w:szCs w:val="22"/>
                <w:lang w:val="ru-RU" w:eastAsia="ru-RU"/>
              </w:rPr>
              <w:t xml:space="preserve">Начальная цена, шаг аукциона и задаток </w:t>
            </w:r>
            <w:r w:rsidRPr="00B240D7">
              <w:rPr>
                <w:rFonts w:eastAsia="Times New Roman" w:cs="Times New Roman"/>
                <w:b/>
                <w:i/>
                <w:szCs w:val="22"/>
                <w:lang w:val="ru-RU" w:eastAsia="ru-RU"/>
              </w:rPr>
              <w:t>(для Аукциона)</w:t>
            </w:r>
          </w:p>
        </w:tc>
      </w:tr>
      <w:tr w:rsidR="00B240D7" w:rsidRPr="00890750" w14:paraId="57757FA2" w14:textId="77777777" w:rsidTr="00E07344">
        <w:tc>
          <w:tcPr>
            <w:tcW w:w="675" w:type="dxa"/>
            <w:shd w:val="clear" w:color="auto" w:fill="auto"/>
          </w:tcPr>
          <w:p w14:paraId="60172F6A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7482E35A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Начальная цена аукциона:</w:t>
            </w:r>
          </w:p>
        </w:tc>
        <w:tc>
          <w:tcPr>
            <w:tcW w:w="5670" w:type="dxa"/>
            <w:shd w:val="clear" w:color="auto" w:fill="auto"/>
          </w:tcPr>
          <w:p w14:paraId="5C58D879" w14:textId="77777777" w:rsidR="00B240D7" w:rsidRPr="00542F1E" w:rsidRDefault="00396919" w:rsidP="003A000E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bookmarkStart w:id="2" w:name="_Hlk492913350"/>
            <w:r w:rsidRPr="00542F1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1 736 000 </w:t>
            </w:r>
            <w:r w:rsidR="00B240D7" w:rsidRPr="00542F1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(</w:t>
            </w:r>
            <w:r w:rsidRPr="00542F1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один миллион семьсот тридцать шесть тысяч</w:t>
            </w:r>
            <w:r w:rsidR="00B240D7" w:rsidRPr="00542F1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) </w:t>
            </w:r>
            <w:r w:rsidR="00B240D7" w:rsidRPr="00542F1E">
              <w:rPr>
                <w:rFonts w:eastAsia="Times New Roman" w:cs="Times New Roman"/>
                <w:szCs w:val="28"/>
                <w:lang w:val="ru-RU" w:eastAsia="ru-RU"/>
              </w:rPr>
              <w:t xml:space="preserve">рублей </w:t>
            </w:r>
            <w:r w:rsidRPr="00542F1E">
              <w:rPr>
                <w:rFonts w:eastAsia="Times New Roman" w:cs="Times New Roman"/>
                <w:szCs w:val="28"/>
                <w:lang w:val="ru-RU" w:eastAsia="ru-RU"/>
              </w:rPr>
              <w:t xml:space="preserve">00 коп., </w:t>
            </w:r>
            <w:r w:rsidR="00B240D7" w:rsidRPr="00542F1E">
              <w:rPr>
                <w:rFonts w:eastAsia="Times New Roman" w:cs="Times New Roman"/>
                <w:szCs w:val="28"/>
                <w:lang w:val="ru-RU" w:eastAsia="ru-RU"/>
              </w:rPr>
              <w:t xml:space="preserve">в том числе НДС </w:t>
            </w:r>
            <w:r w:rsidRPr="00542F1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289 333 (двести восемьдесят девять тысяч триста тридцать три) рубля 33 коп</w:t>
            </w:r>
            <w:bookmarkEnd w:id="2"/>
            <w:r w:rsidRPr="00542F1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.</w:t>
            </w:r>
          </w:p>
        </w:tc>
      </w:tr>
      <w:tr w:rsidR="00B240D7" w:rsidRPr="00890750" w14:paraId="5F93D88B" w14:textId="77777777" w:rsidTr="00E07344">
        <w:tc>
          <w:tcPr>
            <w:tcW w:w="675" w:type="dxa"/>
            <w:shd w:val="clear" w:color="auto" w:fill="auto"/>
          </w:tcPr>
          <w:p w14:paraId="51AE5659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28336EC6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Величина повышения начальной цены (шаг аукциона):</w:t>
            </w:r>
          </w:p>
        </w:tc>
        <w:tc>
          <w:tcPr>
            <w:tcW w:w="5670" w:type="dxa"/>
            <w:shd w:val="clear" w:color="auto" w:fill="auto"/>
          </w:tcPr>
          <w:p w14:paraId="582D5E9F" w14:textId="3617C56D" w:rsidR="00B240D7" w:rsidRPr="003A000E" w:rsidRDefault="006C0434" w:rsidP="00627D0E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5 (пя</w:t>
            </w:r>
            <w:r w:rsidR="00627D0E"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ть)% от начальной цены аукциона, что составляет</w:t>
            </w:r>
            <w:r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</w:t>
            </w:r>
            <w:r w:rsidR="00396919"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86 800 (восемьдесят шесть тысяч восемьсот)</w:t>
            </w:r>
            <w:r w:rsidR="00E23AF7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</w:t>
            </w:r>
            <w:r w:rsidR="00B240D7"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рублей</w:t>
            </w:r>
            <w:r w:rsidR="00396919"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00 коп.</w:t>
            </w:r>
          </w:p>
        </w:tc>
      </w:tr>
      <w:tr w:rsidR="00B240D7" w:rsidRPr="00890750" w14:paraId="07DE8BC8" w14:textId="77777777" w:rsidTr="00E07344">
        <w:tc>
          <w:tcPr>
            <w:tcW w:w="675" w:type="dxa"/>
            <w:shd w:val="clear" w:color="auto" w:fill="auto"/>
          </w:tcPr>
          <w:p w14:paraId="45E74415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542BAF92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Условия, варианты и сроки оплаты по договору, заключаемому по результатам аукциона, а также информация о способах обеспечения исполнения 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lastRenderedPageBreak/>
              <w:t>обязательств по договору</w:t>
            </w:r>
          </w:p>
        </w:tc>
        <w:tc>
          <w:tcPr>
            <w:tcW w:w="5670" w:type="dxa"/>
            <w:shd w:val="clear" w:color="auto" w:fill="auto"/>
          </w:tcPr>
          <w:p w14:paraId="2AFB5AFE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lastRenderedPageBreak/>
              <w:t>В Документации и в форме договора купли-продажи, являющейся неотъемлемой частью аукционной документации.</w:t>
            </w:r>
          </w:p>
        </w:tc>
      </w:tr>
      <w:tr w:rsidR="00B240D7" w:rsidRPr="00890750" w14:paraId="430CE6E1" w14:textId="77777777" w:rsidTr="00E07344">
        <w:tc>
          <w:tcPr>
            <w:tcW w:w="675" w:type="dxa"/>
            <w:shd w:val="clear" w:color="auto" w:fill="auto"/>
          </w:tcPr>
          <w:p w14:paraId="7FA53265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7F8B5C7A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Условие о задатке:</w:t>
            </w:r>
          </w:p>
        </w:tc>
        <w:tc>
          <w:tcPr>
            <w:tcW w:w="5670" w:type="dxa"/>
            <w:shd w:val="clear" w:color="auto" w:fill="auto"/>
          </w:tcPr>
          <w:p w14:paraId="2067A40A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Задаток считается перечисленным с момента зачисления в полном объеме на указанный ниже расчетный счет (п. 5.6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B240D7" w:rsidRPr="00890750" w14:paraId="0DC3D504" w14:textId="77777777" w:rsidTr="00E07344">
        <w:tc>
          <w:tcPr>
            <w:tcW w:w="675" w:type="dxa"/>
            <w:shd w:val="clear" w:color="auto" w:fill="auto"/>
          </w:tcPr>
          <w:p w14:paraId="61021802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285FEF80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Размер задатка:</w:t>
            </w:r>
          </w:p>
        </w:tc>
        <w:tc>
          <w:tcPr>
            <w:tcW w:w="5670" w:type="dxa"/>
            <w:shd w:val="clear" w:color="auto" w:fill="auto"/>
          </w:tcPr>
          <w:p w14:paraId="0373D520" w14:textId="77777777" w:rsidR="00B240D7" w:rsidRPr="003A000E" w:rsidRDefault="00B240D7" w:rsidP="00627D0E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10</w:t>
            </w:r>
            <w:r w:rsidR="00627D0E"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(десять) </w:t>
            </w:r>
            <w:r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% от начальной цены аукциона, что составляет </w:t>
            </w:r>
            <w:r w:rsidR="00627D0E"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173 600 </w:t>
            </w:r>
            <w:r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(</w:t>
            </w:r>
            <w:r w:rsidR="00627D0E" w:rsidRPr="003A000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сто семьдесят три тысячи шестьсот) рублей, 00 коп.</w:t>
            </w:r>
          </w:p>
        </w:tc>
      </w:tr>
      <w:tr w:rsidR="00B240D7" w:rsidRPr="00890750" w14:paraId="6B736E97" w14:textId="77777777" w:rsidTr="00E07344">
        <w:tc>
          <w:tcPr>
            <w:tcW w:w="675" w:type="dxa"/>
            <w:shd w:val="clear" w:color="auto" w:fill="auto"/>
          </w:tcPr>
          <w:p w14:paraId="2CCFAA42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  <w:bookmarkStart w:id="3" w:name="_Ref410999703"/>
          </w:p>
        </w:tc>
        <w:bookmarkEnd w:id="3"/>
        <w:tc>
          <w:tcPr>
            <w:tcW w:w="3006" w:type="dxa"/>
            <w:shd w:val="clear" w:color="auto" w:fill="auto"/>
          </w:tcPr>
          <w:p w14:paraId="35C37B78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Реквизиты для перечисления задатка:</w:t>
            </w:r>
          </w:p>
        </w:tc>
        <w:tc>
          <w:tcPr>
            <w:tcW w:w="5670" w:type="dxa"/>
            <w:shd w:val="clear" w:color="auto" w:fill="auto"/>
          </w:tcPr>
          <w:p w14:paraId="7638B845" w14:textId="77777777" w:rsidR="008D7E57" w:rsidRPr="008D7E57" w:rsidRDefault="008D7E57" w:rsidP="008D7E5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Получатель: АО «ОДЦ УГР»</w:t>
            </w:r>
          </w:p>
          <w:p w14:paraId="79021950" w14:textId="77777777" w:rsidR="008D7E57" w:rsidRPr="008D7E57" w:rsidRDefault="008D7E57" w:rsidP="008D7E5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ИНН 7024033350 КПП 702401001</w:t>
            </w:r>
          </w:p>
          <w:p w14:paraId="609201C7" w14:textId="77777777" w:rsidR="008D7E57" w:rsidRPr="008D7E57" w:rsidRDefault="008D7E57" w:rsidP="008D7E5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Расчетный счет: 40702810700000039291</w:t>
            </w:r>
          </w:p>
          <w:p w14:paraId="5C5B28E6" w14:textId="77777777" w:rsidR="008D7E57" w:rsidRPr="008D7E57" w:rsidRDefault="008D7E57" w:rsidP="008D7E5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Банк получателя: Банк ГПБ (АО) Г. Москва</w:t>
            </w:r>
          </w:p>
          <w:p w14:paraId="23486A57" w14:textId="77777777" w:rsidR="008D7E57" w:rsidRDefault="008D7E57" w:rsidP="008D7E5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Корреспондентский счет:</w:t>
            </w:r>
          </w:p>
          <w:p w14:paraId="303CF831" w14:textId="4C1380FE" w:rsidR="008D7E57" w:rsidRPr="008D7E57" w:rsidRDefault="008D7E57" w:rsidP="008D7E5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30101810200000000823</w:t>
            </w:r>
          </w:p>
          <w:p w14:paraId="2E0A3436" w14:textId="77777777" w:rsidR="008D7E57" w:rsidRPr="008D7E57" w:rsidRDefault="008D7E57" w:rsidP="008D7E5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БИК: 044525823</w:t>
            </w:r>
          </w:p>
          <w:p w14:paraId="775DFB02" w14:textId="5881CF3C" w:rsidR="00B240D7" w:rsidRPr="00BD43EF" w:rsidRDefault="008D7E57" w:rsidP="008D7E57">
            <w:pPr>
              <w:jc w:val="both"/>
              <w:rPr>
                <w:rFonts w:eastAsia="Calibri" w:cs="Times New Roman"/>
                <w:szCs w:val="28"/>
                <w:highlight w:val="yellow"/>
                <w:lang w:val="ru-RU" w:eastAsia="ru-RU"/>
              </w:rPr>
            </w:pPr>
            <w:r w:rsidRPr="008D7E57">
              <w:rPr>
                <w:rFonts w:eastAsia="Times New Roman" w:cs="Times New Roman"/>
                <w:szCs w:val="28"/>
                <w:lang w:val="ru-RU" w:eastAsia="ru-RU"/>
              </w:rPr>
              <w:t>Назначение платежа: Задаток для участия в аукционе от (дата аукциона) по продаже права заключения договора купли-продажи непрофильного имущественного комплекса «Автодорога», НДС не облагается.</w:t>
            </w:r>
          </w:p>
        </w:tc>
      </w:tr>
      <w:tr w:rsidR="00B240D7" w:rsidRPr="00890750" w14:paraId="6AF6386A" w14:textId="77777777" w:rsidTr="00E07344">
        <w:tc>
          <w:tcPr>
            <w:tcW w:w="675" w:type="dxa"/>
            <w:shd w:val="clear" w:color="auto" w:fill="auto"/>
          </w:tcPr>
          <w:p w14:paraId="4666823A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659ED026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Срок перечисления задатка:</w:t>
            </w:r>
          </w:p>
        </w:tc>
        <w:tc>
          <w:tcPr>
            <w:tcW w:w="5670" w:type="dxa"/>
            <w:shd w:val="clear" w:color="auto" w:fill="auto"/>
          </w:tcPr>
          <w:p w14:paraId="18A41CEC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B240D7" w:rsidRPr="00890750" w14:paraId="0C1414F5" w14:textId="77777777" w:rsidTr="00E07344">
        <w:tc>
          <w:tcPr>
            <w:tcW w:w="675" w:type="dxa"/>
            <w:shd w:val="clear" w:color="auto" w:fill="auto"/>
          </w:tcPr>
          <w:p w14:paraId="02DF1A92" w14:textId="77777777" w:rsidR="00B240D7" w:rsidRPr="00B240D7" w:rsidRDefault="00B240D7" w:rsidP="002F2AD6">
            <w:pPr>
              <w:numPr>
                <w:ilvl w:val="1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440B016B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Возвращение задатка:</w:t>
            </w:r>
          </w:p>
        </w:tc>
        <w:tc>
          <w:tcPr>
            <w:tcW w:w="5670" w:type="dxa"/>
            <w:shd w:val="clear" w:color="auto" w:fill="auto"/>
          </w:tcPr>
          <w:p w14:paraId="7542506B" w14:textId="2E77126F" w:rsidR="00B240D7" w:rsidRPr="00B240D7" w:rsidRDefault="00B240D7" w:rsidP="001E1BA6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Осуществляется в порядке, установленном в п</w:t>
            </w:r>
            <w:r w:rsidR="001E1BA6">
              <w:rPr>
                <w:rFonts w:eastAsia="Times New Roman" w:cs="Times New Roman"/>
                <w:szCs w:val="28"/>
                <w:lang w:val="ru-RU" w:eastAsia="ru-RU"/>
              </w:rPr>
              <w:t>. 2.6.9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 Документации</w:t>
            </w:r>
          </w:p>
        </w:tc>
      </w:tr>
      <w:tr w:rsidR="00B240D7" w:rsidRPr="00890750" w14:paraId="0B2B83CF" w14:textId="77777777" w:rsidTr="00E07344">
        <w:tc>
          <w:tcPr>
            <w:tcW w:w="9351" w:type="dxa"/>
            <w:gridSpan w:val="3"/>
            <w:shd w:val="clear" w:color="auto" w:fill="D9D9D9"/>
          </w:tcPr>
          <w:p w14:paraId="7974A6AF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outlineLvl w:val="2"/>
              <w:rPr>
                <w:rFonts w:eastAsia="Times New Roman" w:cs="Times New Roman"/>
                <w:spacing w:val="-1"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2"/>
                <w:lang w:val="ru-RU" w:eastAsia="ru-RU"/>
              </w:rPr>
              <w:t>Срок и порядок подачи заявок на участие в торгах</w:t>
            </w:r>
          </w:p>
        </w:tc>
      </w:tr>
      <w:tr w:rsidR="00B240D7" w:rsidRPr="001E1BA6" w14:paraId="6E2B4302" w14:textId="77777777" w:rsidTr="00E07344">
        <w:trPr>
          <w:trHeight w:val="250"/>
        </w:trPr>
        <w:tc>
          <w:tcPr>
            <w:tcW w:w="675" w:type="dxa"/>
            <w:shd w:val="clear" w:color="auto" w:fill="auto"/>
          </w:tcPr>
          <w:p w14:paraId="1F6C55F9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1A2AE6A9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Дата и время начала приема заявок:</w:t>
            </w:r>
          </w:p>
        </w:tc>
        <w:tc>
          <w:tcPr>
            <w:tcW w:w="5670" w:type="dxa"/>
            <w:shd w:val="clear" w:color="auto" w:fill="auto"/>
          </w:tcPr>
          <w:p w14:paraId="7ADF9385" w14:textId="47535503" w:rsidR="00B240D7" w:rsidRPr="001E1BA6" w:rsidRDefault="00BD43EF" w:rsidP="001E1BA6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1</w:t>
            </w:r>
            <w:r w:rsidR="00255348" w:rsidRPr="001E1BA6">
              <w:rPr>
                <w:rFonts w:eastAsia="Times New Roman" w:cs="Times New Roman"/>
                <w:szCs w:val="28"/>
                <w:lang w:val="ru-RU" w:eastAsia="ru-RU"/>
              </w:rPr>
              <w:t>6</w:t>
            </w: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.06.2023</w:t>
            </w:r>
            <w:r w:rsidR="000265A5" w:rsidRPr="001E1BA6">
              <w:rPr>
                <w:rFonts w:eastAsia="Times New Roman" w:cs="Times New Roman"/>
                <w:szCs w:val="28"/>
                <w:lang w:val="ru-RU" w:eastAsia="ru-RU"/>
              </w:rPr>
              <w:t xml:space="preserve"> 09:00</w:t>
            </w:r>
            <w:r w:rsidR="00B240D7" w:rsidRPr="001E1BA6" w:rsidDel="00017275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</w:p>
        </w:tc>
      </w:tr>
      <w:tr w:rsidR="00B240D7" w:rsidRPr="00BD43EF" w14:paraId="75544107" w14:textId="77777777" w:rsidTr="00E07344">
        <w:tc>
          <w:tcPr>
            <w:tcW w:w="675" w:type="dxa"/>
            <w:shd w:val="clear" w:color="auto" w:fill="auto"/>
          </w:tcPr>
          <w:p w14:paraId="0CB6A0EF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5548B861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Дата и время завершения приема заявок</w:t>
            </w:r>
            <w:r w:rsidRPr="00B240D7">
              <w:rPr>
                <w:rFonts w:eastAsia="Times New Roman" w:cs="Times New Roman"/>
                <w:bCs/>
                <w:spacing w:val="-1"/>
                <w:szCs w:val="28"/>
                <w:vertAlign w:val="superscript"/>
                <w:lang w:val="ru-RU" w:eastAsia="ru-RU"/>
              </w:rPr>
              <w:footnoteReference w:id="1"/>
            </w: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14:paraId="61D64CFC" w14:textId="2AAA763E" w:rsidR="00B240D7" w:rsidRPr="001E1BA6" w:rsidRDefault="00BD43EF" w:rsidP="00255348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1</w:t>
            </w:r>
            <w:r w:rsidR="00255348" w:rsidRPr="001E1BA6">
              <w:rPr>
                <w:rFonts w:eastAsia="Times New Roman" w:cs="Times New Roman"/>
                <w:szCs w:val="28"/>
                <w:lang w:val="ru-RU" w:eastAsia="ru-RU"/>
              </w:rPr>
              <w:t>7</w:t>
            </w: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.07.2023</w:t>
            </w:r>
            <w:r w:rsidR="000265A5" w:rsidRPr="001E1BA6">
              <w:rPr>
                <w:rFonts w:eastAsia="Times New Roman" w:cs="Times New Roman"/>
                <w:szCs w:val="28"/>
                <w:lang w:val="ru-RU" w:eastAsia="ru-RU"/>
              </w:rPr>
              <w:t xml:space="preserve"> 16:00</w:t>
            </w:r>
            <w:r w:rsidR="00B240D7" w:rsidRPr="001E1BA6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</w:p>
        </w:tc>
      </w:tr>
      <w:tr w:rsidR="00B240D7" w:rsidRPr="00890750" w14:paraId="1723CD2A" w14:textId="77777777" w:rsidTr="00E07344">
        <w:tc>
          <w:tcPr>
            <w:tcW w:w="675" w:type="dxa"/>
            <w:shd w:val="clear" w:color="auto" w:fill="auto"/>
          </w:tcPr>
          <w:p w14:paraId="3C4F8F72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533EE373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Порядок подачи:</w:t>
            </w:r>
          </w:p>
        </w:tc>
        <w:tc>
          <w:tcPr>
            <w:tcW w:w="5670" w:type="dxa"/>
            <w:shd w:val="clear" w:color="auto" w:fill="auto"/>
          </w:tcPr>
          <w:p w14:paraId="2EA8A738" w14:textId="4EFD8B78" w:rsidR="00B240D7" w:rsidRPr="00B240D7" w:rsidRDefault="00B240D7" w:rsidP="001E1BA6">
            <w:pPr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firstLine="33"/>
              <w:jc w:val="both"/>
              <w:rPr>
                <w:rFonts w:eastAsia="Calibri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заявка на участие в аукционе должна быть подана в электронной форме на электронной 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lastRenderedPageBreak/>
              <w:t xml:space="preserve">торговой площадке. Перечень документов, которые должны быть приложены к заявке, изложен в п. </w:t>
            </w:r>
            <w:r w:rsidR="001E1BA6">
              <w:rPr>
                <w:rFonts w:eastAsia="Times New Roman" w:cs="Times New Roman"/>
                <w:szCs w:val="28"/>
                <w:lang w:val="ru-RU" w:eastAsia="ru-RU"/>
              </w:rPr>
              <w:t xml:space="preserve">2.2 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Документации.</w:t>
            </w:r>
          </w:p>
        </w:tc>
      </w:tr>
      <w:tr w:rsidR="00B240D7" w:rsidRPr="00B240D7" w14:paraId="4E60A2AB" w14:textId="77777777" w:rsidTr="00E07344">
        <w:tc>
          <w:tcPr>
            <w:tcW w:w="9351" w:type="dxa"/>
            <w:gridSpan w:val="3"/>
            <w:shd w:val="clear" w:color="auto" w:fill="D9D9D9"/>
          </w:tcPr>
          <w:p w14:paraId="5382721D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2"/>
                <w:lang w:val="ru-RU" w:eastAsia="ru-RU"/>
              </w:rPr>
              <w:lastRenderedPageBreak/>
              <w:t>Сроки рассмотрения заявок</w:t>
            </w:r>
          </w:p>
        </w:tc>
      </w:tr>
      <w:tr w:rsidR="00B240D7" w:rsidRPr="008D7E57" w14:paraId="64E82403" w14:textId="77777777" w:rsidTr="00E07344">
        <w:tc>
          <w:tcPr>
            <w:tcW w:w="675" w:type="dxa"/>
            <w:shd w:val="clear" w:color="auto" w:fill="auto"/>
          </w:tcPr>
          <w:p w14:paraId="6C4D55AE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6DDCF310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Время и дата рассмотрения заявок:</w:t>
            </w:r>
          </w:p>
        </w:tc>
        <w:tc>
          <w:tcPr>
            <w:tcW w:w="5670" w:type="dxa"/>
            <w:shd w:val="clear" w:color="auto" w:fill="auto"/>
          </w:tcPr>
          <w:p w14:paraId="50659A95" w14:textId="0644C9A4" w:rsidR="00B240D7" w:rsidRPr="001E1BA6" w:rsidRDefault="00B240D7" w:rsidP="001E1BA6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 xml:space="preserve">не позднее </w:t>
            </w:r>
            <w:r w:rsidR="001E1BA6">
              <w:rPr>
                <w:rFonts w:eastAsia="Times New Roman" w:cs="Times New Roman"/>
                <w:szCs w:val="28"/>
                <w:lang w:val="ru-RU" w:eastAsia="ru-RU"/>
              </w:rPr>
              <w:t>16:00 20</w:t>
            </w:r>
            <w:r w:rsidR="000D2906" w:rsidRPr="001E1BA6">
              <w:rPr>
                <w:rFonts w:eastAsia="Times New Roman" w:cs="Times New Roman"/>
                <w:szCs w:val="28"/>
                <w:lang w:val="ru-RU" w:eastAsia="ru-RU"/>
              </w:rPr>
              <w:t>.07.2023</w:t>
            </w:r>
          </w:p>
        </w:tc>
      </w:tr>
      <w:tr w:rsidR="00B240D7" w:rsidRPr="00890750" w14:paraId="07A09E19" w14:textId="77777777" w:rsidTr="00E07344">
        <w:tc>
          <w:tcPr>
            <w:tcW w:w="675" w:type="dxa"/>
            <w:shd w:val="clear" w:color="auto" w:fill="auto"/>
          </w:tcPr>
          <w:p w14:paraId="38BA77C8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649214B0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Оформление протокола рассмотрения заявок:</w:t>
            </w:r>
          </w:p>
        </w:tc>
        <w:tc>
          <w:tcPr>
            <w:tcW w:w="5670" w:type="dxa"/>
            <w:shd w:val="clear" w:color="auto" w:fill="auto"/>
          </w:tcPr>
          <w:p w14:paraId="53308664" w14:textId="5C2DF57D" w:rsidR="00B240D7" w:rsidRPr="00B240D7" w:rsidRDefault="00B240D7" w:rsidP="001E1BA6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firstLine="33"/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Порядок оформления и размещения протокола установлен п. </w:t>
            </w:r>
            <w:r w:rsidR="001E1BA6">
              <w:rPr>
                <w:rFonts w:eastAsia="Times New Roman" w:cs="Times New Roman"/>
                <w:szCs w:val="28"/>
                <w:lang w:val="ru-RU" w:eastAsia="ru-RU"/>
              </w:rPr>
              <w:t xml:space="preserve">3.1 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Документации.</w:t>
            </w:r>
          </w:p>
        </w:tc>
      </w:tr>
      <w:tr w:rsidR="00B240D7" w:rsidRPr="00890750" w14:paraId="52B02FCE" w14:textId="77777777" w:rsidTr="00E07344">
        <w:tc>
          <w:tcPr>
            <w:tcW w:w="9351" w:type="dxa"/>
            <w:gridSpan w:val="3"/>
            <w:shd w:val="clear" w:color="auto" w:fill="D9D9D9"/>
          </w:tcPr>
          <w:p w14:paraId="37DDCA8C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2"/>
                <w:lang w:val="ru-RU" w:eastAsia="ru-RU"/>
              </w:rPr>
              <w:t>Место, дата и порядок проведения аукциона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:</w:t>
            </w:r>
          </w:p>
        </w:tc>
      </w:tr>
      <w:tr w:rsidR="00B240D7" w:rsidRPr="000D2906" w14:paraId="1E4595E4" w14:textId="77777777" w:rsidTr="00E07344">
        <w:tc>
          <w:tcPr>
            <w:tcW w:w="675" w:type="dxa"/>
            <w:shd w:val="clear" w:color="auto" w:fill="auto"/>
          </w:tcPr>
          <w:p w14:paraId="4C26CE99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07D0987B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Дата и время начала аукциона:</w:t>
            </w:r>
          </w:p>
        </w:tc>
        <w:tc>
          <w:tcPr>
            <w:tcW w:w="5670" w:type="dxa"/>
            <w:shd w:val="clear" w:color="auto" w:fill="auto"/>
          </w:tcPr>
          <w:p w14:paraId="68765271" w14:textId="3CB6CB7F" w:rsidR="00B240D7" w:rsidRPr="001E1BA6" w:rsidRDefault="001E1BA6" w:rsidP="001E1BA6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25</w:t>
            </w:r>
            <w:r w:rsidR="000D2906" w:rsidRPr="001E1BA6">
              <w:rPr>
                <w:rFonts w:eastAsia="Times New Roman" w:cs="Times New Roman"/>
                <w:szCs w:val="28"/>
                <w:lang w:val="ru-RU" w:eastAsia="ru-RU"/>
              </w:rPr>
              <w:t>.07.2023</w:t>
            </w:r>
            <w:r w:rsidR="00B240D7" w:rsidRPr="001E1BA6" w:rsidDel="00017275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09:30</w:t>
            </w:r>
          </w:p>
        </w:tc>
      </w:tr>
      <w:tr w:rsidR="00B240D7" w:rsidRPr="000D2906" w14:paraId="0CDF7D79" w14:textId="77777777" w:rsidTr="00E07344">
        <w:tc>
          <w:tcPr>
            <w:tcW w:w="675" w:type="dxa"/>
            <w:shd w:val="clear" w:color="auto" w:fill="auto"/>
          </w:tcPr>
          <w:p w14:paraId="6E940153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3F03C184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Дата и время завершения аукциона:</w:t>
            </w:r>
          </w:p>
        </w:tc>
        <w:tc>
          <w:tcPr>
            <w:tcW w:w="5670" w:type="dxa"/>
            <w:shd w:val="clear" w:color="auto" w:fill="auto"/>
          </w:tcPr>
          <w:p w14:paraId="0E23C23E" w14:textId="6068D1F8" w:rsidR="00B240D7" w:rsidRPr="001E1BA6" w:rsidRDefault="001E1BA6" w:rsidP="004E57B9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25</w:t>
            </w:r>
            <w:r w:rsidR="000D2906" w:rsidRPr="001E1BA6">
              <w:rPr>
                <w:rFonts w:eastAsia="Times New Roman" w:cs="Times New Roman"/>
                <w:szCs w:val="28"/>
                <w:lang w:val="ru-RU" w:eastAsia="ru-RU"/>
              </w:rPr>
              <w:t>.07.2023</w:t>
            </w:r>
            <w:r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1</w:t>
            </w:r>
            <w:r w:rsidR="004E57B9">
              <w:rPr>
                <w:rFonts w:eastAsia="Times New Roman" w:cs="Times New Roman"/>
                <w:szCs w:val="28"/>
                <w:lang w:val="ru-RU" w:eastAsia="ru-RU"/>
              </w:rPr>
              <w:t>6</w:t>
            </w: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:</w:t>
            </w:r>
            <w:r w:rsidR="004E57B9">
              <w:rPr>
                <w:rFonts w:eastAsia="Times New Roman" w:cs="Times New Roman"/>
                <w:szCs w:val="28"/>
                <w:lang w:val="ru-RU" w:eastAsia="ru-RU"/>
              </w:rPr>
              <w:t>0</w:t>
            </w:r>
            <w:r w:rsidRPr="001E1BA6">
              <w:rPr>
                <w:rFonts w:eastAsia="Times New Roman" w:cs="Times New Roman"/>
                <w:szCs w:val="28"/>
                <w:lang w:val="ru-RU" w:eastAsia="ru-RU"/>
              </w:rPr>
              <w:t>0</w:t>
            </w:r>
          </w:p>
        </w:tc>
      </w:tr>
      <w:tr w:rsidR="00B240D7" w:rsidRPr="00890750" w14:paraId="6FF07060" w14:textId="77777777" w:rsidTr="00E07344">
        <w:tc>
          <w:tcPr>
            <w:tcW w:w="675" w:type="dxa"/>
            <w:shd w:val="clear" w:color="auto" w:fill="auto"/>
          </w:tcPr>
          <w:p w14:paraId="74DD403A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66F5F6E4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Место проведения аукциона:</w:t>
            </w:r>
          </w:p>
        </w:tc>
        <w:tc>
          <w:tcPr>
            <w:tcW w:w="5670" w:type="dxa"/>
            <w:shd w:val="clear" w:color="auto" w:fill="auto"/>
          </w:tcPr>
          <w:p w14:paraId="050D728E" w14:textId="77777777" w:rsidR="00B240D7" w:rsidRPr="00283BFE" w:rsidRDefault="00B240D7" w:rsidP="00283BFE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283BFE">
              <w:rPr>
                <w:rFonts w:eastAsia="Times New Roman" w:cs="Times New Roman"/>
                <w:szCs w:val="28"/>
                <w:lang w:val="ru-RU" w:eastAsia="ru-RU"/>
              </w:rPr>
              <w:t xml:space="preserve">на </w:t>
            </w:r>
            <w:r w:rsidR="00283BFE">
              <w:rPr>
                <w:rFonts w:eastAsia="Times New Roman" w:cs="Times New Roman"/>
                <w:szCs w:val="28"/>
                <w:lang w:val="ru-RU" w:eastAsia="ru-RU"/>
              </w:rPr>
              <w:t>ЭТП</w:t>
            </w:r>
            <w:r w:rsidRPr="00283BFE">
              <w:rPr>
                <w:rFonts w:eastAsia="Times New Roman" w:cs="Times New Roman"/>
                <w:bCs/>
                <w:szCs w:val="28"/>
                <w:lang w:val="ru-RU" w:eastAsia="ru-RU"/>
              </w:rPr>
              <w:t>:</w:t>
            </w:r>
            <w:r w:rsidR="00C40F82" w:rsidRPr="00283BF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Аукционный Конкурсный Дом</w:t>
            </w:r>
            <w:r w:rsidRPr="00283BFE">
              <w:rPr>
                <w:rFonts w:eastAsia="Times New Roman" w:cs="Times New Roman"/>
                <w:bCs/>
                <w:szCs w:val="28"/>
                <w:lang w:val="ru-RU" w:eastAsia="ru-RU"/>
              </w:rPr>
              <w:t xml:space="preserve"> </w:t>
            </w:r>
            <w:r w:rsidRPr="00283BF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(</w:t>
            </w:r>
            <w:r w:rsidR="00C40F82" w:rsidRPr="00283BF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ООО</w:t>
            </w:r>
            <w:r w:rsidR="00B357BE" w:rsidRPr="00283BF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«Аукционный Конкурсный Дом», </w:t>
            </w:r>
            <w:hyperlink r:id="rId11" w:history="1">
              <w:r w:rsidR="00283BFE" w:rsidRPr="00F413CD">
                <w:rPr>
                  <w:rStyle w:val="afb"/>
                  <w:rFonts w:eastAsia="Times New Roman"/>
                  <w:szCs w:val="28"/>
                  <w:lang w:val="en-US" w:eastAsia="ru-RU"/>
                </w:rPr>
                <w:t>https</w:t>
              </w:r>
              <w:r w:rsidR="00283BFE" w:rsidRPr="00F413CD">
                <w:rPr>
                  <w:rStyle w:val="afb"/>
                  <w:rFonts w:eastAsia="Times New Roman"/>
                  <w:szCs w:val="28"/>
                  <w:lang w:val="ru-RU" w:eastAsia="ru-RU"/>
                </w:rPr>
                <w:t>://</w:t>
              </w:r>
              <w:r w:rsidR="00283BFE" w:rsidRPr="00F413CD">
                <w:rPr>
                  <w:rStyle w:val="afb"/>
                  <w:rFonts w:eastAsia="Times New Roman"/>
                  <w:szCs w:val="28"/>
                  <w:lang w:val="en-US" w:eastAsia="ru-RU"/>
                </w:rPr>
                <w:t>www</w:t>
              </w:r>
              <w:r w:rsidR="00283BFE" w:rsidRPr="00F413CD">
                <w:rPr>
                  <w:rStyle w:val="afb"/>
                  <w:rFonts w:eastAsia="Times New Roman"/>
                  <w:szCs w:val="28"/>
                  <w:lang w:val="ru-RU" w:eastAsia="ru-RU"/>
                </w:rPr>
                <w:t>.</w:t>
              </w:r>
              <w:r w:rsidR="00283BFE" w:rsidRPr="00F413CD">
                <w:rPr>
                  <w:rStyle w:val="afb"/>
                  <w:rFonts w:eastAsia="Times New Roman"/>
                  <w:szCs w:val="28"/>
                  <w:lang w:val="en-US" w:eastAsia="ru-RU"/>
                </w:rPr>
                <w:t>a</w:t>
              </w:r>
              <w:r w:rsidR="00283BFE" w:rsidRPr="00F413CD">
                <w:rPr>
                  <w:rStyle w:val="afb"/>
                  <w:rFonts w:eastAsia="Times New Roman"/>
                  <w:szCs w:val="28"/>
                  <w:lang w:val="ru-RU" w:eastAsia="ru-RU"/>
                </w:rPr>
                <w:t>-k-d.</w:t>
              </w:r>
              <w:r w:rsidR="00283BFE" w:rsidRPr="00F413CD">
                <w:rPr>
                  <w:rStyle w:val="afb"/>
                  <w:rFonts w:eastAsia="Times New Roman"/>
                  <w:szCs w:val="28"/>
                  <w:lang w:val="en-US" w:eastAsia="ru-RU"/>
                </w:rPr>
                <w:t>ru</w:t>
              </w:r>
            </w:hyperlink>
            <w:r w:rsidRPr="00283BFE">
              <w:rPr>
                <w:rFonts w:eastAsia="Times New Roman" w:cs="Times New Roman"/>
                <w:color w:val="808080"/>
                <w:szCs w:val="28"/>
                <w:lang w:val="ru-RU" w:eastAsia="ru-RU"/>
              </w:rPr>
              <w:t>)</w:t>
            </w:r>
          </w:p>
        </w:tc>
      </w:tr>
      <w:tr w:rsidR="00B240D7" w:rsidRPr="00890750" w14:paraId="3D689351" w14:textId="77777777" w:rsidTr="00E07344">
        <w:tc>
          <w:tcPr>
            <w:tcW w:w="675" w:type="dxa"/>
            <w:shd w:val="clear" w:color="auto" w:fill="auto"/>
          </w:tcPr>
          <w:p w14:paraId="7613F4F4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76A92C00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Порядок проведения аукциона</w:t>
            </w:r>
          </w:p>
        </w:tc>
        <w:tc>
          <w:tcPr>
            <w:tcW w:w="5670" w:type="dxa"/>
            <w:shd w:val="clear" w:color="auto" w:fill="auto"/>
          </w:tcPr>
          <w:p w14:paraId="5309E37A" w14:textId="77777777" w:rsidR="00B240D7" w:rsidRPr="00283BFE" w:rsidRDefault="00B240D7" w:rsidP="00283BFE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283BFE">
              <w:rPr>
                <w:rFonts w:eastAsia="Times New Roman" w:cs="Times New Roman"/>
                <w:szCs w:val="28"/>
                <w:lang w:val="ru-RU" w:eastAsia="ru-RU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      </w:r>
            <w:r w:rsidR="00283BFE" w:rsidRPr="00283BFE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  <w:hyperlink r:id="rId12" w:history="1">
              <w:r w:rsidR="00283BFE" w:rsidRPr="00283BFE">
                <w:rPr>
                  <w:rStyle w:val="afb"/>
                  <w:rFonts w:eastAsia="Times New Roman"/>
                  <w:szCs w:val="28"/>
                  <w:lang w:val="ru-RU" w:eastAsia="ru-RU"/>
                </w:rPr>
                <w:t>https://www.</w:t>
              </w:r>
              <w:r w:rsidR="00283BFE" w:rsidRPr="00283BFE">
                <w:rPr>
                  <w:rStyle w:val="afb"/>
                  <w:rFonts w:eastAsia="Times New Roman"/>
                  <w:szCs w:val="28"/>
                  <w:lang w:val="en-US" w:eastAsia="ru-RU"/>
                </w:rPr>
                <w:t>a</w:t>
              </w:r>
              <w:r w:rsidR="00283BFE" w:rsidRPr="00283BFE">
                <w:rPr>
                  <w:rStyle w:val="afb"/>
                  <w:rFonts w:eastAsia="Times New Roman"/>
                  <w:szCs w:val="28"/>
                  <w:lang w:val="ru-RU" w:eastAsia="ru-RU"/>
                </w:rPr>
                <w:t>-</w:t>
              </w:r>
              <w:r w:rsidR="00283BFE" w:rsidRPr="00283BFE">
                <w:rPr>
                  <w:rStyle w:val="afb"/>
                  <w:rFonts w:eastAsia="Times New Roman"/>
                  <w:szCs w:val="28"/>
                  <w:lang w:val="en-US" w:eastAsia="ru-RU"/>
                </w:rPr>
                <w:t>k</w:t>
              </w:r>
              <w:r w:rsidR="00283BFE" w:rsidRPr="00283BFE">
                <w:rPr>
                  <w:rStyle w:val="afb"/>
                  <w:rFonts w:eastAsia="Times New Roman"/>
                  <w:szCs w:val="28"/>
                  <w:lang w:val="ru-RU" w:eastAsia="ru-RU"/>
                </w:rPr>
                <w:t>-</w:t>
              </w:r>
              <w:r w:rsidR="00283BFE" w:rsidRPr="00283BFE">
                <w:rPr>
                  <w:rStyle w:val="afb"/>
                  <w:rFonts w:eastAsia="Times New Roman"/>
                  <w:szCs w:val="28"/>
                  <w:lang w:val="en-US" w:eastAsia="ru-RU"/>
                </w:rPr>
                <w:t>d</w:t>
              </w:r>
              <w:r w:rsidR="00283BFE" w:rsidRPr="00283BFE">
                <w:rPr>
                  <w:rStyle w:val="afb"/>
                  <w:rFonts w:eastAsia="Times New Roman"/>
                  <w:szCs w:val="28"/>
                  <w:lang w:val="ru-RU" w:eastAsia="ru-RU"/>
                </w:rPr>
                <w:t>.ru</w:t>
              </w:r>
            </w:hyperlink>
            <w:r w:rsidRPr="00283BFE">
              <w:rPr>
                <w:rFonts w:eastAsia="Times New Roman" w:cs="Times New Roman"/>
                <w:szCs w:val="28"/>
                <w:lang w:val="ru-RU" w:eastAsia="ru-RU"/>
              </w:rPr>
              <w:t>).</w:t>
            </w:r>
          </w:p>
        </w:tc>
      </w:tr>
      <w:tr w:rsidR="00B240D7" w:rsidRPr="00890750" w14:paraId="64FA1942" w14:textId="77777777" w:rsidTr="00E07344">
        <w:tc>
          <w:tcPr>
            <w:tcW w:w="675" w:type="dxa"/>
            <w:shd w:val="clear" w:color="auto" w:fill="auto"/>
          </w:tcPr>
          <w:p w14:paraId="6FE855A7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3F2ACF98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  <w:t>Победитель аукциона:</w:t>
            </w:r>
          </w:p>
        </w:tc>
        <w:tc>
          <w:tcPr>
            <w:tcW w:w="5670" w:type="dxa"/>
            <w:shd w:val="clear" w:color="auto" w:fill="auto"/>
          </w:tcPr>
          <w:p w14:paraId="686AD1A8" w14:textId="0D72B1D2" w:rsidR="00B240D7" w:rsidRPr="00B240D7" w:rsidRDefault="00B240D7" w:rsidP="001E1BA6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="001E1BA6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3.2.</w:t>
            </w:r>
            <w:r w:rsidR="00757960" w:rsidRPr="000D2906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5</w:t>
            </w:r>
            <w:r w:rsidRPr="000D2906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Документации</w:t>
            </w:r>
          </w:p>
        </w:tc>
      </w:tr>
      <w:tr w:rsidR="00B240D7" w:rsidRPr="00890750" w14:paraId="67C0E8EA" w14:textId="77777777" w:rsidTr="00E07344">
        <w:tc>
          <w:tcPr>
            <w:tcW w:w="675" w:type="dxa"/>
            <w:shd w:val="clear" w:color="auto" w:fill="auto"/>
          </w:tcPr>
          <w:p w14:paraId="69A7E326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68C21167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bCs/>
                <w:spacing w:val="-1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Срок заключения договора купли-продажи:</w:t>
            </w:r>
          </w:p>
        </w:tc>
        <w:tc>
          <w:tcPr>
            <w:tcW w:w="5670" w:type="dxa"/>
            <w:shd w:val="clear" w:color="auto" w:fill="auto"/>
          </w:tcPr>
          <w:p w14:paraId="78228C22" w14:textId="1348098A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  <w:r w:rsidR="00AE009F">
              <w:rPr>
                <w:rFonts w:eastAsia="Times New Roman" w:cs="Times New Roman"/>
                <w:szCs w:val="28"/>
                <w:lang w:val="ru-RU" w:eastAsia="ru-RU"/>
              </w:rPr>
              <w:t>, а</w:t>
            </w:r>
          </w:p>
          <w:p w14:paraId="6066EDE2" w14:textId="7477CBC0" w:rsidR="00B240D7" w:rsidRPr="00B240D7" w:rsidRDefault="00AE009F" w:rsidP="009E51EF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226852">
              <w:rPr>
                <w:rFonts w:eastAsia="Times New Roman" w:cs="Times New Roman"/>
                <w:b/>
                <w:szCs w:val="28"/>
                <w:lang w:val="ru-RU" w:eastAsia="ru-RU"/>
              </w:rPr>
              <w:t>с</w:t>
            </w:r>
            <w:r w:rsidR="00B240D7" w:rsidRPr="00226852">
              <w:rPr>
                <w:rFonts w:eastAsia="Times New Roman" w:cs="Times New Roman"/>
                <w:b/>
                <w:szCs w:val="28"/>
                <w:lang w:val="ru-RU" w:eastAsia="ru-RU"/>
              </w:rPr>
              <w:t xml:space="preserve"> гражданами и юридическими лицами, не указанными в п. 1 ст. 8 Закона РФ от 14.07.1992 № 3297-1 «О закрытом административно-территориальном</w:t>
            </w:r>
            <w:r w:rsidR="00B240D7"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  <w:r w:rsidR="00B240D7" w:rsidRPr="00226852">
              <w:rPr>
                <w:rFonts w:eastAsia="Times New Roman" w:cs="Times New Roman"/>
                <w:b/>
                <w:szCs w:val="28"/>
                <w:lang w:val="ru-RU" w:eastAsia="ru-RU"/>
              </w:rPr>
              <w:t>образовании»,</w:t>
            </w:r>
            <w:r w:rsidR="00B240D7"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  <w:r w:rsidR="00B240D7" w:rsidRPr="00226852">
              <w:rPr>
                <w:rFonts w:eastAsia="Times New Roman" w:cs="Times New Roman"/>
                <w:b/>
                <w:szCs w:val="28"/>
                <w:lang w:val="ru-RU" w:eastAsia="ru-RU"/>
              </w:rPr>
              <w:t>договор заключается в течение 20 (Двадцати) рабочих дней с момента вступления в силу решения органа местного самоуправления ЗАТО о допуске к участию в совершении сделки по приобретению в собственность Имущества,</w:t>
            </w:r>
            <w:r w:rsidR="00B240D7"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 но не ранее 10 (Десяти) календарных дней после размещения протокола об итогах или признания конкурентной процедуры несостоявшейся.</w:t>
            </w:r>
          </w:p>
        </w:tc>
      </w:tr>
      <w:tr w:rsidR="00B240D7" w:rsidRPr="00890750" w14:paraId="174DE41D" w14:textId="77777777" w:rsidTr="00E07344">
        <w:tc>
          <w:tcPr>
            <w:tcW w:w="9351" w:type="dxa"/>
            <w:gridSpan w:val="3"/>
            <w:shd w:val="clear" w:color="auto" w:fill="D9D9D9"/>
          </w:tcPr>
          <w:p w14:paraId="6EB455D6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2"/>
                <w:lang w:val="ru-RU" w:eastAsia="ru-RU"/>
              </w:rPr>
              <w:lastRenderedPageBreak/>
              <w:t>Порядок ознакомления с документацией, в т.ч. формами документов и условиями аукциона</w:t>
            </w:r>
          </w:p>
        </w:tc>
      </w:tr>
      <w:tr w:rsidR="00B240D7" w:rsidRPr="00890750" w14:paraId="48F4AEF0" w14:textId="77777777" w:rsidTr="00E07344">
        <w:tc>
          <w:tcPr>
            <w:tcW w:w="675" w:type="dxa"/>
            <w:shd w:val="clear" w:color="auto" w:fill="auto"/>
          </w:tcPr>
          <w:p w14:paraId="2234D945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607FF066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Место размещения в сети «Интернет»:</w:t>
            </w:r>
          </w:p>
        </w:tc>
        <w:tc>
          <w:tcPr>
            <w:tcW w:w="5670" w:type="dxa"/>
            <w:shd w:val="clear" w:color="auto" w:fill="auto"/>
          </w:tcPr>
          <w:p w14:paraId="5CC8B805" w14:textId="77777777" w:rsidR="00870498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283BFE">
              <w:rPr>
                <w:rFonts w:eastAsia="Times New Roman" w:cs="Times New Roman"/>
                <w:szCs w:val="28"/>
                <w:lang w:val="ru-RU" w:eastAsia="ru-RU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p w14:paraId="073F572D" w14:textId="77777777" w:rsidR="00870498" w:rsidRDefault="00F6666B" w:rsidP="00B240D7">
            <w:pPr>
              <w:jc w:val="both"/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</w:pPr>
            <w:r w:rsidRPr="00283BF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ЭТП «Аукционный Конкурсный Дом» сайт </w:t>
            </w:r>
            <w:hyperlink r:id="rId13" w:history="1">
              <w:r w:rsidRPr="00283BFE">
                <w:rPr>
                  <w:rStyle w:val="afb"/>
                  <w:rFonts w:eastAsia="Times New Roman"/>
                  <w:szCs w:val="28"/>
                  <w:lang w:val="ru-RU" w:eastAsia="ru-RU"/>
                </w:rPr>
                <w:t>https://www.a-k-d.ru</w:t>
              </w:r>
            </w:hyperlink>
            <w:r w:rsidRPr="00283BF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, </w:t>
            </w:r>
          </w:p>
          <w:p w14:paraId="5FCDC8BF" w14:textId="7C14A695" w:rsidR="00870498" w:rsidRPr="00870498" w:rsidRDefault="00870498" w:rsidP="00870498">
            <w:pPr>
              <w:jc w:val="both"/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</w:pPr>
            <w:r w:rsidRPr="00870498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сайт Госкорпорации «Росатом»: http:/atomproperty.ru/</w:t>
            </w: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,</w:t>
            </w:r>
          </w:p>
          <w:p w14:paraId="27366C12" w14:textId="46DE1C1D" w:rsidR="00B240D7" w:rsidRPr="00283BFE" w:rsidRDefault="00870498" w:rsidP="00870498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870498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-</w:t>
            </w:r>
            <w:r w:rsidR="00E23AF7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</w:t>
            </w:r>
            <w:r w:rsidRPr="00870498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интернет-сайт АО «</w:t>
            </w:r>
            <w:r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ОДЦ УГР»</w:t>
            </w:r>
            <w:r w:rsidR="00F6666B" w:rsidRPr="00283BF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 xml:space="preserve"> одцугр.рф</w:t>
            </w:r>
            <w:r w:rsidR="00283BFE" w:rsidRPr="00283BFE">
              <w:rPr>
                <w:rFonts w:eastAsia="Times New Roman" w:cs="Times New Roman"/>
                <w:color w:val="000000" w:themeColor="text1"/>
                <w:szCs w:val="28"/>
                <w:lang w:val="ru-RU" w:eastAsia="ru-RU"/>
              </w:rPr>
              <w:t>.</w:t>
            </w:r>
            <w:r w:rsidR="00B240D7" w:rsidRPr="00283BFE">
              <w:rPr>
                <w:rFonts w:eastAsia="Times New Roman" w:cs="Times New Roman"/>
                <w:color w:val="FF0000"/>
                <w:szCs w:val="28"/>
                <w:lang w:val="ru-RU" w:eastAsia="ru-RU"/>
              </w:rPr>
              <w:t xml:space="preserve"> </w:t>
            </w:r>
            <w:r w:rsidR="00B240D7" w:rsidRPr="00283BFE">
              <w:rPr>
                <w:rFonts w:eastAsia="Times New Roman" w:cs="Times New Roman"/>
                <w:szCs w:val="28"/>
                <w:lang w:val="ru-RU" w:eastAsia="ru-RU"/>
              </w:rPr>
              <w:t>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14:paraId="6DDCC168" w14:textId="44543A1F" w:rsidR="00B240D7" w:rsidRPr="00283BFE" w:rsidRDefault="00B240D7" w:rsidP="00226852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283BFE">
              <w:rPr>
                <w:rFonts w:eastAsia="Times New Roman" w:cs="Times New Roman"/>
                <w:szCs w:val="28"/>
                <w:lang w:val="ru-RU" w:eastAsia="ru-RU"/>
              </w:rPr>
              <w:t>Информационное сообщение о проведении аукциона также опубликовано в печатных изданиях</w:t>
            </w:r>
            <w:r w:rsidR="00226852">
              <w:rPr>
                <w:rFonts w:eastAsia="Times New Roman" w:cs="Times New Roman"/>
                <w:szCs w:val="28"/>
                <w:lang w:val="ru-RU" w:eastAsia="ru-RU"/>
              </w:rPr>
              <w:t xml:space="preserve"> Газета «Диалог», Газета «Новое время».</w:t>
            </w:r>
          </w:p>
        </w:tc>
      </w:tr>
      <w:tr w:rsidR="00B240D7" w:rsidRPr="00890750" w14:paraId="7FB05297" w14:textId="77777777" w:rsidTr="00E07344">
        <w:tc>
          <w:tcPr>
            <w:tcW w:w="675" w:type="dxa"/>
            <w:shd w:val="clear" w:color="auto" w:fill="auto"/>
          </w:tcPr>
          <w:p w14:paraId="6DE80646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7945AA81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Порядок ознакомления с документацией:</w:t>
            </w:r>
          </w:p>
        </w:tc>
        <w:tc>
          <w:tcPr>
            <w:tcW w:w="5670" w:type="dxa"/>
            <w:shd w:val="clear" w:color="auto" w:fill="auto"/>
          </w:tcPr>
          <w:p w14:paraId="00AB1978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В сети «Интернет» - в любое время с даты размещения</w:t>
            </w:r>
          </w:p>
          <w:p w14:paraId="3EFCB4C9" w14:textId="67C8975B" w:rsidR="00B240D7" w:rsidRPr="00B240D7" w:rsidRDefault="00B240D7" w:rsidP="00F439F9">
            <w:pPr>
              <w:jc w:val="both"/>
              <w:rPr>
                <w:rFonts w:eastAsia="Calibri" w:cs="Times New Roman"/>
                <w:szCs w:val="28"/>
                <w:highlight w:val="yellow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По адресу Организатора - с </w:t>
            </w:r>
            <w:r w:rsidR="00226852" w:rsidRPr="00F439F9">
              <w:rPr>
                <w:rFonts w:eastAsia="Times New Roman" w:cs="Times New Roman"/>
                <w:szCs w:val="28"/>
                <w:lang w:val="ru-RU" w:eastAsia="ru-RU"/>
              </w:rPr>
              <w:t>09:00 1</w:t>
            </w:r>
            <w:r w:rsidR="001E1BA6" w:rsidRPr="00F439F9">
              <w:rPr>
                <w:rFonts w:eastAsia="Times New Roman" w:cs="Times New Roman"/>
                <w:szCs w:val="28"/>
                <w:lang w:val="ru-RU" w:eastAsia="ru-RU"/>
              </w:rPr>
              <w:t>6</w:t>
            </w:r>
            <w:r w:rsidR="00226852" w:rsidRPr="00F439F9">
              <w:rPr>
                <w:rFonts w:eastAsia="Times New Roman" w:cs="Times New Roman"/>
                <w:szCs w:val="28"/>
                <w:lang w:val="ru-RU" w:eastAsia="ru-RU"/>
              </w:rPr>
              <w:t>.06.2023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 по </w:t>
            </w:r>
            <w:r w:rsidR="00226852" w:rsidRPr="00F439F9">
              <w:rPr>
                <w:rFonts w:eastAsia="Times New Roman" w:cs="Times New Roman"/>
                <w:szCs w:val="28"/>
                <w:lang w:val="ru-RU" w:eastAsia="ru-RU"/>
              </w:rPr>
              <w:t>1</w:t>
            </w:r>
            <w:r w:rsidR="00F439F9" w:rsidRPr="00F439F9">
              <w:rPr>
                <w:rFonts w:eastAsia="Times New Roman" w:cs="Times New Roman"/>
                <w:szCs w:val="28"/>
                <w:lang w:val="ru-RU" w:eastAsia="ru-RU"/>
              </w:rPr>
              <w:t>6</w:t>
            </w:r>
            <w:r w:rsidR="00226852" w:rsidRPr="00F439F9">
              <w:rPr>
                <w:rFonts w:eastAsia="Times New Roman" w:cs="Times New Roman"/>
                <w:szCs w:val="28"/>
                <w:lang w:val="ru-RU" w:eastAsia="ru-RU"/>
              </w:rPr>
              <w:t>:00 1</w:t>
            </w:r>
            <w:r w:rsidR="001E1BA6" w:rsidRPr="00F439F9">
              <w:rPr>
                <w:rFonts w:eastAsia="Times New Roman" w:cs="Times New Roman"/>
                <w:szCs w:val="28"/>
                <w:lang w:val="ru-RU" w:eastAsia="ru-RU"/>
              </w:rPr>
              <w:t>7</w:t>
            </w:r>
            <w:r w:rsidR="00226852" w:rsidRPr="00F439F9">
              <w:rPr>
                <w:rFonts w:eastAsia="Times New Roman" w:cs="Times New Roman"/>
                <w:szCs w:val="28"/>
                <w:lang w:val="ru-RU" w:eastAsia="ru-RU"/>
              </w:rPr>
              <w:t>.07.2023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 в рабочие дни.</w:t>
            </w:r>
          </w:p>
        </w:tc>
      </w:tr>
      <w:tr w:rsidR="00B240D7" w:rsidRPr="00B240D7" w14:paraId="5E0902F3" w14:textId="77777777" w:rsidTr="00E07344">
        <w:tc>
          <w:tcPr>
            <w:tcW w:w="9351" w:type="dxa"/>
            <w:gridSpan w:val="3"/>
            <w:shd w:val="clear" w:color="auto" w:fill="D9D9D9"/>
          </w:tcPr>
          <w:p w14:paraId="2A5D72C7" w14:textId="77777777" w:rsidR="00B240D7" w:rsidRPr="00B240D7" w:rsidRDefault="00B240D7" w:rsidP="002F2AD6">
            <w:pPr>
              <w:numPr>
                <w:ilvl w:val="0"/>
                <w:numId w:val="13"/>
              </w:numPr>
              <w:tabs>
                <w:tab w:val="left" w:pos="284"/>
              </w:tabs>
              <w:contextualSpacing/>
              <w:jc w:val="both"/>
              <w:rPr>
                <w:rFonts w:eastAsia="Times New Roman" w:cs="Times New Roman"/>
                <w:szCs w:val="22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2"/>
                <w:lang w:val="ru-RU" w:eastAsia="ru-RU"/>
              </w:rPr>
              <w:t>Порядок обжалования</w:t>
            </w:r>
          </w:p>
        </w:tc>
      </w:tr>
      <w:tr w:rsidR="00B240D7" w:rsidRPr="00B240D7" w14:paraId="720FAFFD" w14:textId="77777777" w:rsidTr="00E07344">
        <w:tc>
          <w:tcPr>
            <w:tcW w:w="675" w:type="dxa"/>
            <w:shd w:val="clear" w:color="auto" w:fill="auto"/>
          </w:tcPr>
          <w:p w14:paraId="1AC30922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4742238F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Лица, имеющие право на обжалование действий (бездействий) организатора, собственника, комиссии, если такие действия (бездействие) нарушают его права и законные интересы</w:t>
            </w:r>
          </w:p>
        </w:tc>
        <w:tc>
          <w:tcPr>
            <w:tcW w:w="5670" w:type="dxa"/>
            <w:shd w:val="clear" w:color="auto" w:fill="auto"/>
          </w:tcPr>
          <w:p w14:paraId="4F5B065B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Любой Претендент, участник аукциона</w:t>
            </w:r>
          </w:p>
        </w:tc>
      </w:tr>
      <w:tr w:rsidR="00B240D7" w:rsidRPr="00890750" w14:paraId="0BE76759" w14:textId="77777777" w:rsidTr="00E07344">
        <w:tc>
          <w:tcPr>
            <w:tcW w:w="675" w:type="dxa"/>
            <w:shd w:val="clear" w:color="auto" w:fill="auto"/>
          </w:tcPr>
          <w:p w14:paraId="5EDF826E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3F9BAA2D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Место обжалования:</w:t>
            </w:r>
          </w:p>
        </w:tc>
        <w:tc>
          <w:tcPr>
            <w:tcW w:w="5670" w:type="dxa"/>
            <w:shd w:val="clear" w:color="auto" w:fill="auto"/>
          </w:tcPr>
          <w:p w14:paraId="51DC4F9F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Центральный арбитражный комитет Госкорпорации «Росатом»</w:t>
            </w:r>
          </w:p>
        </w:tc>
      </w:tr>
      <w:tr w:rsidR="00B240D7" w:rsidRPr="00B240D7" w14:paraId="14E3D9A3" w14:textId="77777777" w:rsidTr="00E07344">
        <w:tc>
          <w:tcPr>
            <w:tcW w:w="675" w:type="dxa"/>
            <w:shd w:val="clear" w:color="auto" w:fill="auto"/>
          </w:tcPr>
          <w:p w14:paraId="477479FA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5A7851F2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Электронный адрес:</w:t>
            </w:r>
          </w:p>
        </w:tc>
        <w:tc>
          <w:tcPr>
            <w:tcW w:w="5670" w:type="dxa"/>
            <w:shd w:val="clear" w:color="auto" w:fill="auto"/>
          </w:tcPr>
          <w:p w14:paraId="54ECA0DB" w14:textId="77777777" w:rsidR="00B240D7" w:rsidRPr="00B240D7" w:rsidRDefault="00890750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hyperlink r:id="rId14" w:history="1">
              <w:r w:rsidR="00B240D7" w:rsidRPr="00B240D7">
                <w:rPr>
                  <w:rFonts w:eastAsia="Times New Roman" w:cs="Times New Roman"/>
                  <w:color w:val="0000FF"/>
                  <w:szCs w:val="28"/>
                  <w:u w:val="single"/>
                  <w:lang w:val="ru-RU" w:eastAsia="ru-RU"/>
                </w:rPr>
                <w:t>arbitration@rosatom.ru</w:t>
              </w:r>
            </w:hyperlink>
          </w:p>
        </w:tc>
      </w:tr>
      <w:tr w:rsidR="00B240D7" w:rsidRPr="00890750" w14:paraId="70433F14" w14:textId="77777777" w:rsidTr="00E07344">
        <w:tc>
          <w:tcPr>
            <w:tcW w:w="675" w:type="dxa"/>
            <w:shd w:val="clear" w:color="auto" w:fill="auto"/>
          </w:tcPr>
          <w:p w14:paraId="04210129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01362531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Почтовый адрес:</w:t>
            </w:r>
          </w:p>
        </w:tc>
        <w:tc>
          <w:tcPr>
            <w:tcW w:w="5670" w:type="dxa"/>
            <w:shd w:val="clear" w:color="auto" w:fill="auto"/>
          </w:tcPr>
          <w:p w14:paraId="153D6B1F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119017, г. Москва, ул. Большая Ордынка, д. 24</w:t>
            </w:r>
          </w:p>
        </w:tc>
      </w:tr>
      <w:tr w:rsidR="00B240D7" w:rsidRPr="00B240D7" w14:paraId="5BB9993B" w14:textId="77777777" w:rsidTr="00E07344">
        <w:tc>
          <w:tcPr>
            <w:tcW w:w="675" w:type="dxa"/>
            <w:shd w:val="clear" w:color="auto" w:fill="auto"/>
          </w:tcPr>
          <w:p w14:paraId="5ED7DE28" w14:textId="77777777" w:rsidR="00B240D7" w:rsidRPr="00B240D7" w:rsidRDefault="00B240D7" w:rsidP="00830F3F">
            <w:pPr>
              <w:numPr>
                <w:ilvl w:val="1"/>
                <w:numId w:val="13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eastAsia="Times New Roman"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3006" w:type="dxa"/>
            <w:shd w:val="clear" w:color="auto" w:fill="auto"/>
          </w:tcPr>
          <w:p w14:paraId="1A729EBE" w14:textId="77777777" w:rsidR="00B240D7" w:rsidRPr="00B240D7" w:rsidRDefault="00B240D7" w:rsidP="00B240D7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Порядок обжалования</w:t>
            </w:r>
          </w:p>
        </w:tc>
        <w:tc>
          <w:tcPr>
            <w:tcW w:w="5670" w:type="dxa"/>
            <w:shd w:val="clear" w:color="auto" w:fill="auto"/>
          </w:tcPr>
          <w:p w14:paraId="3A409C51" w14:textId="664C4A85" w:rsidR="00B240D7" w:rsidRPr="00B240D7" w:rsidRDefault="00B240D7" w:rsidP="00F439F9">
            <w:pPr>
              <w:jc w:val="both"/>
              <w:rPr>
                <w:rFonts w:eastAsia="Times New Roman" w:cs="Times New Roman"/>
                <w:szCs w:val="28"/>
                <w:lang w:val="ru-RU" w:eastAsia="ru-RU"/>
              </w:rPr>
            </w:pP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 xml:space="preserve">Содержится в п. </w:t>
            </w:r>
            <w:r w:rsidR="00F439F9">
              <w:rPr>
                <w:rFonts w:eastAsia="Times New Roman" w:cs="Times New Roman"/>
                <w:szCs w:val="28"/>
                <w:lang w:val="ru-RU" w:eastAsia="ru-RU"/>
              </w:rPr>
              <w:t xml:space="preserve">5.1 </w:t>
            </w:r>
            <w:r w:rsidRPr="00B240D7">
              <w:rPr>
                <w:rFonts w:eastAsia="Times New Roman" w:cs="Times New Roman"/>
                <w:szCs w:val="28"/>
                <w:lang w:val="ru-RU" w:eastAsia="ru-RU"/>
              </w:rPr>
              <w:t>Документации</w:t>
            </w:r>
          </w:p>
        </w:tc>
      </w:tr>
    </w:tbl>
    <w:p w14:paraId="1E4B9E9D" w14:textId="1A4695F7" w:rsidR="00936DCD" w:rsidRDefault="00936DCD" w:rsidP="00890750">
      <w:pPr>
        <w:keepNext/>
        <w:shd w:val="clear" w:color="auto" w:fill="FFFFFF"/>
        <w:tabs>
          <w:tab w:val="left" w:pos="1276"/>
          <w:tab w:val="left" w:leader="underscore" w:pos="5467"/>
        </w:tabs>
        <w:ind w:firstLine="567"/>
        <w:rPr>
          <w:rFonts w:eastAsia="Calibri" w:cs="Times New Roman"/>
          <w:szCs w:val="28"/>
          <w:lang w:val="ru-RU" w:eastAsia="ru-RU"/>
        </w:rPr>
      </w:pPr>
      <w:bookmarkStart w:id="4" w:name="_GoBack"/>
      <w:bookmarkEnd w:id="4"/>
    </w:p>
    <w:sectPr w:rsidR="00936DCD" w:rsidSect="00E23103">
      <w:pgSz w:w="11900" w:h="16840" w:code="9"/>
      <w:pgMar w:top="992" w:right="845" w:bottom="1134" w:left="1418" w:header="425" w:footer="646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8D63B" w14:textId="77777777" w:rsidR="004D3A10" w:rsidRDefault="004D3A10" w:rsidP="001448AC">
      <w:r>
        <w:separator/>
      </w:r>
    </w:p>
  </w:endnote>
  <w:endnote w:type="continuationSeparator" w:id="0">
    <w:p w14:paraId="58ACA400" w14:textId="77777777" w:rsidR="004D3A10" w:rsidRDefault="004D3A10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D4BBE" w14:textId="77777777" w:rsidR="004D3A10" w:rsidRDefault="004D3A10" w:rsidP="001448AC">
      <w:r>
        <w:separator/>
      </w:r>
    </w:p>
  </w:footnote>
  <w:footnote w:type="continuationSeparator" w:id="0">
    <w:p w14:paraId="1AA229F3" w14:textId="77777777" w:rsidR="004D3A10" w:rsidRDefault="004D3A10" w:rsidP="001448AC">
      <w:r>
        <w:continuationSeparator/>
      </w:r>
    </w:p>
  </w:footnote>
  <w:footnote w:id="1">
    <w:p w14:paraId="5B51EB56" w14:textId="47E005E0" w:rsidR="004D3A10" w:rsidRDefault="004D3A10" w:rsidP="00B240D7">
      <w:pPr>
        <w:pStyle w:val="afff4"/>
      </w:pPr>
      <w:r>
        <w:rPr>
          <w:rStyle w:val="afff6"/>
        </w:rPr>
        <w:footnoteRef/>
      </w:r>
      <w:r>
        <w:t xml:space="preserve"> срок устанавливается не позднее чем за 5 рабочих дней до даты проведения аукциона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97DF6"/>
    <w:multiLevelType w:val="hybridMultilevel"/>
    <w:tmpl w:val="0FC688E8"/>
    <w:lvl w:ilvl="0" w:tplc="568CCCAE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 w15:restartNumberingAfterBreak="0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D33213E"/>
    <w:multiLevelType w:val="hybridMultilevel"/>
    <w:tmpl w:val="79D2CD68"/>
    <w:lvl w:ilvl="0" w:tplc="CB9230AC">
      <w:start w:val="1"/>
      <w:numFmt w:val="decimal"/>
      <w:lvlText w:val="1.%1"/>
      <w:lvlJc w:val="left"/>
      <w:pPr>
        <w:ind w:left="1636" w:hanging="360"/>
      </w:pPr>
      <w:rPr>
        <w:rFonts w:hint="default"/>
        <w:b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93" w:hanging="360"/>
      </w:pPr>
    </w:lvl>
    <w:lvl w:ilvl="2" w:tplc="0419001B" w:tentative="1">
      <w:start w:val="1"/>
      <w:numFmt w:val="lowerRoman"/>
      <w:lvlText w:val="%3."/>
      <w:lvlJc w:val="right"/>
      <w:pPr>
        <w:ind w:left="2813" w:hanging="180"/>
      </w:pPr>
    </w:lvl>
    <w:lvl w:ilvl="3" w:tplc="0419000F" w:tentative="1">
      <w:start w:val="1"/>
      <w:numFmt w:val="decimal"/>
      <w:lvlText w:val="%4."/>
      <w:lvlJc w:val="left"/>
      <w:pPr>
        <w:ind w:left="3533" w:hanging="360"/>
      </w:pPr>
    </w:lvl>
    <w:lvl w:ilvl="4" w:tplc="04190019" w:tentative="1">
      <w:start w:val="1"/>
      <w:numFmt w:val="lowerLetter"/>
      <w:lvlText w:val="%5."/>
      <w:lvlJc w:val="left"/>
      <w:pPr>
        <w:ind w:left="4253" w:hanging="360"/>
      </w:pPr>
    </w:lvl>
    <w:lvl w:ilvl="5" w:tplc="0419001B" w:tentative="1">
      <w:start w:val="1"/>
      <w:numFmt w:val="lowerRoman"/>
      <w:lvlText w:val="%6."/>
      <w:lvlJc w:val="right"/>
      <w:pPr>
        <w:ind w:left="4973" w:hanging="180"/>
      </w:pPr>
    </w:lvl>
    <w:lvl w:ilvl="6" w:tplc="0419000F" w:tentative="1">
      <w:start w:val="1"/>
      <w:numFmt w:val="decimal"/>
      <w:lvlText w:val="%7."/>
      <w:lvlJc w:val="left"/>
      <w:pPr>
        <w:ind w:left="5693" w:hanging="360"/>
      </w:pPr>
    </w:lvl>
    <w:lvl w:ilvl="7" w:tplc="04190019" w:tentative="1">
      <w:start w:val="1"/>
      <w:numFmt w:val="lowerLetter"/>
      <w:lvlText w:val="%8."/>
      <w:lvlJc w:val="left"/>
      <w:pPr>
        <w:ind w:left="6413" w:hanging="360"/>
      </w:pPr>
    </w:lvl>
    <w:lvl w:ilvl="8" w:tplc="041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6" w15:restartNumberingAfterBreak="0">
    <w:nsid w:val="1056583B"/>
    <w:multiLevelType w:val="hybridMultilevel"/>
    <w:tmpl w:val="2018882E"/>
    <w:lvl w:ilvl="0" w:tplc="D83AA9E4">
      <w:start w:val="5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14D86838"/>
    <w:multiLevelType w:val="hybridMultilevel"/>
    <w:tmpl w:val="4C282CE4"/>
    <w:lvl w:ilvl="0" w:tplc="8CBA5910">
      <w:start w:val="1"/>
      <w:numFmt w:val="decimal"/>
      <w:lvlText w:val="4.1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1563342C"/>
    <w:multiLevelType w:val="hybridMultilevel"/>
    <w:tmpl w:val="D84C79DA"/>
    <w:lvl w:ilvl="0" w:tplc="3CEECDFC">
      <w:start w:val="1"/>
      <w:numFmt w:val="decimal"/>
      <w:lvlText w:val="1.5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61B341E"/>
    <w:multiLevelType w:val="hybridMultilevel"/>
    <w:tmpl w:val="68FE6AF4"/>
    <w:lvl w:ilvl="0" w:tplc="562C3318">
      <w:start w:val="1"/>
      <w:numFmt w:val="decimal"/>
      <w:lvlText w:val="3.2.7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A4A4D43"/>
    <w:multiLevelType w:val="hybridMultilevel"/>
    <w:tmpl w:val="94224B6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 w15:restartNumberingAfterBreak="0">
    <w:nsid w:val="1F720C13"/>
    <w:multiLevelType w:val="hybridMultilevel"/>
    <w:tmpl w:val="D7C2C078"/>
    <w:lvl w:ilvl="0" w:tplc="8CBA5910">
      <w:start w:val="1"/>
      <w:numFmt w:val="decimal"/>
      <w:lvlText w:val="4.1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1FA108A5"/>
    <w:multiLevelType w:val="hybridMultilevel"/>
    <w:tmpl w:val="3C3E6E2C"/>
    <w:lvl w:ilvl="0" w:tplc="BAE0C68A">
      <w:start w:val="1"/>
      <w:numFmt w:val="decimal"/>
      <w:lvlText w:val="3.1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2E0FBC"/>
    <w:multiLevelType w:val="hybridMultilevel"/>
    <w:tmpl w:val="C8F4E5B0"/>
    <w:lvl w:ilvl="0" w:tplc="BAE0C68A">
      <w:start w:val="1"/>
      <w:numFmt w:val="decimal"/>
      <w:lvlText w:val="3.1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D1A0340"/>
    <w:multiLevelType w:val="hybridMultilevel"/>
    <w:tmpl w:val="ACEA1372"/>
    <w:lvl w:ilvl="0" w:tplc="C4B62DBE">
      <w:start w:val="1"/>
      <w:numFmt w:val="decimal"/>
      <w:lvlText w:val="2.2.%1"/>
      <w:lvlJc w:val="left"/>
      <w:pPr>
        <w:ind w:left="157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30770173"/>
    <w:multiLevelType w:val="hybridMultilevel"/>
    <w:tmpl w:val="9936481E"/>
    <w:lvl w:ilvl="0" w:tplc="ED242BD8">
      <w:start w:val="1"/>
      <w:numFmt w:val="decimal"/>
      <w:lvlText w:val="2.2.%1"/>
      <w:lvlJc w:val="left"/>
      <w:pPr>
        <w:ind w:left="157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32F06143"/>
    <w:multiLevelType w:val="hybridMultilevel"/>
    <w:tmpl w:val="0F36F6CA"/>
    <w:lvl w:ilvl="0" w:tplc="568CCCAE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33533E49"/>
    <w:multiLevelType w:val="hybridMultilevel"/>
    <w:tmpl w:val="8BEAF7E0"/>
    <w:lvl w:ilvl="0" w:tplc="568CCCAE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6" w15:restartNumberingAfterBreak="0">
    <w:nsid w:val="373932C3"/>
    <w:multiLevelType w:val="hybridMultilevel"/>
    <w:tmpl w:val="78C6A11A"/>
    <w:lvl w:ilvl="0" w:tplc="F928F558">
      <w:start w:val="1"/>
      <w:numFmt w:val="decimal"/>
      <w:lvlText w:val="%1."/>
      <w:lvlJc w:val="left"/>
      <w:pPr>
        <w:ind w:left="1353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B074CE9"/>
    <w:multiLevelType w:val="hybridMultilevel"/>
    <w:tmpl w:val="FDE4B4F8"/>
    <w:lvl w:ilvl="0" w:tplc="E788F7C8">
      <w:start w:val="1"/>
      <w:numFmt w:val="decimal"/>
      <w:lvlText w:val="1.%1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3D082906"/>
    <w:multiLevelType w:val="hybridMultilevel"/>
    <w:tmpl w:val="35CAF1C8"/>
    <w:lvl w:ilvl="0" w:tplc="94B6A154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3DEA030C"/>
    <w:multiLevelType w:val="hybridMultilevel"/>
    <w:tmpl w:val="D708DF08"/>
    <w:lvl w:ilvl="0" w:tplc="8CCE60A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3F125CE4"/>
    <w:multiLevelType w:val="hybridMultilevel"/>
    <w:tmpl w:val="ADC4BF5E"/>
    <w:lvl w:ilvl="0" w:tplc="61F8CD78">
      <w:start w:val="1"/>
      <w:numFmt w:val="decimal"/>
      <w:lvlText w:val="2.6.%1"/>
      <w:lvlJc w:val="left"/>
      <w:pPr>
        <w:ind w:left="157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41A342F8"/>
    <w:multiLevelType w:val="hybridMultilevel"/>
    <w:tmpl w:val="6002A3F4"/>
    <w:lvl w:ilvl="0" w:tplc="8500D6F6">
      <w:start w:val="1"/>
      <w:numFmt w:val="decimal"/>
      <w:lvlText w:val="1.3.%1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3" w15:restartNumberingAfterBreak="0">
    <w:nsid w:val="47176F95"/>
    <w:multiLevelType w:val="hybridMultilevel"/>
    <w:tmpl w:val="E306F552"/>
    <w:lvl w:ilvl="0" w:tplc="ED242BD8">
      <w:start w:val="1"/>
      <w:numFmt w:val="decimal"/>
      <w:lvlText w:val="2.2.%1"/>
      <w:lvlJc w:val="left"/>
      <w:pPr>
        <w:ind w:left="157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47B936CF"/>
    <w:multiLevelType w:val="hybridMultilevel"/>
    <w:tmpl w:val="BE50B468"/>
    <w:lvl w:ilvl="0" w:tplc="568CCCAE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49F461BF"/>
    <w:multiLevelType w:val="hybridMultilevel"/>
    <w:tmpl w:val="74EC1B6E"/>
    <w:lvl w:ilvl="0" w:tplc="ED242BD8">
      <w:start w:val="1"/>
      <w:numFmt w:val="decimal"/>
      <w:lvlText w:val="2.2.%1"/>
      <w:lvlJc w:val="left"/>
      <w:pPr>
        <w:ind w:left="157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 w15:restartNumberingAfterBreak="0">
    <w:nsid w:val="4E87484B"/>
    <w:multiLevelType w:val="hybridMultilevel"/>
    <w:tmpl w:val="33C42F9A"/>
    <w:lvl w:ilvl="0" w:tplc="6CFEE8A4">
      <w:start w:val="1"/>
      <w:numFmt w:val="decimal"/>
      <w:lvlText w:val="%1."/>
      <w:lvlJc w:val="left"/>
      <w:pPr>
        <w:ind w:left="17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38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 w15:restartNumberingAfterBreak="0">
    <w:nsid w:val="5A0079D1"/>
    <w:multiLevelType w:val="hybridMultilevel"/>
    <w:tmpl w:val="204EC9DE"/>
    <w:lvl w:ilvl="0" w:tplc="568CCCAE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6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5ACB7868"/>
    <w:multiLevelType w:val="hybridMultilevel"/>
    <w:tmpl w:val="1088B35C"/>
    <w:lvl w:ilvl="0" w:tplc="34ECB83E">
      <w:start w:val="1"/>
      <w:numFmt w:val="decimal"/>
      <w:lvlText w:val="2.1.%1"/>
      <w:lvlJc w:val="left"/>
      <w:pPr>
        <w:ind w:left="157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3" w15:restartNumberingAfterBreak="0">
    <w:nsid w:val="5F5500C7"/>
    <w:multiLevelType w:val="hybridMultilevel"/>
    <w:tmpl w:val="BE425964"/>
    <w:lvl w:ilvl="0" w:tplc="F2506DE0">
      <w:start w:val="8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 w15:restartNumberingAfterBreak="0">
    <w:nsid w:val="683F7CD0"/>
    <w:multiLevelType w:val="hybridMultilevel"/>
    <w:tmpl w:val="E57EB6BC"/>
    <w:lvl w:ilvl="0" w:tplc="ED2C470E">
      <w:start w:val="1"/>
      <w:numFmt w:val="decimal"/>
      <w:lvlText w:val="1.4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7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6C3F0645"/>
    <w:multiLevelType w:val="hybridMultilevel"/>
    <w:tmpl w:val="795AF780"/>
    <w:lvl w:ilvl="0" w:tplc="F5C2AF66">
      <w:start w:val="1"/>
      <w:numFmt w:val="decimal"/>
      <w:lvlText w:val="2.3.%1"/>
      <w:lvlJc w:val="left"/>
      <w:pPr>
        <w:ind w:left="121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6D150FDC"/>
    <w:multiLevelType w:val="hybridMultilevel"/>
    <w:tmpl w:val="4FC22470"/>
    <w:lvl w:ilvl="0" w:tplc="ED242BD8">
      <w:start w:val="1"/>
      <w:numFmt w:val="decimal"/>
      <w:lvlText w:val="2.2.%1"/>
      <w:lvlJc w:val="left"/>
      <w:pPr>
        <w:ind w:left="157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0" w15:restartNumberingAfterBreak="0">
    <w:nsid w:val="6F6132D1"/>
    <w:multiLevelType w:val="hybridMultilevel"/>
    <w:tmpl w:val="7C5E8A9C"/>
    <w:lvl w:ilvl="0" w:tplc="D83AA9E4">
      <w:start w:val="5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9765C2"/>
    <w:multiLevelType w:val="hybridMultilevel"/>
    <w:tmpl w:val="0FA6D9A6"/>
    <w:lvl w:ilvl="0" w:tplc="568CCCAE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2" w15:restartNumberingAfterBreak="0">
    <w:nsid w:val="771655E2"/>
    <w:multiLevelType w:val="hybridMultilevel"/>
    <w:tmpl w:val="1E54EF8A"/>
    <w:lvl w:ilvl="0" w:tplc="568CCCAE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77490024"/>
    <w:multiLevelType w:val="hybridMultilevel"/>
    <w:tmpl w:val="46FCAEDE"/>
    <w:lvl w:ilvl="0" w:tplc="568CCCAE">
      <w:start w:val="1"/>
      <w:numFmt w:val="decimal"/>
      <w:lvlText w:val="3.2.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4" w15:restartNumberingAfterBreak="0">
    <w:nsid w:val="7BEE1DE1"/>
    <w:multiLevelType w:val="hybridMultilevel"/>
    <w:tmpl w:val="09CAE4CA"/>
    <w:lvl w:ilvl="0" w:tplc="ED242BD8">
      <w:start w:val="1"/>
      <w:numFmt w:val="decimal"/>
      <w:lvlText w:val="2.2.%1"/>
      <w:lvlJc w:val="left"/>
      <w:pPr>
        <w:ind w:left="1571" w:hanging="360"/>
      </w:pPr>
      <w:rPr>
        <w:rFonts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5" w15:restartNumberingAfterBreak="0">
    <w:nsid w:val="7BF83E58"/>
    <w:multiLevelType w:val="multilevel"/>
    <w:tmpl w:val="CDA49DE6"/>
    <w:lvl w:ilvl="0">
      <w:start w:val="1"/>
      <w:numFmt w:val="russianLower"/>
      <w:lvlText w:val="%1)."/>
      <w:lvlJc w:val="left"/>
      <w:pPr>
        <w:ind w:left="3338" w:hanging="360"/>
      </w:pPr>
      <w:rPr>
        <w:rFonts w:hint="default"/>
        <w:b w:val="0"/>
        <w:sz w:val="28"/>
      </w:rPr>
    </w:lvl>
    <w:lvl w:ilvl="1">
      <w:start w:val="1"/>
      <w:numFmt w:val="decimal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56" w15:restartNumberingAfterBreak="0">
    <w:nsid w:val="7D8E73ED"/>
    <w:multiLevelType w:val="hybridMultilevel"/>
    <w:tmpl w:val="1F322D86"/>
    <w:lvl w:ilvl="0" w:tplc="6CFEE8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47"/>
  </w:num>
  <w:num w:numId="3">
    <w:abstractNumId w:val="20"/>
  </w:num>
  <w:num w:numId="4">
    <w:abstractNumId w:val="18"/>
  </w:num>
  <w:num w:numId="5">
    <w:abstractNumId w:val="2"/>
  </w:num>
  <w:num w:numId="6">
    <w:abstractNumId w:val="14"/>
  </w:num>
  <w:num w:numId="7">
    <w:abstractNumId w:val="25"/>
  </w:num>
  <w:num w:numId="8">
    <w:abstractNumId w:val="11"/>
  </w:num>
  <w:num w:numId="9">
    <w:abstractNumId w:val="38"/>
  </w:num>
  <w:num w:numId="10">
    <w:abstractNumId w:val="44"/>
  </w:num>
  <w:num w:numId="11">
    <w:abstractNumId w:val="36"/>
  </w:num>
  <w:num w:numId="12">
    <w:abstractNumId w:val="46"/>
  </w:num>
  <w:num w:numId="13">
    <w:abstractNumId w:val="40"/>
  </w:num>
  <w:num w:numId="14">
    <w:abstractNumId w:val="4"/>
  </w:num>
  <w:num w:numId="15">
    <w:abstractNumId w:val="15"/>
  </w:num>
  <w:num w:numId="16">
    <w:abstractNumId w:val="3"/>
  </w:num>
  <w:num w:numId="17">
    <w:abstractNumId w:val="13"/>
  </w:num>
  <w:num w:numId="18">
    <w:abstractNumId w:val="1"/>
  </w:num>
  <w:num w:numId="19">
    <w:abstractNumId w:val="42"/>
  </w:num>
  <w:num w:numId="20">
    <w:abstractNumId w:val="28"/>
  </w:num>
  <w:num w:numId="21">
    <w:abstractNumId w:val="7"/>
  </w:num>
  <w:num w:numId="22">
    <w:abstractNumId w:val="12"/>
  </w:num>
  <w:num w:numId="23">
    <w:abstractNumId w:val="55"/>
  </w:num>
  <w:num w:numId="24">
    <w:abstractNumId w:val="5"/>
  </w:num>
  <w:num w:numId="25">
    <w:abstractNumId w:val="50"/>
  </w:num>
  <w:num w:numId="26">
    <w:abstractNumId w:val="27"/>
  </w:num>
  <w:num w:numId="27">
    <w:abstractNumId w:val="6"/>
  </w:num>
  <w:num w:numId="28">
    <w:abstractNumId w:val="30"/>
  </w:num>
  <w:num w:numId="29">
    <w:abstractNumId w:val="37"/>
  </w:num>
  <w:num w:numId="30">
    <w:abstractNumId w:val="56"/>
  </w:num>
  <w:num w:numId="31">
    <w:abstractNumId w:val="29"/>
  </w:num>
  <w:num w:numId="32">
    <w:abstractNumId w:val="52"/>
  </w:num>
  <w:num w:numId="33">
    <w:abstractNumId w:val="39"/>
  </w:num>
  <w:num w:numId="34">
    <w:abstractNumId w:val="10"/>
  </w:num>
  <w:num w:numId="35">
    <w:abstractNumId w:val="51"/>
  </w:num>
  <w:num w:numId="36">
    <w:abstractNumId w:val="43"/>
  </w:num>
  <w:num w:numId="37">
    <w:abstractNumId w:val="53"/>
  </w:num>
  <w:num w:numId="38">
    <w:abstractNumId w:val="0"/>
  </w:num>
  <w:num w:numId="39">
    <w:abstractNumId w:val="24"/>
  </w:num>
  <w:num w:numId="40">
    <w:abstractNumId w:val="34"/>
  </w:num>
  <w:num w:numId="41">
    <w:abstractNumId w:val="23"/>
  </w:num>
  <w:num w:numId="42">
    <w:abstractNumId w:val="17"/>
  </w:num>
  <w:num w:numId="43">
    <w:abstractNumId w:val="19"/>
  </w:num>
  <w:num w:numId="44">
    <w:abstractNumId w:val="45"/>
  </w:num>
  <w:num w:numId="45">
    <w:abstractNumId w:val="32"/>
  </w:num>
  <w:num w:numId="46">
    <w:abstractNumId w:val="9"/>
  </w:num>
  <w:num w:numId="47">
    <w:abstractNumId w:val="41"/>
  </w:num>
  <w:num w:numId="48">
    <w:abstractNumId w:val="21"/>
  </w:num>
  <w:num w:numId="49">
    <w:abstractNumId w:val="22"/>
  </w:num>
  <w:num w:numId="50">
    <w:abstractNumId w:val="49"/>
  </w:num>
  <w:num w:numId="51">
    <w:abstractNumId w:val="54"/>
  </w:num>
  <w:num w:numId="52">
    <w:abstractNumId w:val="33"/>
  </w:num>
  <w:num w:numId="53">
    <w:abstractNumId w:val="35"/>
  </w:num>
  <w:num w:numId="54">
    <w:abstractNumId w:val="48"/>
  </w:num>
  <w:num w:numId="55">
    <w:abstractNumId w:val="31"/>
  </w:num>
  <w:num w:numId="56">
    <w:abstractNumId w:val="8"/>
  </w:num>
  <w:num w:numId="57">
    <w:abstractNumId w:val="1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464"/>
    <w:rsid w:val="000000FC"/>
    <w:rsid w:val="00005F4E"/>
    <w:rsid w:val="00011448"/>
    <w:rsid w:val="000265A5"/>
    <w:rsid w:val="000278D8"/>
    <w:rsid w:val="000440D9"/>
    <w:rsid w:val="00053CA0"/>
    <w:rsid w:val="00054331"/>
    <w:rsid w:val="000555D1"/>
    <w:rsid w:val="00055936"/>
    <w:rsid w:val="00061F33"/>
    <w:rsid w:val="00067250"/>
    <w:rsid w:val="000703DA"/>
    <w:rsid w:val="000707A8"/>
    <w:rsid w:val="000A0CC0"/>
    <w:rsid w:val="000A48F4"/>
    <w:rsid w:val="000A6FF3"/>
    <w:rsid w:val="000B1F52"/>
    <w:rsid w:val="000B2C44"/>
    <w:rsid w:val="000C2403"/>
    <w:rsid w:val="000D2906"/>
    <w:rsid w:val="000D39E7"/>
    <w:rsid w:val="000E5459"/>
    <w:rsid w:val="000E7E6C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141D"/>
    <w:rsid w:val="00184E35"/>
    <w:rsid w:val="00191BB6"/>
    <w:rsid w:val="00195E52"/>
    <w:rsid w:val="001A16DB"/>
    <w:rsid w:val="001A510C"/>
    <w:rsid w:val="001A6731"/>
    <w:rsid w:val="001A6E44"/>
    <w:rsid w:val="001B4257"/>
    <w:rsid w:val="001B7578"/>
    <w:rsid w:val="001C06BA"/>
    <w:rsid w:val="001D261D"/>
    <w:rsid w:val="001D545F"/>
    <w:rsid w:val="001E1BA6"/>
    <w:rsid w:val="001F3C15"/>
    <w:rsid w:val="001F6CF0"/>
    <w:rsid w:val="0021085F"/>
    <w:rsid w:val="00217628"/>
    <w:rsid w:val="002220FE"/>
    <w:rsid w:val="002228E7"/>
    <w:rsid w:val="00226852"/>
    <w:rsid w:val="00233374"/>
    <w:rsid w:val="00241491"/>
    <w:rsid w:val="002449E7"/>
    <w:rsid w:val="0025001D"/>
    <w:rsid w:val="0025167D"/>
    <w:rsid w:val="00254735"/>
    <w:rsid w:val="002551B3"/>
    <w:rsid w:val="00255348"/>
    <w:rsid w:val="00260DAC"/>
    <w:rsid w:val="00265CAE"/>
    <w:rsid w:val="002668E6"/>
    <w:rsid w:val="00276609"/>
    <w:rsid w:val="00282A7A"/>
    <w:rsid w:val="00283BFE"/>
    <w:rsid w:val="002921D6"/>
    <w:rsid w:val="002964A8"/>
    <w:rsid w:val="002C64BA"/>
    <w:rsid w:val="002D6861"/>
    <w:rsid w:val="002E54F1"/>
    <w:rsid w:val="002F238B"/>
    <w:rsid w:val="002F2AD6"/>
    <w:rsid w:val="003049AD"/>
    <w:rsid w:val="00307D81"/>
    <w:rsid w:val="003103B9"/>
    <w:rsid w:val="00311DAF"/>
    <w:rsid w:val="00313170"/>
    <w:rsid w:val="003132DB"/>
    <w:rsid w:val="00322FFF"/>
    <w:rsid w:val="0033098D"/>
    <w:rsid w:val="00335511"/>
    <w:rsid w:val="00342C9A"/>
    <w:rsid w:val="00344ADB"/>
    <w:rsid w:val="0034549A"/>
    <w:rsid w:val="00347503"/>
    <w:rsid w:val="003543B6"/>
    <w:rsid w:val="00362A9A"/>
    <w:rsid w:val="00365703"/>
    <w:rsid w:val="00377A0A"/>
    <w:rsid w:val="00391B76"/>
    <w:rsid w:val="003950AC"/>
    <w:rsid w:val="00396919"/>
    <w:rsid w:val="003A000E"/>
    <w:rsid w:val="003B3255"/>
    <w:rsid w:val="003B7A46"/>
    <w:rsid w:val="003C30A4"/>
    <w:rsid w:val="003D5320"/>
    <w:rsid w:val="003E1840"/>
    <w:rsid w:val="003F45AC"/>
    <w:rsid w:val="003F5676"/>
    <w:rsid w:val="00404060"/>
    <w:rsid w:val="00407C3C"/>
    <w:rsid w:val="004169BB"/>
    <w:rsid w:val="00424816"/>
    <w:rsid w:val="0043074C"/>
    <w:rsid w:val="00430809"/>
    <w:rsid w:val="00432E50"/>
    <w:rsid w:val="00436BA5"/>
    <w:rsid w:val="0044534F"/>
    <w:rsid w:val="0044547F"/>
    <w:rsid w:val="00445760"/>
    <w:rsid w:val="0044625A"/>
    <w:rsid w:val="00452EAE"/>
    <w:rsid w:val="00461F54"/>
    <w:rsid w:val="00464ACF"/>
    <w:rsid w:val="00467F9D"/>
    <w:rsid w:val="00471405"/>
    <w:rsid w:val="00472095"/>
    <w:rsid w:val="004824C6"/>
    <w:rsid w:val="00490DA7"/>
    <w:rsid w:val="004921B9"/>
    <w:rsid w:val="00492ABF"/>
    <w:rsid w:val="00496D23"/>
    <w:rsid w:val="004971E8"/>
    <w:rsid w:val="004A23B2"/>
    <w:rsid w:val="004A3836"/>
    <w:rsid w:val="004A50DE"/>
    <w:rsid w:val="004B18B3"/>
    <w:rsid w:val="004B710F"/>
    <w:rsid w:val="004D1225"/>
    <w:rsid w:val="004D3A10"/>
    <w:rsid w:val="004D462C"/>
    <w:rsid w:val="004D7138"/>
    <w:rsid w:val="004E38E9"/>
    <w:rsid w:val="004E57B9"/>
    <w:rsid w:val="004F0B8B"/>
    <w:rsid w:val="004F1DBD"/>
    <w:rsid w:val="004F6652"/>
    <w:rsid w:val="005078D0"/>
    <w:rsid w:val="00517DF1"/>
    <w:rsid w:val="00521F86"/>
    <w:rsid w:val="0052649A"/>
    <w:rsid w:val="005427F4"/>
    <w:rsid w:val="00542F1E"/>
    <w:rsid w:val="00544A50"/>
    <w:rsid w:val="00550E47"/>
    <w:rsid w:val="00552BF2"/>
    <w:rsid w:val="005729F7"/>
    <w:rsid w:val="005829A4"/>
    <w:rsid w:val="0058745F"/>
    <w:rsid w:val="00593B8D"/>
    <w:rsid w:val="00594779"/>
    <w:rsid w:val="00597B0A"/>
    <w:rsid w:val="005A5331"/>
    <w:rsid w:val="005B0C61"/>
    <w:rsid w:val="005B2D68"/>
    <w:rsid w:val="005C147A"/>
    <w:rsid w:val="005D2F73"/>
    <w:rsid w:val="005D7F11"/>
    <w:rsid w:val="005E0D57"/>
    <w:rsid w:val="005E2A0B"/>
    <w:rsid w:val="005E5664"/>
    <w:rsid w:val="005F58EB"/>
    <w:rsid w:val="005F63C8"/>
    <w:rsid w:val="006036BC"/>
    <w:rsid w:val="00603A50"/>
    <w:rsid w:val="00621DBF"/>
    <w:rsid w:val="0062249F"/>
    <w:rsid w:val="00627D0E"/>
    <w:rsid w:val="00637B92"/>
    <w:rsid w:val="0064281B"/>
    <w:rsid w:val="00645A04"/>
    <w:rsid w:val="006467F7"/>
    <w:rsid w:val="00651E63"/>
    <w:rsid w:val="0065280B"/>
    <w:rsid w:val="0065737A"/>
    <w:rsid w:val="0067244D"/>
    <w:rsid w:val="0068399D"/>
    <w:rsid w:val="00687A79"/>
    <w:rsid w:val="00695AF5"/>
    <w:rsid w:val="006A296B"/>
    <w:rsid w:val="006C0434"/>
    <w:rsid w:val="006C60D2"/>
    <w:rsid w:val="006C75CA"/>
    <w:rsid w:val="006E001C"/>
    <w:rsid w:val="006E17B4"/>
    <w:rsid w:val="006E1C2E"/>
    <w:rsid w:val="006F0B0F"/>
    <w:rsid w:val="006F0CF4"/>
    <w:rsid w:val="006F22EB"/>
    <w:rsid w:val="007003E6"/>
    <w:rsid w:val="00706057"/>
    <w:rsid w:val="0070756C"/>
    <w:rsid w:val="0071275D"/>
    <w:rsid w:val="007139FD"/>
    <w:rsid w:val="0071735A"/>
    <w:rsid w:val="00723924"/>
    <w:rsid w:val="0073330A"/>
    <w:rsid w:val="00733DF4"/>
    <w:rsid w:val="00756250"/>
    <w:rsid w:val="00757960"/>
    <w:rsid w:val="00760B34"/>
    <w:rsid w:val="00771562"/>
    <w:rsid w:val="00774E22"/>
    <w:rsid w:val="00785AC2"/>
    <w:rsid w:val="00797E88"/>
    <w:rsid w:val="00797F01"/>
    <w:rsid w:val="007A7AD3"/>
    <w:rsid w:val="007A7C38"/>
    <w:rsid w:val="007A7C9B"/>
    <w:rsid w:val="007A7D4C"/>
    <w:rsid w:val="007B3B1C"/>
    <w:rsid w:val="007C549A"/>
    <w:rsid w:val="007D18C1"/>
    <w:rsid w:val="007E231F"/>
    <w:rsid w:val="007E7EA9"/>
    <w:rsid w:val="008064A8"/>
    <w:rsid w:val="00806DFE"/>
    <w:rsid w:val="008073E1"/>
    <w:rsid w:val="00812D67"/>
    <w:rsid w:val="00815420"/>
    <w:rsid w:val="00820753"/>
    <w:rsid w:val="00823561"/>
    <w:rsid w:val="00830F3F"/>
    <w:rsid w:val="008462F7"/>
    <w:rsid w:val="0084756A"/>
    <w:rsid w:val="0085196B"/>
    <w:rsid w:val="008524E7"/>
    <w:rsid w:val="00853338"/>
    <w:rsid w:val="00854252"/>
    <w:rsid w:val="00856596"/>
    <w:rsid w:val="008577F0"/>
    <w:rsid w:val="008578AD"/>
    <w:rsid w:val="00870498"/>
    <w:rsid w:val="00871FED"/>
    <w:rsid w:val="00872866"/>
    <w:rsid w:val="00873230"/>
    <w:rsid w:val="00873C71"/>
    <w:rsid w:val="00877362"/>
    <w:rsid w:val="008817A0"/>
    <w:rsid w:val="00890750"/>
    <w:rsid w:val="0089111B"/>
    <w:rsid w:val="00896EB7"/>
    <w:rsid w:val="008A1CF6"/>
    <w:rsid w:val="008A6984"/>
    <w:rsid w:val="008B3434"/>
    <w:rsid w:val="008C1DF7"/>
    <w:rsid w:val="008D082F"/>
    <w:rsid w:val="008D3FFA"/>
    <w:rsid w:val="008D67C1"/>
    <w:rsid w:val="008D7E57"/>
    <w:rsid w:val="008E7680"/>
    <w:rsid w:val="008E78FD"/>
    <w:rsid w:val="008F0A4B"/>
    <w:rsid w:val="008F1600"/>
    <w:rsid w:val="008F2F28"/>
    <w:rsid w:val="008F40FE"/>
    <w:rsid w:val="008F4F8A"/>
    <w:rsid w:val="00905D6D"/>
    <w:rsid w:val="00910472"/>
    <w:rsid w:val="0091064A"/>
    <w:rsid w:val="009149A1"/>
    <w:rsid w:val="00926DFF"/>
    <w:rsid w:val="00932649"/>
    <w:rsid w:val="00935115"/>
    <w:rsid w:val="00936DCD"/>
    <w:rsid w:val="009442C6"/>
    <w:rsid w:val="009506CF"/>
    <w:rsid w:val="0097613B"/>
    <w:rsid w:val="009864FD"/>
    <w:rsid w:val="00990121"/>
    <w:rsid w:val="009903B9"/>
    <w:rsid w:val="009A67B3"/>
    <w:rsid w:val="009A7ACD"/>
    <w:rsid w:val="009C2387"/>
    <w:rsid w:val="009C60C6"/>
    <w:rsid w:val="009D06A3"/>
    <w:rsid w:val="009D6341"/>
    <w:rsid w:val="009D7D2C"/>
    <w:rsid w:val="009E31BC"/>
    <w:rsid w:val="009E51EF"/>
    <w:rsid w:val="009F4B08"/>
    <w:rsid w:val="009F5772"/>
    <w:rsid w:val="00A020F6"/>
    <w:rsid w:val="00A04076"/>
    <w:rsid w:val="00A04482"/>
    <w:rsid w:val="00A04515"/>
    <w:rsid w:val="00A07687"/>
    <w:rsid w:val="00A122D7"/>
    <w:rsid w:val="00A1254C"/>
    <w:rsid w:val="00A13FD1"/>
    <w:rsid w:val="00A31CCA"/>
    <w:rsid w:val="00A321E1"/>
    <w:rsid w:val="00A3293C"/>
    <w:rsid w:val="00A45A4B"/>
    <w:rsid w:val="00A50214"/>
    <w:rsid w:val="00A5022D"/>
    <w:rsid w:val="00A5200E"/>
    <w:rsid w:val="00A52471"/>
    <w:rsid w:val="00A55246"/>
    <w:rsid w:val="00A60C93"/>
    <w:rsid w:val="00A62EC7"/>
    <w:rsid w:val="00A66947"/>
    <w:rsid w:val="00A6776F"/>
    <w:rsid w:val="00A732E1"/>
    <w:rsid w:val="00A7711A"/>
    <w:rsid w:val="00A83799"/>
    <w:rsid w:val="00A8556C"/>
    <w:rsid w:val="00A86D82"/>
    <w:rsid w:val="00A91148"/>
    <w:rsid w:val="00A9178D"/>
    <w:rsid w:val="00A94D1D"/>
    <w:rsid w:val="00AA5069"/>
    <w:rsid w:val="00AB151B"/>
    <w:rsid w:val="00AE009F"/>
    <w:rsid w:val="00AE20A0"/>
    <w:rsid w:val="00AF1301"/>
    <w:rsid w:val="00AF286A"/>
    <w:rsid w:val="00AF2D90"/>
    <w:rsid w:val="00AF37B0"/>
    <w:rsid w:val="00B0002A"/>
    <w:rsid w:val="00B004BF"/>
    <w:rsid w:val="00B2051F"/>
    <w:rsid w:val="00B20C7F"/>
    <w:rsid w:val="00B22478"/>
    <w:rsid w:val="00B2347D"/>
    <w:rsid w:val="00B240D7"/>
    <w:rsid w:val="00B348A8"/>
    <w:rsid w:val="00B356D5"/>
    <w:rsid w:val="00B357BE"/>
    <w:rsid w:val="00B4305E"/>
    <w:rsid w:val="00B56FE9"/>
    <w:rsid w:val="00B60099"/>
    <w:rsid w:val="00B7277B"/>
    <w:rsid w:val="00B75BC2"/>
    <w:rsid w:val="00B878DF"/>
    <w:rsid w:val="00B930BC"/>
    <w:rsid w:val="00B934D3"/>
    <w:rsid w:val="00B95501"/>
    <w:rsid w:val="00BA4D97"/>
    <w:rsid w:val="00BA7D8B"/>
    <w:rsid w:val="00BB1020"/>
    <w:rsid w:val="00BB288C"/>
    <w:rsid w:val="00BB3A45"/>
    <w:rsid w:val="00BC420A"/>
    <w:rsid w:val="00BD43EF"/>
    <w:rsid w:val="00BD4B61"/>
    <w:rsid w:val="00BD5892"/>
    <w:rsid w:val="00BD751E"/>
    <w:rsid w:val="00BE239F"/>
    <w:rsid w:val="00BE27CA"/>
    <w:rsid w:val="00BE3D92"/>
    <w:rsid w:val="00BE4BC1"/>
    <w:rsid w:val="00C004D7"/>
    <w:rsid w:val="00C12132"/>
    <w:rsid w:val="00C31522"/>
    <w:rsid w:val="00C342DB"/>
    <w:rsid w:val="00C40F82"/>
    <w:rsid w:val="00C44662"/>
    <w:rsid w:val="00C603DE"/>
    <w:rsid w:val="00C61455"/>
    <w:rsid w:val="00C61CA5"/>
    <w:rsid w:val="00C80B6C"/>
    <w:rsid w:val="00C90464"/>
    <w:rsid w:val="00CA6B7E"/>
    <w:rsid w:val="00CA75AD"/>
    <w:rsid w:val="00CA76FF"/>
    <w:rsid w:val="00CB3A5A"/>
    <w:rsid w:val="00CD5637"/>
    <w:rsid w:val="00CE1035"/>
    <w:rsid w:val="00CF2868"/>
    <w:rsid w:val="00CF56FC"/>
    <w:rsid w:val="00D01184"/>
    <w:rsid w:val="00D07E98"/>
    <w:rsid w:val="00D166E4"/>
    <w:rsid w:val="00D25D82"/>
    <w:rsid w:val="00D31834"/>
    <w:rsid w:val="00D34D4B"/>
    <w:rsid w:val="00D42042"/>
    <w:rsid w:val="00D55AB4"/>
    <w:rsid w:val="00D57CBC"/>
    <w:rsid w:val="00D71DE8"/>
    <w:rsid w:val="00D726A6"/>
    <w:rsid w:val="00D74BB3"/>
    <w:rsid w:val="00D75F3F"/>
    <w:rsid w:val="00D76C8F"/>
    <w:rsid w:val="00D81ECE"/>
    <w:rsid w:val="00D958CE"/>
    <w:rsid w:val="00D9610E"/>
    <w:rsid w:val="00DA6746"/>
    <w:rsid w:val="00DB420A"/>
    <w:rsid w:val="00DB76EC"/>
    <w:rsid w:val="00DC2FF7"/>
    <w:rsid w:val="00DD6691"/>
    <w:rsid w:val="00E01463"/>
    <w:rsid w:val="00E030C9"/>
    <w:rsid w:val="00E07344"/>
    <w:rsid w:val="00E132A7"/>
    <w:rsid w:val="00E170A2"/>
    <w:rsid w:val="00E23103"/>
    <w:rsid w:val="00E23AF7"/>
    <w:rsid w:val="00E24FAD"/>
    <w:rsid w:val="00E2733F"/>
    <w:rsid w:val="00E32935"/>
    <w:rsid w:val="00E4281A"/>
    <w:rsid w:val="00E66A82"/>
    <w:rsid w:val="00E66CAB"/>
    <w:rsid w:val="00E73BF6"/>
    <w:rsid w:val="00E750DD"/>
    <w:rsid w:val="00E907B6"/>
    <w:rsid w:val="00E955FA"/>
    <w:rsid w:val="00EA5CF8"/>
    <w:rsid w:val="00EB694B"/>
    <w:rsid w:val="00ED274E"/>
    <w:rsid w:val="00ED2873"/>
    <w:rsid w:val="00ED3ACA"/>
    <w:rsid w:val="00EE4743"/>
    <w:rsid w:val="00EE7C95"/>
    <w:rsid w:val="00EF4D22"/>
    <w:rsid w:val="00F02C74"/>
    <w:rsid w:val="00F439F9"/>
    <w:rsid w:val="00F5298A"/>
    <w:rsid w:val="00F6666B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B7C9B"/>
    <w:rsid w:val="00FC38AD"/>
    <w:rsid w:val="00FD530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D6242C1"/>
  <w14:defaultImageDpi w14:val="330"/>
  <w15:chartTrackingRefBased/>
  <w15:docId w15:val="{9B848FA8-FC3C-4819-8BE9-C2C8C0A26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771562"/>
    <w:rPr>
      <w:rFonts w:ascii="Times New Roman" w:hAnsi="Times New Roman"/>
      <w:sz w:val="28"/>
    </w:rPr>
  </w:style>
  <w:style w:type="paragraph" w:styleId="1">
    <w:name w:val="heading 1"/>
    <w:basedOn w:val="a2"/>
    <w:next w:val="a2"/>
    <w:link w:val="11"/>
    <w:qFormat/>
    <w:rsid w:val="00B240D7"/>
    <w:pPr>
      <w:keepNext/>
      <w:keepLines/>
      <w:numPr>
        <w:numId w:val="8"/>
      </w:numPr>
      <w:spacing w:before="120"/>
      <w:jc w:val="center"/>
      <w:outlineLvl w:val="0"/>
    </w:pPr>
    <w:rPr>
      <w:rFonts w:eastAsia="Calibri" w:cs="Times New Roman"/>
      <w:b/>
      <w:bCs/>
      <w:szCs w:val="28"/>
      <w:lang w:val="ru-RU"/>
    </w:rPr>
  </w:style>
  <w:style w:type="paragraph" w:styleId="2">
    <w:name w:val="heading 2"/>
    <w:basedOn w:val="1"/>
    <w:next w:val="a2"/>
    <w:link w:val="20"/>
    <w:qFormat/>
    <w:rsid w:val="00B240D7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B240D7"/>
    <w:pPr>
      <w:ind w:firstLine="709"/>
      <w:jc w:val="right"/>
      <w:outlineLvl w:val="2"/>
    </w:pPr>
    <w:rPr>
      <w:rFonts w:eastAsia="Calibri" w:cs="Times New Roman"/>
      <w:b/>
      <w:szCs w:val="28"/>
      <w:lang w:val="ru-RU"/>
    </w:rPr>
  </w:style>
  <w:style w:type="paragraph" w:styleId="4">
    <w:name w:val="heading 4"/>
    <w:basedOn w:val="a2"/>
    <w:next w:val="a2"/>
    <w:link w:val="40"/>
    <w:semiHidden/>
    <w:unhideWhenUsed/>
    <w:qFormat/>
    <w:rsid w:val="00B240D7"/>
    <w:pPr>
      <w:keepNext/>
      <w:spacing w:before="240" w:after="60"/>
      <w:jc w:val="both"/>
      <w:outlineLvl w:val="3"/>
    </w:pPr>
    <w:rPr>
      <w:rFonts w:ascii="Calibri" w:eastAsia="Times New Roman" w:hAnsi="Calibri" w:cs="Times New Roman"/>
      <w:b/>
      <w:bCs/>
      <w:szCs w:val="28"/>
      <w:lang w:val="ru-RU" w:eastAsia="ru-RU"/>
    </w:rPr>
  </w:style>
  <w:style w:type="paragraph" w:styleId="5">
    <w:name w:val="heading 5"/>
    <w:basedOn w:val="a2"/>
    <w:next w:val="a2"/>
    <w:link w:val="50"/>
    <w:qFormat/>
    <w:rsid w:val="00B240D7"/>
    <w:pPr>
      <w:spacing w:before="240" w:after="60"/>
      <w:outlineLvl w:val="4"/>
    </w:pPr>
    <w:rPr>
      <w:rFonts w:eastAsia="Calibri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2"/>
    <w:next w:val="a2"/>
    <w:link w:val="60"/>
    <w:qFormat/>
    <w:rsid w:val="00B240D7"/>
    <w:pPr>
      <w:spacing w:before="240" w:after="60"/>
      <w:outlineLvl w:val="5"/>
    </w:pPr>
    <w:rPr>
      <w:rFonts w:eastAsia="Times New Roman" w:cs="Times New Roman"/>
      <w:b/>
      <w:bCs/>
      <w:sz w:val="22"/>
      <w:szCs w:val="22"/>
      <w:lang w:val="ru-RU"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8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7"/>
    <w:uiPriority w:val="99"/>
    <w:rsid w:val="001448AC"/>
  </w:style>
  <w:style w:type="paragraph" w:styleId="a9">
    <w:name w:val="footer"/>
    <w:basedOn w:val="a2"/>
    <w:link w:val="aa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3"/>
    <w:link w:val="a9"/>
    <w:uiPriority w:val="99"/>
    <w:rsid w:val="001448AC"/>
  </w:style>
  <w:style w:type="paragraph" w:styleId="ab">
    <w:name w:val="Balloon Text"/>
    <w:basedOn w:val="a2"/>
    <w:link w:val="ac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3"/>
    <w:link w:val="ab"/>
    <w:rsid w:val="006F0B0F"/>
    <w:rPr>
      <w:rFonts w:ascii="Segoe UI" w:hAnsi="Segoe UI" w:cs="Segoe UI"/>
      <w:sz w:val="18"/>
      <w:szCs w:val="18"/>
    </w:rPr>
  </w:style>
  <w:style w:type="character" w:styleId="ad">
    <w:name w:val="Placeholder Text"/>
    <w:basedOn w:val="a3"/>
    <w:uiPriority w:val="99"/>
    <w:semiHidden/>
    <w:rsid w:val="00877362"/>
    <w:rPr>
      <w:color w:val="808080"/>
    </w:rPr>
  </w:style>
  <w:style w:type="paragraph" w:customStyle="1" w:styleId="ae">
    <w:name w:val="Текст документа"/>
    <w:basedOn w:val="a2"/>
    <w:link w:val="af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f">
    <w:name w:val="Текст документа Знак"/>
    <w:basedOn w:val="a3"/>
    <w:link w:val="ae"/>
    <w:rsid w:val="004D462C"/>
    <w:rPr>
      <w:rFonts w:ascii="Times New Roman" w:hAnsi="Times New Roman"/>
      <w:sz w:val="28"/>
      <w:lang w:val="ru-RU"/>
    </w:rPr>
  </w:style>
  <w:style w:type="paragraph" w:styleId="af0">
    <w:name w:val="List Paragraph"/>
    <w:basedOn w:val="a2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qFormat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1">
    <w:name w:val="Справочные данные"/>
    <w:basedOn w:val="a2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2">
    <w:name w:val="Наименование организации"/>
    <w:basedOn w:val="a2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3">
    <w:name w:val="Строка разделить"/>
    <w:basedOn w:val="a2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4">
    <w:name w:val="Дата и номер"/>
    <w:basedOn w:val="a2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5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6">
    <w:name w:val="Преамбула приказа"/>
    <w:basedOn w:val="a2"/>
    <w:link w:val="af7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Преамбула приказа Знак"/>
    <w:basedOn w:val="a3"/>
    <w:link w:val="af6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11">
    <w:name w:val="Заголовок 1 Знак"/>
    <w:basedOn w:val="a3"/>
    <w:link w:val="1"/>
    <w:rsid w:val="00B240D7"/>
    <w:rPr>
      <w:rFonts w:ascii="Times New Roman" w:eastAsia="Calibri" w:hAnsi="Times New Roman" w:cs="Times New Roman"/>
      <w:b/>
      <w:bCs/>
      <w:sz w:val="28"/>
      <w:szCs w:val="28"/>
      <w:lang w:val="ru-RU"/>
    </w:rPr>
  </w:style>
  <w:style w:type="character" w:customStyle="1" w:styleId="20">
    <w:name w:val="Заголовок 2 Знак"/>
    <w:basedOn w:val="a3"/>
    <w:link w:val="2"/>
    <w:rsid w:val="00B240D7"/>
    <w:rPr>
      <w:rFonts w:ascii="Times New Roman" w:eastAsia="Calibri" w:hAnsi="Times New Roman" w:cs="Times New Roman"/>
      <w:bCs/>
      <w:sz w:val="28"/>
      <w:szCs w:val="28"/>
      <w:lang w:val="ru-RU"/>
    </w:rPr>
  </w:style>
  <w:style w:type="character" w:customStyle="1" w:styleId="30">
    <w:name w:val="Заголовок 3 Знак"/>
    <w:basedOn w:val="a3"/>
    <w:link w:val="3"/>
    <w:rsid w:val="00B240D7"/>
    <w:rPr>
      <w:rFonts w:ascii="Times New Roman" w:eastAsia="Calibri" w:hAnsi="Times New Roman" w:cs="Times New Roman"/>
      <w:b/>
      <w:sz w:val="28"/>
      <w:szCs w:val="28"/>
      <w:lang w:val="ru-RU"/>
    </w:rPr>
  </w:style>
  <w:style w:type="character" w:customStyle="1" w:styleId="40">
    <w:name w:val="Заголовок 4 Знак"/>
    <w:basedOn w:val="a3"/>
    <w:link w:val="4"/>
    <w:semiHidden/>
    <w:rsid w:val="00B240D7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3"/>
    <w:link w:val="5"/>
    <w:rsid w:val="00B240D7"/>
    <w:rPr>
      <w:rFonts w:ascii="Times New Roman" w:eastAsia="Calibri" w:hAnsi="Times New Roman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3"/>
    <w:link w:val="6"/>
    <w:rsid w:val="00B240D7"/>
    <w:rPr>
      <w:rFonts w:ascii="Times New Roman" w:eastAsia="Times New Roman" w:hAnsi="Times New Roman" w:cs="Times New Roman"/>
      <w:b/>
      <w:bCs/>
      <w:sz w:val="22"/>
      <w:szCs w:val="22"/>
      <w:lang w:val="ru-RU" w:eastAsia="ru-RU"/>
    </w:rPr>
  </w:style>
  <w:style w:type="numbering" w:customStyle="1" w:styleId="12">
    <w:name w:val="Нет списка1"/>
    <w:next w:val="a5"/>
    <w:uiPriority w:val="99"/>
    <w:semiHidden/>
    <w:unhideWhenUsed/>
    <w:rsid w:val="00B240D7"/>
  </w:style>
  <w:style w:type="paragraph" w:styleId="13">
    <w:name w:val="toc 1"/>
    <w:basedOn w:val="a2"/>
    <w:next w:val="a2"/>
    <w:autoRedefine/>
    <w:uiPriority w:val="39"/>
    <w:rsid w:val="00B240D7"/>
    <w:pPr>
      <w:jc w:val="both"/>
    </w:pPr>
    <w:rPr>
      <w:rFonts w:eastAsia="Calibri" w:cs="Times New Roman"/>
      <w:szCs w:val="28"/>
      <w:lang w:val="ru-RU" w:eastAsia="ru-RU"/>
    </w:rPr>
  </w:style>
  <w:style w:type="character" w:styleId="af8">
    <w:name w:val="page number"/>
    <w:rsid w:val="00B240D7"/>
    <w:rPr>
      <w:rFonts w:cs="Times New Roman"/>
    </w:rPr>
  </w:style>
  <w:style w:type="character" w:customStyle="1" w:styleId="af9">
    <w:name w:val="!осн Знак"/>
    <w:link w:val="afa"/>
    <w:locked/>
    <w:rsid w:val="00B240D7"/>
    <w:rPr>
      <w:rFonts w:ascii="Times New Roman" w:hAnsi="Times New Roman" w:cs="Times New Roman"/>
    </w:rPr>
  </w:style>
  <w:style w:type="paragraph" w:customStyle="1" w:styleId="afa">
    <w:name w:val="!осн"/>
    <w:basedOn w:val="a2"/>
    <w:link w:val="af9"/>
    <w:rsid w:val="00B240D7"/>
    <w:pPr>
      <w:ind w:firstLine="567"/>
    </w:pPr>
    <w:rPr>
      <w:rFonts w:cs="Times New Roman"/>
      <w:sz w:val="24"/>
    </w:rPr>
  </w:style>
  <w:style w:type="paragraph" w:customStyle="1" w:styleId="Default">
    <w:name w:val="Default"/>
    <w:rsid w:val="00B240D7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customStyle="1" w:styleId="14">
    <w:name w:val="Абзац списка1"/>
    <w:basedOn w:val="a2"/>
    <w:rsid w:val="00B240D7"/>
    <w:pPr>
      <w:ind w:left="720"/>
      <w:jc w:val="both"/>
    </w:pPr>
    <w:rPr>
      <w:rFonts w:eastAsia="Calibri" w:cs="Times New Roman"/>
      <w:szCs w:val="28"/>
      <w:lang w:val="ru-RU" w:eastAsia="ru-RU"/>
    </w:rPr>
  </w:style>
  <w:style w:type="paragraph" w:customStyle="1" w:styleId="15">
    <w:name w:val="Заголовок оглавления1"/>
    <w:basedOn w:val="1"/>
    <w:next w:val="a2"/>
    <w:rsid w:val="00B240D7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B240D7"/>
    <w:pPr>
      <w:tabs>
        <w:tab w:val="left" w:pos="840"/>
        <w:tab w:val="right" w:leader="dot" w:pos="10348"/>
      </w:tabs>
      <w:ind w:right="-2"/>
    </w:pPr>
    <w:rPr>
      <w:rFonts w:ascii="Calibri" w:eastAsia="Calibri" w:hAnsi="Calibri" w:cs="Calibri"/>
      <w:i/>
      <w:iCs/>
      <w:sz w:val="20"/>
      <w:szCs w:val="20"/>
      <w:lang w:val="ru-RU" w:eastAsia="ru-RU"/>
    </w:rPr>
  </w:style>
  <w:style w:type="character" w:styleId="afb">
    <w:name w:val="Hyperlink"/>
    <w:uiPriority w:val="99"/>
    <w:rsid w:val="00B240D7"/>
    <w:rPr>
      <w:rFonts w:cs="Times New Roman"/>
      <w:color w:val="0000FF"/>
      <w:u w:val="single"/>
    </w:rPr>
  </w:style>
  <w:style w:type="table" w:customStyle="1" w:styleId="16">
    <w:name w:val="Сетка таблицы1"/>
    <w:basedOn w:val="a4"/>
    <w:next w:val="a6"/>
    <w:uiPriority w:val="59"/>
    <w:rsid w:val="00B240D7"/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c"/>
    <w:qFormat/>
    <w:rsid w:val="00B240D7"/>
    <w:pPr>
      <w:numPr>
        <w:ilvl w:val="2"/>
      </w:numPr>
      <w:spacing w:before="0"/>
    </w:pPr>
    <w:rPr>
      <w:spacing w:val="-1"/>
    </w:rPr>
  </w:style>
  <w:style w:type="character" w:customStyle="1" w:styleId="afc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B240D7"/>
    <w:rPr>
      <w:rFonts w:ascii="Times New Roman" w:eastAsia="Calibri" w:hAnsi="Times New Roman" w:cs="Times New Roman"/>
      <w:bCs/>
      <w:spacing w:val="-1"/>
      <w:sz w:val="28"/>
      <w:szCs w:val="28"/>
      <w:lang w:val="ru-RU"/>
    </w:rPr>
  </w:style>
  <w:style w:type="paragraph" w:customStyle="1" w:styleId="10">
    <w:name w:val="Список1"/>
    <w:basedOn w:val="14"/>
    <w:link w:val="17"/>
    <w:rsid w:val="00B240D7"/>
    <w:pPr>
      <w:numPr>
        <w:numId w:val="2"/>
      </w:numPr>
      <w:spacing w:after="200" w:line="276" w:lineRule="auto"/>
    </w:pPr>
    <w:rPr>
      <w:lang w:eastAsia="en-US"/>
    </w:rPr>
  </w:style>
  <w:style w:type="character" w:customStyle="1" w:styleId="17">
    <w:name w:val="Список1 Знак"/>
    <w:link w:val="10"/>
    <w:locked/>
    <w:rsid w:val="00B240D7"/>
    <w:rPr>
      <w:rFonts w:ascii="Times New Roman" w:eastAsia="Calibri" w:hAnsi="Times New Roman" w:cs="Times New Roman"/>
      <w:sz w:val="28"/>
      <w:szCs w:val="28"/>
      <w:lang w:val="ru-RU"/>
    </w:rPr>
  </w:style>
  <w:style w:type="paragraph" w:styleId="afd">
    <w:name w:val="Normal (Web)"/>
    <w:aliases w:val="Обычный (Web),Обычный (веб) Знак Знак,Обычный (Web) Знак Знак Знак"/>
    <w:basedOn w:val="a2"/>
    <w:rsid w:val="00B240D7"/>
    <w:pPr>
      <w:spacing w:before="100" w:beforeAutospacing="1" w:after="100" w:afterAutospacing="1"/>
    </w:pPr>
    <w:rPr>
      <w:rFonts w:eastAsia="Calibri" w:cs="Times New Roman"/>
      <w:sz w:val="24"/>
      <w:lang w:val="ru-RU" w:eastAsia="ru-RU"/>
    </w:rPr>
  </w:style>
  <w:style w:type="paragraph" w:customStyle="1" w:styleId="-3">
    <w:name w:val="Пункт-3"/>
    <w:basedOn w:val="a2"/>
    <w:rsid w:val="00B240D7"/>
    <w:pPr>
      <w:tabs>
        <w:tab w:val="num" w:pos="1985"/>
      </w:tabs>
      <w:ind w:firstLine="709"/>
      <w:jc w:val="both"/>
    </w:pPr>
    <w:rPr>
      <w:rFonts w:eastAsia="Calibri" w:cs="Times New Roman"/>
      <w:lang w:val="ru-RU" w:eastAsia="ru-RU"/>
    </w:rPr>
  </w:style>
  <w:style w:type="paragraph" w:customStyle="1" w:styleId="-4">
    <w:name w:val="Пункт-4"/>
    <w:basedOn w:val="a2"/>
    <w:rsid w:val="00B240D7"/>
    <w:pPr>
      <w:tabs>
        <w:tab w:val="num" w:pos="1985"/>
      </w:tabs>
      <w:ind w:firstLine="709"/>
      <w:jc w:val="both"/>
    </w:pPr>
    <w:rPr>
      <w:rFonts w:eastAsia="Calibri" w:cs="Times New Roman"/>
      <w:lang w:val="ru-RU" w:eastAsia="ru-RU"/>
    </w:rPr>
  </w:style>
  <w:style w:type="paragraph" w:customStyle="1" w:styleId="-5">
    <w:name w:val="Пункт-5"/>
    <w:basedOn w:val="a2"/>
    <w:rsid w:val="00B240D7"/>
    <w:pPr>
      <w:tabs>
        <w:tab w:val="num" w:pos="1985"/>
      </w:tabs>
      <w:ind w:firstLine="709"/>
      <w:jc w:val="both"/>
    </w:pPr>
    <w:rPr>
      <w:rFonts w:eastAsia="Calibri" w:cs="Times New Roman"/>
      <w:lang w:val="ru-RU" w:eastAsia="ru-RU"/>
    </w:rPr>
  </w:style>
  <w:style w:type="paragraph" w:customStyle="1" w:styleId="-6">
    <w:name w:val="Пункт-6"/>
    <w:basedOn w:val="a2"/>
    <w:rsid w:val="00B240D7"/>
    <w:pPr>
      <w:tabs>
        <w:tab w:val="left" w:pos="1985"/>
      </w:tabs>
      <w:ind w:firstLine="709"/>
      <w:jc w:val="both"/>
    </w:pPr>
    <w:rPr>
      <w:rFonts w:eastAsia="Calibri" w:cs="Times New Roman"/>
      <w:lang w:val="ru-RU" w:eastAsia="ru-RU"/>
    </w:rPr>
  </w:style>
  <w:style w:type="paragraph" w:customStyle="1" w:styleId="-7">
    <w:name w:val="Пункт-7"/>
    <w:basedOn w:val="a2"/>
    <w:rsid w:val="00B240D7"/>
    <w:pPr>
      <w:tabs>
        <w:tab w:val="num" w:pos="360"/>
      </w:tabs>
      <w:ind w:firstLine="709"/>
      <w:jc w:val="both"/>
    </w:pPr>
    <w:rPr>
      <w:rFonts w:eastAsia="Calibri" w:cs="Times New Roman"/>
      <w:lang w:val="ru-RU" w:eastAsia="ru-RU"/>
    </w:rPr>
  </w:style>
  <w:style w:type="character" w:styleId="afe">
    <w:name w:val="annotation reference"/>
    <w:semiHidden/>
    <w:rsid w:val="00B240D7"/>
    <w:rPr>
      <w:sz w:val="16"/>
    </w:rPr>
  </w:style>
  <w:style w:type="paragraph" w:styleId="aff">
    <w:name w:val="annotation text"/>
    <w:basedOn w:val="a2"/>
    <w:link w:val="aff0"/>
    <w:rsid w:val="00B240D7"/>
    <w:rPr>
      <w:rFonts w:eastAsia="Calibri" w:cs="Times New Roman"/>
      <w:sz w:val="20"/>
      <w:szCs w:val="20"/>
      <w:lang w:val="ru-RU" w:eastAsia="ru-RU"/>
    </w:rPr>
  </w:style>
  <w:style w:type="character" w:customStyle="1" w:styleId="aff0">
    <w:name w:val="Текст примечания Знак"/>
    <w:basedOn w:val="a3"/>
    <w:link w:val="aff"/>
    <w:rsid w:val="00B240D7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aff1">
    <w:name w:val="annotation subject"/>
    <w:basedOn w:val="aff"/>
    <w:next w:val="aff"/>
    <w:link w:val="aff2"/>
    <w:semiHidden/>
    <w:rsid w:val="00B240D7"/>
    <w:pPr>
      <w:jc w:val="both"/>
    </w:pPr>
    <w:rPr>
      <w:b/>
      <w:bCs/>
    </w:rPr>
  </w:style>
  <w:style w:type="character" w:customStyle="1" w:styleId="aff2">
    <w:name w:val="Тема примечания Знак"/>
    <w:basedOn w:val="aff0"/>
    <w:link w:val="aff1"/>
    <w:semiHidden/>
    <w:rsid w:val="00B240D7"/>
    <w:rPr>
      <w:rFonts w:ascii="Times New Roman" w:eastAsia="Calibri" w:hAnsi="Times New Roman" w:cs="Times New Roman"/>
      <w:b/>
      <w:bCs/>
      <w:sz w:val="20"/>
      <w:szCs w:val="20"/>
      <w:lang w:val="ru-RU" w:eastAsia="ru-RU"/>
    </w:rPr>
  </w:style>
  <w:style w:type="paragraph" w:styleId="31">
    <w:name w:val="Body Text Indent 3"/>
    <w:basedOn w:val="a2"/>
    <w:link w:val="32"/>
    <w:rsid w:val="00B240D7"/>
    <w:pPr>
      <w:spacing w:after="120"/>
      <w:ind w:left="283"/>
    </w:pPr>
    <w:rPr>
      <w:rFonts w:eastAsia="Calibri" w:cs="Times New Roman"/>
      <w:sz w:val="16"/>
      <w:szCs w:val="16"/>
      <w:lang w:val="ru-RU" w:eastAsia="ru-RU"/>
    </w:rPr>
  </w:style>
  <w:style w:type="character" w:customStyle="1" w:styleId="32">
    <w:name w:val="Основной текст с отступом 3 Знак"/>
    <w:basedOn w:val="a3"/>
    <w:link w:val="31"/>
    <w:rsid w:val="00B240D7"/>
    <w:rPr>
      <w:rFonts w:ascii="Times New Roman" w:eastAsia="Calibri" w:hAnsi="Times New Roman" w:cs="Times New Roman"/>
      <w:sz w:val="16"/>
      <w:szCs w:val="16"/>
      <w:lang w:val="ru-RU" w:eastAsia="ru-RU"/>
    </w:rPr>
  </w:style>
  <w:style w:type="paragraph" w:customStyle="1" w:styleId="aff3">
    <w:name w:val="Словарная статья"/>
    <w:basedOn w:val="a2"/>
    <w:next w:val="a2"/>
    <w:rsid w:val="00B240D7"/>
    <w:pPr>
      <w:autoSpaceDE w:val="0"/>
      <w:autoSpaceDN w:val="0"/>
      <w:adjustRightInd w:val="0"/>
      <w:ind w:right="118"/>
      <w:jc w:val="both"/>
    </w:pPr>
    <w:rPr>
      <w:rFonts w:ascii="Arial" w:eastAsia="Calibri" w:hAnsi="Arial" w:cs="Times New Roman"/>
      <w:sz w:val="20"/>
      <w:szCs w:val="20"/>
      <w:lang w:val="ru-RU" w:eastAsia="ru-RU"/>
    </w:rPr>
  </w:style>
  <w:style w:type="paragraph" w:styleId="HTML">
    <w:name w:val="HTML Preformatted"/>
    <w:basedOn w:val="a2"/>
    <w:link w:val="HTML0"/>
    <w:rsid w:val="00B240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Times New Roman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3"/>
    <w:link w:val="HTML"/>
    <w:rsid w:val="00B240D7"/>
    <w:rPr>
      <w:rFonts w:ascii="Arial Unicode MS" w:eastAsia="Arial Unicode MS" w:hAnsi="Arial Unicode MS" w:cs="Times New Roman"/>
      <w:sz w:val="20"/>
      <w:szCs w:val="20"/>
      <w:lang w:val="ru-RU" w:eastAsia="ru-RU"/>
    </w:rPr>
  </w:style>
  <w:style w:type="paragraph" w:customStyle="1" w:styleId="Heading">
    <w:name w:val="Heading"/>
    <w:rsid w:val="00B240D7"/>
    <w:rPr>
      <w:rFonts w:ascii="Arial" w:eastAsia="Calibri" w:hAnsi="Arial" w:cs="Times New Roman"/>
      <w:b/>
      <w:sz w:val="22"/>
      <w:szCs w:val="28"/>
      <w:lang w:val="ru-RU" w:eastAsia="ru-RU"/>
    </w:rPr>
  </w:style>
  <w:style w:type="paragraph" w:customStyle="1" w:styleId="Preformat">
    <w:name w:val="Preformat"/>
    <w:rsid w:val="00B240D7"/>
    <w:rPr>
      <w:rFonts w:ascii="Courier New" w:eastAsia="Calibri" w:hAnsi="Courier New" w:cs="Times New Roman"/>
      <w:sz w:val="28"/>
      <w:szCs w:val="28"/>
      <w:lang w:val="ru-RU" w:eastAsia="ru-RU"/>
    </w:rPr>
  </w:style>
  <w:style w:type="paragraph" w:customStyle="1" w:styleId="ConsNormal">
    <w:name w:val="ConsNormal"/>
    <w:rsid w:val="00B240D7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8"/>
      <w:szCs w:val="28"/>
      <w:lang w:val="ru-RU" w:eastAsia="ru-RU"/>
    </w:rPr>
  </w:style>
  <w:style w:type="paragraph" w:styleId="22">
    <w:name w:val="Body Text Indent 2"/>
    <w:basedOn w:val="a2"/>
    <w:link w:val="23"/>
    <w:rsid w:val="00B240D7"/>
    <w:pPr>
      <w:spacing w:after="120" w:line="480" w:lineRule="auto"/>
      <w:ind w:left="283"/>
    </w:pPr>
    <w:rPr>
      <w:rFonts w:eastAsia="Calibri" w:cs="Times New Roman"/>
      <w:sz w:val="24"/>
      <w:lang w:val="ru-RU" w:eastAsia="ru-RU"/>
    </w:rPr>
  </w:style>
  <w:style w:type="character" w:customStyle="1" w:styleId="23">
    <w:name w:val="Основной текст с отступом 2 Знак"/>
    <w:basedOn w:val="a3"/>
    <w:link w:val="22"/>
    <w:rsid w:val="00B240D7"/>
    <w:rPr>
      <w:rFonts w:ascii="Times New Roman" w:eastAsia="Calibri" w:hAnsi="Times New Roman" w:cs="Times New Roman"/>
      <w:lang w:val="ru-RU" w:eastAsia="ru-RU"/>
    </w:rPr>
  </w:style>
  <w:style w:type="paragraph" w:styleId="aff4">
    <w:name w:val="Body Text Indent"/>
    <w:basedOn w:val="a2"/>
    <w:link w:val="aff5"/>
    <w:rsid w:val="00B240D7"/>
    <w:pPr>
      <w:spacing w:after="120"/>
      <w:ind w:left="283"/>
    </w:pPr>
    <w:rPr>
      <w:rFonts w:eastAsia="Calibri" w:cs="Times New Roman"/>
      <w:sz w:val="24"/>
      <w:lang w:val="ru-RU" w:eastAsia="ru-RU"/>
    </w:rPr>
  </w:style>
  <w:style w:type="character" w:customStyle="1" w:styleId="aff5">
    <w:name w:val="Основной текст с отступом Знак"/>
    <w:basedOn w:val="a3"/>
    <w:link w:val="aff4"/>
    <w:rsid w:val="00B240D7"/>
    <w:rPr>
      <w:rFonts w:ascii="Times New Roman" w:eastAsia="Calibri" w:hAnsi="Times New Roman" w:cs="Times New Roman"/>
      <w:lang w:val="ru-RU" w:eastAsia="ru-RU"/>
    </w:rPr>
  </w:style>
  <w:style w:type="paragraph" w:customStyle="1" w:styleId="18">
    <w:name w:val="Обычный1"/>
    <w:rsid w:val="00B240D7"/>
    <w:rPr>
      <w:rFonts w:ascii="Times New Roman" w:eastAsia="Calibri" w:hAnsi="Times New Roman" w:cs="Times New Roman"/>
      <w:szCs w:val="28"/>
      <w:lang w:val="ru-RU" w:eastAsia="ru-RU"/>
    </w:rPr>
  </w:style>
  <w:style w:type="paragraph" w:customStyle="1" w:styleId="oaenoniinee">
    <w:name w:val="oaeno niinee"/>
    <w:basedOn w:val="a2"/>
    <w:rsid w:val="00B240D7"/>
    <w:pPr>
      <w:jc w:val="both"/>
    </w:pPr>
    <w:rPr>
      <w:rFonts w:eastAsia="Calibri" w:cs="Times New Roman"/>
      <w:sz w:val="24"/>
      <w:szCs w:val="20"/>
      <w:lang w:val="ru-RU" w:eastAsia="ru-RU"/>
    </w:rPr>
  </w:style>
  <w:style w:type="paragraph" w:styleId="33">
    <w:name w:val="Body Text 3"/>
    <w:basedOn w:val="a2"/>
    <w:link w:val="34"/>
    <w:uiPriority w:val="99"/>
    <w:rsid w:val="00B240D7"/>
    <w:pPr>
      <w:spacing w:after="120"/>
      <w:ind w:firstLine="567"/>
      <w:jc w:val="both"/>
    </w:pPr>
    <w:rPr>
      <w:rFonts w:eastAsia="Calibri" w:cs="Times New Roman"/>
      <w:sz w:val="16"/>
      <w:szCs w:val="16"/>
      <w:lang w:val="ru-RU" w:eastAsia="ru-RU"/>
    </w:rPr>
  </w:style>
  <w:style w:type="character" w:customStyle="1" w:styleId="34">
    <w:name w:val="Основной текст 3 Знак"/>
    <w:basedOn w:val="a3"/>
    <w:link w:val="33"/>
    <w:uiPriority w:val="99"/>
    <w:rsid w:val="00B240D7"/>
    <w:rPr>
      <w:rFonts w:ascii="Times New Roman" w:eastAsia="Calibri" w:hAnsi="Times New Roman" w:cs="Times New Roman"/>
      <w:sz w:val="16"/>
      <w:szCs w:val="16"/>
      <w:lang w:val="ru-RU" w:eastAsia="ru-RU"/>
    </w:rPr>
  </w:style>
  <w:style w:type="paragraph" w:styleId="aff6">
    <w:name w:val="Plain Text"/>
    <w:basedOn w:val="a2"/>
    <w:link w:val="aff7"/>
    <w:rsid w:val="00B240D7"/>
    <w:rPr>
      <w:rFonts w:ascii="Courier New" w:eastAsia="Calibri" w:hAnsi="Courier New" w:cs="Times New Roman"/>
      <w:sz w:val="20"/>
      <w:szCs w:val="20"/>
      <w:lang w:val="ru-RU" w:eastAsia="ru-RU"/>
    </w:rPr>
  </w:style>
  <w:style w:type="character" w:customStyle="1" w:styleId="aff7">
    <w:name w:val="Текст Знак"/>
    <w:basedOn w:val="a3"/>
    <w:link w:val="aff6"/>
    <w:rsid w:val="00B240D7"/>
    <w:rPr>
      <w:rFonts w:ascii="Courier New" w:eastAsia="Calibri" w:hAnsi="Courier New" w:cs="Times New Roman"/>
      <w:sz w:val="20"/>
      <w:szCs w:val="20"/>
      <w:lang w:val="ru-RU" w:eastAsia="ru-RU"/>
    </w:rPr>
  </w:style>
  <w:style w:type="paragraph" w:styleId="aff8">
    <w:name w:val="caption"/>
    <w:basedOn w:val="a2"/>
    <w:next w:val="a2"/>
    <w:qFormat/>
    <w:rsid w:val="00B240D7"/>
    <w:pPr>
      <w:ind w:firstLine="567"/>
      <w:jc w:val="center"/>
    </w:pPr>
    <w:rPr>
      <w:rFonts w:eastAsia="Calibri" w:cs="Times New Roman"/>
      <w:b/>
      <w:bCs/>
      <w:sz w:val="24"/>
      <w:lang w:val="ru-RU" w:eastAsia="ru-RU"/>
    </w:rPr>
  </w:style>
  <w:style w:type="paragraph" w:styleId="HTML1">
    <w:name w:val="HTML Address"/>
    <w:basedOn w:val="a2"/>
    <w:link w:val="HTML2"/>
    <w:rsid w:val="00B240D7"/>
    <w:rPr>
      <w:rFonts w:eastAsia="Calibri" w:cs="Times New Roman"/>
      <w:i/>
      <w:iCs/>
      <w:sz w:val="24"/>
      <w:lang w:val="ru-RU" w:eastAsia="ru-RU"/>
    </w:rPr>
  </w:style>
  <w:style w:type="character" w:customStyle="1" w:styleId="HTML2">
    <w:name w:val="Адрес HTML Знак"/>
    <w:basedOn w:val="a3"/>
    <w:link w:val="HTML1"/>
    <w:rsid w:val="00B240D7"/>
    <w:rPr>
      <w:rFonts w:ascii="Times New Roman" w:eastAsia="Calibri" w:hAnsi="Times New Roman" w:cs="Times New Roman"/>
      <w:i/>
      <w:iCs/>
      <w:lang w:val="ru-RU" w:eastAsia="ru-RU"/>
    </w:rPr>
  </w:style>
  <w:style w:type="character" w:customStyle="1" w:styleId="paddingleft181">
    <w:name w:val="padding_left181"/>
    <w:rsid w:val="00B240D7"/>
    <w:rPr>
      <w:rFonts w:cs="Times New Roman"/>
    </w:rPr>
  </w:style>
  <w:style w:type="paragraph" w:customStyle="1" w:styleId="ConsPlusTitle">
    <w:name w:val="ConsPlusTitle"/>
    <w:rsid w:val="00B240D7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  <w:sz w:val="28"/>
      <w:szCs w:val="28"/>
      <w:lang w:val="ru-RU" w:eastAsia="ru-RU"/>
    </w:rPr>
  </w:style>
  <w:style w:type="paragraph" w:customStyle="1" w:styleId="HeadDoc">
    <w:name w:val="HeadDoc"/>
    <w:rsid w:val="00B240D7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val="ru-RU" w:eastAsia="ru-RU"/>
    </w:rPr>
  </w:style>
  <w:style w:type="paragraph" w:styleId="aff9">
    <w:name w:val="List Bullet"/>
    <w:basedOn w:val="a2"/>
    <w:autoRedefine/>
    <w:rsid w:val="00B240D7"/>
    <w:pPr>
      <w:widowControl w:val="0"/>
      <w:jc w:val="both"/>
    </w:pPr>
    <w:rPr>
      <w:rFonts w:eastAsia="Calibri" w:cs="Times New Roman"/>
      <w:sz w:val="22"/>
      <w:szCs w:val="22"/>
      <w:lang w:val="ru-RU" w:eastAsia="ru-RU"/>
    </w:rPr>
  </w:style>
  <w:style w:type="character" w:styleId="affa">
    <w:name w:val="FollowedHyperlink"/>
    <w:uiPriority w:val="99"/>
    <w:rsid w:val="00B240D7"/>
    <w:rPr>
      <w:rFonts w:cs="Times New Roman"/>
      <w:color w:val="800080"/>
      <w:u w:val="single"/>
    </w:rPr>
  </w:style>
  <w:style w:type="character" w:customStyle="1" w:styleId="da">
    <w:name w:val="da"/>
    <w:rsid w:val="00B240D7"/>
    <w:rPr>
      <w:rFonts w:cs="Times New Roman"/>
    </w:rPr>
  </w:style>
  <w:style w:type="paragraph" w:customStyle="1" w:styleId="ConsNonformat">
    <w:name w:val="ConsNonformat"/>
    <w:rsid w:val="00B240D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sz w:val="28"/>
      <w:szCs w:val="28"/>
      <w:lang w:val="ru-RU" w:eastAsia="ru-RU"/>
    </w:rPr>
  </w:style>
  <w:style w:type="paragraph" w:customStyle="1" w:styleId="120">
    <w:name w:val="Абзац списка12"/>
    <w:basedOn w:val="a2"/>
    <w:rsid w:val="00B240D7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val="ru-RU" w:eastAsia="ru-RU"/>
    </w:rPr>
  </w:style>
  <w:style w:type="paragraph" w:customStyle="1" w:styleId="19">
    <w:name w:val="Текст1"/>
    <w:basedOn w:val="a2"/>
    <w:rsid w:val="00B240D7"/>
    <w:rPr>
      <w:rFonts w:ascii="Courier New" w:eastAsia="Calibri" w:hAnsi="Courier New" w:cs="Times New Roman"/>
      <w:sz w:val="20"/>
      <w:szCs w:val="20"/>
      <w:lang w:val="ru-RU" w:eastAsia="ru-RU"/>
    </w:rPr>
  </w:style>
  <w:style w:type="paragraph" w:customStyle="1" w:styleId="110">
    <w:name w:val="Абзац списка11"/>
    <w:basedOn w:val="a2"/>
    <w:rsid w:val="00B240D7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val="ru-RU" w:eastAsia="ru-RU"/>
    </w:rPr>
  </w:style>
  <w:style w:type="paragraph" w:customStyle="1" w:styleId="ConsPlusNonformat">
    <w:name w:val="ConsPlusNonformat"/>
    <w:rsid w:val="00B240D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sz w:val="28"/>
      <w:szCs w:val="28"/>
      <w:lang w:val="ru-RU" w:eastAsia="ru-RU"/>
    </w:rPr>
  </w:style>
  <w:style w:type="paragraph" w:customStyle="1" w:styleId="affb">
    <w:name w:val="готик текст"/>
    <w:rsid w:val="00B240D7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val="ru-RU" w:eastAsia="ru-RU"/>
    </w:rPr>
  </w:style>
  <w:style w:type="paragraph" w:customStyle="1" w:styleId="affc">
    <w:basedOn w:val="a2"/>
    <w:next w:val="affd"/>
    <w:link w:val="affe"/>
    <w:qFormat/>
    <w:rsid w:val="00B240D7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 w:cs="Arial"/>
      <w:b/>
      <w:bCs/>
      <w:kern w:val="28"/>
      <w:sz w:val="32"/>
      <w:szCs w:val="32"/>
      <w:lang w:eastAsia="ru-RU"/>
    </w:rPr>
  </w:style>
  <w:style w:type="character" w:customStyle="1" w:styleId="affe">
    <w:name w:val="Название Знак"/>
    <w:link w:val="affc"/>
    <w:locked/>
    <w:rsid w:val="00B240D7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11">
    <w:name w:val="Сетка таблицы11"/>
    <w:rsid w:val="00B240D7"/>
    <w:rPr>
      <w:rFonts w:ascii="Times New Roman" w:eastAsia="Calibri" w:hAnsi="Times New Roman" w:cs="Times New Roman"/>
      <w:sz w:val="28"/>
      <w:szCs w:val="28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B240D7"/>
    <w:pPr>
      <w:widowControl w:val="0"/>
      <w:spacing w:after="120" w:line="480" w:lineRule="auto"/>
    </w:pPr>
    <w:rPr>
      <w:rFonts w:eastAsia="Calibri" w:cs="Times New Roman"/>
      <w:snapToGrid w:val="0"/>
      <w:sz w:val="20"/>
      <w:szCs w:val="20"/>
      <w:lang w:val="ru-RU" w:eastAsia="ru-RU"/>
    </w:rPr>
  </w:style>
  <w:style w:type="character" w:customStyle="1" w:styleId="25">
    <w:name w:val="Основной текст 2 Знак"/>
    <w:basedOn w:val="a3"/>
    <w:link w:val="24"/>
    <w:rsid w:val="00B240D7"/>
    <w:rPr>
      <w:rFonts w:ascii="Times New Roman" w:eastAsia="Calibri" w:hAnsi="Times New Roman" w:cs="Times New Roman"/>
      <w:snapToGrid w:val="0"/>
      <w:sz w:val="20"/>
      <w:szCs w:val="20"/>
      <w:lang w:val="ru-RU" w:eastAsia="ru-RU"/>
    </w:rPr>
  </w:style>
  <w:style w:type="paragraph" w:customStyle="1" w:styleId="afff">
    <w:name w:val="Таблицы (моноширинный)"/>
    <w:basedOn w:val="a2"/>
    <w:next w:val="a2"/>
    <w:rsid w:val="00B240D7"/>
    <w:pPr>
      <w:widowControl w:val="0"/>
      <w:autoSpaceDE w:val="0"/>
      <w:autoSpaceDN w:val="0"/>
      <w:adjustRightInd w:val="0"/>
      <w:jc w:val="both"/>
    </w:pPr>
    <w:rPr>
      <w:rFonts w:ascii="Courier New" w:eastAsia="Calibri" w:hAnsi="Courier New" w:cs="Courier New"/>
      <w:sz w:val="20"/>
      <w:szCs w:val="20"/>
      <w:lang w:val="ru-RU" w:eastAsia="ru-RU"/>
    </w:rPr>
  </w:style>
  <w:style w:type="paragraph" w:customStyle="1" w:styleId="Iauiue">
    <w:name w:val="Iau?iue"/>
    <w:rsid w:val="00B240D7"/>
    <w:pPr>
      <w:autoSpaceDE w:val="0"/>
      <w:autoSpaceDN w:val="0"/>
    </w:pPr>
    <w:rPr>
      <w:rFonts w:ascii="Times New Roman" w:eastAsia="Calibri" w:hAnsi="Times New Roman" w:cs="Times New Roman"/>
      <w:sz w:val="28"/>
      <w:szCs w:val="28"/>
      <w:lang w:val="ru-RU" w:eastAsia="ru-RU"/>
    </w:rPr>
  </w:style>
  <w:style w:type="paragraph" w:customStyle="1" w:styleId="26">
    <w:name w:val="Абзац списка2"/>
    <w:basedOn w:val="a2"/>
    <w:rsid w:val="00B240D7"/>
    <w:pPr>
      <w:widowControl w:val="0"/>
      <w:ind w:left="720"/>
    </w:pPr>
    <w:rPr>
      <w:rFonts w:eastAsia="Calibri" w:cs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rsid w:val="00B240D7"/>
  </w:style>
  <w:style w:type="paragraph" w:customStyle="1" w:styleId="afff0">
    <w:name w:val="Содержимое таблицы"/>
    <w:basedOn w:val="a2"/>
    <w:rsid w:val="00B240D7"/>
    <w:pPr>
      <w:widowControl w:val="0"/>
      <w:suppressLineNumbers/>
      <w:suppressAutoHyphens/>
    </w:pPr>
    <w:rPr>
      <w:rFonts w:eastAsia="Arial Unicode MS" w:cs="Times New Roman"/>
      <w:kern w:val="1"/>
      <w:sz w:val="24"/>
      <w:lang w:val="ru-RU" w:eastAsia="ru-RU"/>
    </w:rPr>
  </w:style>
  <w:style w:type="paragraph" w:customStyle="1" w:styleId="afff1">
    <w:name w:val="Комментарий"/>
    <w:basedOn w:val="a2"/>
    <w:next w:val="a2"/>
    <w:rsid w:val="00B240D7"/>
    <w:pPr>
      <w:widowControl w:val="0"/>
      <w:autoSpaceDE w:val="0"/>
      <w:autoSpaceDN w:val="0"/>
      <w:adjustRightInd w:val="0"/>
      <w:ind w:left="170"/>
      <w:jc w:val="both"/>
    </w:pPr>
    <w:rPr>
      <w:rFonts w:ascii="Arial" w:eastAsia="Calibri" w:hAnsi="Arial" w:cs="Times New Roman"/>
      <w:i/>
      <w:iCs/>
      <w:color w:val="800080"/>
      <w:sz w:val="20"/>
      <w:szCs w:val="20"/>
      <w:lang w:val="ru-RU" w:eastAsia="ru-RU"/>
    </w:rPr>
  </w:style>
  <w:style w:type="paragraph" w:styleId="afff2">
    <w:name w:val="Document Map"/>
    <w:basedOn w:val="a2"/>
    <w:link w:val="afff3"/>
    <w:uiPriority w:val="99"/>
    <w:semiHidden/>
    <w:rsid w:val="00B240D7"/>
    <w:pPr>
      <w:widowControl w:val="0"/>
      <w:shd w:val="clear" w:color="auto" w:fill="000080"/>
    </w:pPr>
    <w:rPr>
      <w:rFonts w:ascii="Tahoma" w:eastAsia="Calibri" w:hAnsi="Tahoma" w:cs="Times New Roman"/>
      <w:snapToGrid w:val="0"/>
      <w:sz w:val="20"/>
      <w:szCs w:val="20"/>
      <w:lang w:val="ru-RU" w:eastAsia="ru-RU"/>
    </w:rPr>
  </w:style>
  <w:style w:type="character" w:customStyle="1" w:styleId="afff3">
    <w:name w:val="Схема документа Знак"/>
    <w:basedOn w:val="a3"/>
    <w:link w:val="afff2"/>
    <w:uiPriority w:val="99"/>
    <w:semiHidden/>
    <w:rsid w:val="00B240D7"/>
    <w:rPr>
      <w:rFonts w:ascii="Tahoma" w:eastAsia="Calibri" w:hAnsi="Tahoma" w:cs="Times New Roman"/>
      <w:snapToGrid w:val="0"/>
      <w:sz w:val="20"/>
      <w:szCs w:val="20"/>
      <w:shd w:val="clear" w:color="auto" w:fill="000080"/>
      <w:lang w:val="ru-RU" w:eastAsia="ru-RU"/>
    </w:rPr>
  </w:style>
  <w:style w:type="paragraph" w:customStyle="1" w:styleId="1a">
    <w:name w:val="Рецензия1"/>
    <w:hidden/>
    <w:semiHidden/>
    <w:rsid w:val="00B240D7"/>
    <w:rPr>
      <w:rFonts w:ascii="Times New Roman" w:eastAsia="Calibri" w:hAnsi="Times New Roman" w:cs="Times New Roman"/>
      <w:lang w:val="ru-RU" w:eastAsia="ru-RU"/>
    </w:rPr>
  </w:style>
  <w:style w:type="paragraph" w:customStyle="1" w:styleId="27">
    <w:name w:val="Рецензия2"/>
    <w:hidden/>
    <w:semiHidden/>
    <w:rsid w:val="00B240D7"/>
    <w:rPr>
      <w:rFonts w:ascii="Times New Roman" w:eastAsia="Calibri" w:hAnsi="Times New Roman" w:cs="Times New Roman"/>
      <w:lang w:val="ru-RU" w:eastAsia="ru-RU"/>
    </w:rPr>
  </w:style>
  <w:style w:type="paragraph" w:styleId="afff4">
    <w:name w:val="footnote text"/>
    <w:basedOn w:val="a2"/>
    <w:link w:val="afff5"/>
    <w:uiPriority w:val="99"/>
    <w:semiHidden/>
    <w:rsid w:val="00B240D7"/>
    <w:pPr>
      <w:jc w:val="both"/>
    </w:pPr>
    <w:rPr>
      <w:rFonts w:eastAsia="Calibri" w:cs="Times New Roman"/>
      <w:sz w:val="20"/>
      <w:szCs w:val="20"/>
      <w:lang w:val="ru-RU" w:eastAsia="ru-RU"/>
    </w:rPr>
  </w:style>
  <w:style w:type="character" w:customStyle="1" w:styleId="afff5">
    <w:name w:val="Текст сноски Знак"/>
    <w:basedOn w:val="a3"/>
    <w:link w:val="afff4"/>
    <w:uiPriority w:val="99"/>
    <w:semiHidden/>
    <w:rsid w:val="00B240D7"/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styleId="afff6">
    <w:name w:val="footnote reference"/>
    <w:uiPriority w:val="99"/>
    <w:rsid w:val="00B240D7"/>
    <w:rPr>
      <w:rFonts w:cs="Times New Roman"/>
      <w:vertAlign w:val="superscript"/>
    </w:rPr>
  </w:style>
  <w:style w:type="character" w:customStyle="1" w:styleId="FontStyle13">
    <w:name w:val="Font Style13"/>
    <w:rsid w:val="00B240D7"/>
    <w:rPr>
      <w:rFonts w:ascii="Times New Roman" w:hAnsi="Times New Roman"/>
      <w:sz w:val="24"/>
    </w:rPr>
  </w:style>
  <w:style w:type="paragraph" w:styleId="afff7">
    <w:name w:val="Revision"/>
    <w:hidden/>
    <w:uiPriority w:val="99"/>
    <w:semiHidden/>
    <w:rsid w:val="00B240D7"/>
    <w:rPr>
      <w:rFonts w:ascii="Times New Roman" w:eastAsia="Calibri" w:hAnsi="Times New Roman" w:cs="Times New Roman"/>
      <w:sz w:val="28"/>
      <w:szCs w:val="28"/>
      <w:lang w:val="ru-RU"/>
    </w:rPr>
  </w:style>
  <w:style w:type="character" w:styleId="afff8">
    <w:name w:val="Emphasis"/>
    <w:qFormat/>
    <w:rsid w:val="00B240D7"/>
    <w:rPr>
      <w:i/>
      <w:iCs/>
    </w:rPr>
  </w:style>
  <w:style w:type="paragraph" w:customStyle="1" w:styleId="Times12">
    <w:name w:val="Times 12"/>
    <w:basedOn w:val="a2"/>
    <w:rsid w:val="00B240D7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 w:cs="Times New Roman"/>
      <w:bCs/>
      <w:sz w:val="24"/>
      <w:szCs w:val="22"/>
      <w:lang w:val="ru-RU" w:eastAsia="ru-RU"/>
    </w:rPr>
  </w:style>
  <w:style w:type="paragraph" w:customStyle="1" w:styleId="afff9">
    <w:name w:val="Пункт б/н"/>
    <w:basedOn w:val="a2"/>
    <w:rsid w:val="00B240D7"/>
    <w:pPr>
      <w:tabs>
        <w:tab w:val="left" w:pos="1134"/>
      </w:tabs>
      <w:spacing w:line="360" w:lineRule="auto"/>
      <w:ind w:firstLine="567"/>
      <w:jc w:val="both"/>
    </w:pPr>
    <w:rPr>
      <w:rFonts w:eastAsia="Times New Roman" w:cs="Times New Roman"/>
      <w:bCs/>
      <w:snapToGrid w:val="0"/>
      <w:sz w:val="22"/>
      <w:szCs w:val="22"/>
      <w:lang w:val="ru-RU" w:eastAsia="ru-RU"/>
    </w:rPr>
  </w:style>
  <w:style w:type="paragraph" w:styleId="afffa">
    <w:name w:val="TOC Heading"/>
    <w:basedOn w:val="1"/>
    <w:next w:val="a2"/>
    <w:uiPriority w:val="39"/>
    <w:unhideWhenUsed/>
    <w:qFormat/>
    <w:rsid w:val="00B240D7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B240D7"/>
    <w:pPr>
      <w:ind w:left="560"/>
    </w:pPr>
    <w:rPr>
      <w:rFonts w:ascii="Calibri" w:eastAsia="Calibri" w:hAnsi="Calibri" w:cs="Calibri"/>
      <w:sz w:val="20"/>
      <w:szCs w:val="20"/>
      <w:lang w:val="ru-RU" w:eastAsia="ru-RU"/>
    </w:rPr>
  </w:style>
  <w:style w:type="paragraph" w:styleId="41">
    <w:name w:val="toc 4"/>
    <w:basedOn w:val="a2"/>
    <w:next w:val="a2"/>
    <w:autoRedefine/>
    <w:uiPriority w:val="39"/>
    <w:rsid w:val="00B240D7"/>
    <w:pPr>
      <w:ind w:left="840"/>
    </w:pPr>
    <w:rPr>
      <w:rFonts w:ascii="Calibri" w:eastAsia="Calibri" w:hAnsi="Calibri" w:cs="Calibri"/>
      <w:sz w:val="20"/>
      <w:szCs w:val="20"/>
      <w:lang w:val="ru-RU" w:eastAsia="ru-RU"/>
    </w:rPr>
  </w:style>
  <w:style w:type="paragraph" w:styleId="51">
    <w:name w:val="toc 5"/>
    <w:basedOn w:val="a2"/>
    <w:next w:val="a2"/>
    <w:autoRedefine/>
    <w:uiPriority w:val="39"/>
    <w:rsid w:val="00B240D7"/>
    <w:pPr>
      <w:ind w:left="1120"/>
    </w:pPr>
    <w:rPr>
      <w:rFonts w:ascii="Calibri" w:eastAsia="Calibri" w:hAnsi="Calibri" w:cs="Calibri"/>
      <w:sz w:val="20"/>
      <w:szCs w:val="20"/>
      <w:lang w:val="ru-RU" w:eastAsia="ru-RU"/>
    </w:rPr>
  </w:style>
  <w:style w:type="paragraph" w:styleId="61">
    <w:name w:val="toc 6"/>
    <w:basedOn w:val="a2"/>
    <w:next w:val="a2"/>
    <w:autoRedefine/>
    <w:uiPriority w:val="39"/>
    <w:rsid w:val="00B240D7"/>
    <w:pPr>
      <w:ind w:left="1400"/>
    </w:pPr>
    <w:rPr>
      <w:rFonts w:ascii="Calibri" w:eastAsia="Calibri" w:hAnsi="Calibri" w:cs="Calibri"/>
      <w:sz w:val="20"/>
      <w:szCs w:val="20"/>
      <w:lang w:val="ru-RU" w:eastAsia="ru-RU"/>
    </w:rPr>
  </w:style>
  <w:style w:type="paragraph" w:styleId="7">
    <w:name w:val="toc 7"/>
    <w:basedOn w:val="a2"/>
    <w:next w:val="a2"/>
    <w:autoRedefine/>
    <w:uiPriority w:val="39"/>
    <w:rsid w:val="00B240D7"/>
    <w:pPr>
      <w:ind w:left="1680"/>
    </w:pPr>
    <w:rPr>
      <w:rFonts w:ascii="Calibri" w:eastAsia="Calibri" w:hAnsi="Calibri" w:cs="Calibri"/>
      <w:sz w:val="20"/>
      <w:szCs w:val="20"/>
      <w:lang w:val="ru-RU" w:eastAsia="ru-RU"/>
    </w:rPr>
  </w:style>
  <w:style w:type="paragraph" w:styleId="8">
    <w:name w:val="toc 8"/>
    <w:basedOn w:val="a2"/>
    <w:next w:val="a2"/>
    <w:autoRedefine/>
    <w:uiPriority w:val="39"/>
    <w:rsid w:val="00B240D7"/>
    <w:pPr>
      <w:ind w:left="1960"/>
    </w:pPr>
    <w:rPr>
      <w:rFonts w:ascii="Calibri" w:eastAsia="Calibri" w:hAnsi="Calibri" w:cs="Calibri"/>
      <w:sz w:val="20"/>
      <w:szCs w:val="20"/>
      <w:lang w:val="ru-RU" w:eastAsia="ru-RU"/>
    </w:rPr>
  </w:style>
  <w:style w:type="paragraph" w:styleId="9">
    <w:name w:val="toc 9"/>
    <w:basedOn w:val="a2"/>
    <w:next w:val="a2"/>
    <w:autoRedefine/>
    <w:uiPriority w:val="39"/>
    <w:rsid w:val="00B240D7"/>
    <w:pPr>
      <w:ind w:left="2240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a">
    <w:name w:val="Пункт"/>
    <w:basedOn w:val="a2"/>
    <w:rsid w:val="00B240D7"/>
    <w:pPr>
      <w:numPr>
        <w:ilvl w:val="2"/>
        <w:numId w:val="8"/>
      </w:numPr>
      <w:jc w:val="both"/>
    </w:pPr>
    <w:rPr>
      <w:rFonts w:eastAsia="Calibri" w:cs="Times New Roman"/>
      <w:szCs w:val="28"/>
      <w:lang w:val="ru-RU" w:eastAsia="ru-RU"/>
    </w:rPr>
  </w:style>
  <w:style w:type="paragraph" w:customStyle="1" w:styleId="afffb">
    <w:name w:val="Обычный нумерованный текст"/>
    <w:basedOn w:val="a0"/>
    <w:link w:val="afffc"/>
    <w:qFormat/>
    <w:rsid w:val="00B240D7"/>
    <w:pPr>
      <w:keepNext w:val="0"/>
      <w:keepLines w:val="0"/>
      <w:widowControl w:val="0"/>
    </w:pPr>
  </w:style>
  <w:style w:type="paragraph" w:styleId="afffd">
    <w:name w:val="No Spacing"/>
    <w:uiPriority w:val="1"/>
    <w:qFormat/>
    <w:rsid w:val="00B240D7"/>
    <w:pPr>
      <w:jc w:val="both"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customStyle="1" w:styleId="afffc">
    <w:name w:val="Обычный нумерованный текст Знак"/>
    <w:link w:val="afffb"/>
    <w:rsid w:val="00B240D7"/>
    <w:rPr>
      <w:rFonts w:ascii="Times New Roman" w:eastAsia="Calibri" w:hAnsi="Times New Roman" w:cs="Times New Roman"/>
      <w:bCs/>
      <w:spacing w:val="-1"/>
      <w:sz w:val="28"/>
      <w:szCs w:val="28"/>
      <w:lang w:val="ru-RU"/>
    </w:rPr>
  </w:style>
  <w:style w:type="character" w:styleId="afffe">
    <w:name w:val="Strong"/>
    <w:uiPriority w:val="22"/>
    <w:qFormat/>
    <w:rsid w:val="00B240D7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B240D7"/>
    <w:pPr>
      <w:ind w:firstLine="720"/>
      <w:jc w:val="both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B240D7"/>
    <w:pPr>
      <w:keepNext/>
      <w:spacing w:before="240"/>
      <w:jc w:val="center"/>
    </w:pPr>
    <w:rPr>
      <w:rFonts w:ascii="Times New Roman CYR" w:eastAsia="Times New Roman" w:hAnsi="Times New Roman CYR" w:cs="Times New Roman"/>
      <w:b/>
      <w:bCs/>
      <w:sz w:val="26"/>
      <w:szCs w:val="20"/>
      <w:lang w:val="ru-RU" w:eastAsia="ru-RU"/>
    </w:rPr>
  </w:style>
  <w:style w:type="paragraph" w:customStyle="1" w:styleId="BodyText23">
    <w:name w:val="Body Text 23"/>
    <w:basedOn w:val="a2"/>
    <w:rsid w:val="00B240D7"/>
    <w:pPr>
      <w:ind w:left="284"/>
      <w:jc w:val="both"/>
    </w:pPr>
    <w:rPr>
      <w:rFonts w:ascii="Arial" w:eastAsia="Times New Roman" w:hAnsi="Arial" w:cs="Arial"/>
      <w:sz w:val="22"/>
      <w:szCs w:val="22"/>
      <w:lang w:val="ru-RU" w:eastAsia="ru-RU"/>
    </w:rPr>
  </w:style>
  <w:style w:type="paragraph" w:customStyle="1" w:styleId="BodyText24">
    <w:name w:val="Body Text 24"/>
    <w:basedOn w:val="a2"/>
    <w:rsid w:val="00B240D7"/>
    <w:pPr>
      <w:ind w:left="284"/>
      <w:jc w:val="both"/>
    </w:pPr>
    <w:rPr>
      <w:rFonts w:ascii="Arial" w:eastAsia="Times New Roman" w:hAnsi="Arial" w:cs="Arial"/>
      <w:sz w:val="22"/>
      <w:szCs w:val="22"/>
      <w:lang w:val="ru-RU" w:eastAsia="ru-RU"/>
    </w:rPr>
  </w:style>
  <w:style w:type="character" w:customStyle="1" w:styleId="NoSpacingChar">
    <w:name w:val="No Spacing Char"/>
    <w:link w:val="1b"/>
    <w:uiPriority w:val="99"/>
    <w:locked/>
    <w:rsid w:val="00B240D7"/>
    <w:rPr>
      <w:rFonts w:ascii="Calibri" w:hAnsi="Calibri"/>
      <w:sz w:val="22"/>
      <w:szCs w:val="22"/>
      <w:lang w:val="ru-RU"/>
    </w:rPr>
  </w:style>
  <w:style w:type="paragraph" w:customStyle="1" w:styleId="1b">
    <w:name w:val="Без интервала1"/>
    <w:link w:val="NoSpacingChar"/>
    <w:uiPriority w:val="99"/>
    <w:rsid w:val="00B240D7"/>
    <w:rPr>
      <w:rFonts w:ascii="Calibri" w:hAnsi="Calibri"/>
      <w:sz w:val="22"/>
      <w:szCs w:val="22"/>
      <w:lang w:val="ru-RU"/>
    </w:rPr>
  </w:style>
  <w:style w:type="paragraph" w:customStyle="1" w:styleId="affff">
    <w:name w:val="Знак"/>
    <w:basedOn w:val="a2"/>
    <w:rsid w:val="00B240D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HeaderChar">
    <w:name w:val="Header Char"/>
    <w:locked/>
    <w:rsid w:val="00B240D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B240D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26">
    <w:name w:val="xl26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27">
    <w:name w:val="xl27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28">
    <w:name w:val="xl28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 w:cs="Times New Roman"/>
      <w:b/>
      <w:bCs/>
      <w:sz w:val="24"/>
      <w:lang w:val="ru-RU" w:eastAsia="ru-RU"/>
    </w:rPr>
  </w:style>
  <w:style w:type="paragraph" w:customStyle="1" w:styleId="xl29">
    <w:name w:val="xl29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30">
    <w:name w:val="xl30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31">
    <w:name w:val="xl31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32">
    <w:name w:val="xl32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33">
    <w:name w:val="xl33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34">
    <w:name w:val="xl34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35">
    <w:name w:val="xl35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36">
    <w:name w:val="xl36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 w:cs="Times New Roman"/>
      <w:sz w:val="24"/>
      <w:lang w:val="ru-RU" w:eastAsia="ru-RU"/>
    </w:rPr>
  </w:style>
  <w:style w:type="paragraph" w:customStyle="1" w:styleId="xl37">
    <w:name w:val="xl37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 w:cs="Times New Roman"/>
      <w:b/>
      <w:bCs/>
      <w:sz w:val="24"/>
      <w:lang w:val="ru-RU" w:eastAsia="ru-RU"/>
    </w:rPr>
  </w:style>
  <w:style w:type="paragraph" w:customStyle="1" w:styleId="xl38">
    <w:name w:val="xl38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 w:cs="Times New Roman"/>
      <w:b/>
      <w:bCs/>
      <w:sz w:val="24"/>
      <w:lang w:val="ru-RU" w:eastAsia="ru-RU"/>
    </w:rPr>
  </w:style>
  <w:style w:type="paragraph" w:customStyle="1" w:styleId="xl39">
    <w:name w:val="xl39"/>
    <w:basedOn w:val="a2"/>
    <w:rsid w:val="00B240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40">
    <w:name w:val="xl40"/>
    <w:basedOn w:val="a2"/>
    <w:rsid w:val="00B240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41">
    <w:name w:val="xl41"/>
    <w:basedOn w:val="a2"/>
    <w:rsid w:val="00B24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 w:cs="Times New Roman"/>
      <w:sz w:val="24"/>
      <w:lang w:val="ru-RU" w:eastAsia="ru-RU"/>
    </w:rPr>
  </w:style>
  <w:style w:type="paragraph" w:customStyle="1" w:styleId="xl89">
    <w:name w:val="xl89"/>
    <w:basedOn w:val="a2"/>
    <w:rsid w:val="00B240D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Calibri" w:hAnsi="Arial" w:cs="Arial"/>
      <w:b/>
      <w:bCs/>
      <w:color w:val="333300"/>
      <w:sz w:val="16"/>
      <w:szCs w:val="16"/>
      <w:lang w:val="ru-RU" w:eastAsia="ru-RU"/>
    </w:rPr>
  </w:style>
  <w:style w:type="paragraph" w:customStyle="1" w:styleId="xl90">
    <w:name w:val="xl90"/>
    <w:basedOn w:val="a2"/>
    <w:rsid w:val="00B240D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Calibri" w:hAnsi="Arial" w:cs="Arial"/>
      <w:b/>
      <w:bCs/>
      <w:color w:val="333300"/>
      <w:sz w:val="16"/>
      <w:szCs w:val="16"/>
      <w:lang w:val="ru-RU" w:eastAsia="ru-RU"/>
    </w:rPr>
  </w:style>
  <w:style w:type="paragraph" w:customStyle="1" w:styleId="xl91">
    <w:name w:val="xl91"/>
    <w:basedOn w:val="a2"/>
    <w:rsid w:val="00B240D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Calibri" w:hAnsi="Arial" w:cs="Arial"/>
      <w:color w:val="000000"/>
      <w:sz w:val="16"/>
      <w:szCs w:val="16"/>
      <w:lang w:val="ru-RU" w:eastAsia="ru-RU"/>
    </w:rPr>
  </w:style>
  <w:style w:type="paragraph" w:customStyle="1" w:styleId="xl92">
    <w:name w:val="xl92"/>
    <w:basedOn w:val="a2"/>
    <w:rsid w:val="00B240D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color w:val="000000"/>
      <w:sz w:val="16"/>
      <w:szCs w:val="16"/>
      <w:lang w:val="ru-RU" w:eastAsia="ru-RU"/>
    </w:rPr>
  </w:style>
  <w:style w:type="paragraph" w:customStyle="1" w:styleId="xl93">
    <w:name w:val="xl93"/>
    <w:basedOn w:val="a2"/>
    <w:rsid w:val="00B240D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eastAsia="Calibri" w:hAnsi="Arial" w:cs="Arial"/>
      <w:color w:val="000000"/>
      <w:sz w:val="16"/>
      <w:szCs w:val="16"/>
      <w:lang w:val="ru-RU" w:eastAsia="ru-RU"/>
    </w:rPr>
  </w:style>
  <w:style w:type="paragraph" w:customStyle="1" w:styleId="a1">
    <w:name w:val="Нумерованный Список"/>
    <w:rsid w:val="00B240D7"/>
    <w:pPr>
      <w:numPr>
        <w:numId w:val="10"/>
      </w:numPr>
      <w:spacing w:after="60"/>
      <w:jc w:val="both"/>
    </w:pPr>
    <w:rPr>
      <w:rFonts w:ascii="Arial" w:eastAsia="Times New Roman" w:hAnsi="Arial" w:cs="Times New Roman"/>
      <w:sz w:val="20"/>
      <w:szCs w:val="20"/>
      <w:lang w:val="ru-RU" w:eastAsia="ru-RU"/>
    </w:rPr>
  </w:style>
  <w:style w:type="character" w:customStyle="1" w:styleId="28">
    <w:name w:val="Основной текст (2) + Не полужирный"/>
    <w:rsid w:val="00B240D7"/>
    <w:rPr>
      <w:b/>
      <w:bCs/>
      <w:sz w:val="24"/>
      <w:szCs w:val="24"/>
      <w:shd w:val="clear" w:color="auto" w:fill="FFFFFF"/>
    </w:rPr>
  </w:style>
  <w:style w:type="paragraph" w:customStyle="1" w:styleId="1c">
    <w:name w:val="Знак1"/>
    <w:basedOn w:val="a2"/>
    <w:next w:val="a2"/>
    <w:rsid w:val="00B240D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9">
    <w:name w:val="заголовок 2"/>
    <w:basedOn w:val="a2"/>
    <w:next w:val="a2"/>
    <w:rsid w:val="00B240D7"/>
    <w:pPr>
      <w:jc w:val="center"/>
    </w:pPr>
    <w:rPr>
      <w:rFonts w:eastAsia="Times New Roman" w:cs="Times New Roman"/>
      <w:lang w:val="ru-RU" w:eastAsia="ru-RU"/>
    </w:rPr>
  </w:style>
  <w:style w:type="paragraph" w:customStyle="1" w:styleId="140">
    <w:name w:val="Стиль Абзац списка + 14 пт По ширине После:  0 пт Междустр.интер..."/>
    <w:basedOn w:val="af0"/>
    <w:rsid w:val="00B240D7"/>
    <w:pPr>
      <w:jc w:val="both"/>
    </w:pPr>
    <w:rPr>
      <w:rFonts w:eastAsia="Times New Roman" w:cs="Times New Roman"/>
      <w:szCs w:val="20"/>
      <w:lang w:val="ru-RU" w:eastAsia="ru-RU"/>
    </w:rPr>
  </w:style>
  <w:style w:type="paragraph" w:customStyle="1" w:styleId="-">
    <w:name w:val="Контракт-раздел"/>
    <w:basedOn w:val="a2"/>
    <w:next w:val="-0"/>
    <w:rsid w:val="00B240D7"/>
    <w:pPr>
      <w:keepNext/>
      <w:numPr>
        <w:numId w:val="15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 w:cs="Times New Roman"/>
      <w:b/>
      <w:bCs/>
      <w:caps/>
      <w:smallCaps/>
      <w:sz w:val="24"/>
      <w:lang w:val="ru-RU" w:eastAsia="ru-RU"/>
    </w:rPr>
  </w:style>
  <w:style w:type="paragraph" w:customStyle="1" w:styleId="-0">
    <w:name w:val="Контракт-пункт"/>
    <w:basedOn w:val="a2"/>
    <w:link w:val="-8"/>
    <w:rsid w:val="00B240D7"/>
    <w:pPr>
      <w:numPr>
        <w:ilvl w:val="1"/>
        <w:numId w:val="15"/>
      </w:numPr>
      <w:jc w:val="both"/>
    </w:pPr>
    <w:rPr>
      <w:rFonts w:eastAsia="Times New Roman" w:cs="Times New Roman"/>
      <w:sz w:val="24"/>
      <w:lang w:val="ru-RU" w:eastAsia="ru-RU"/>
    </w:rPr>
  </w:style>
  <w:style w:type="paragraph" w:customStyle="1" w:styleId="-1">
    <w:name w:val="Контракт-подпункт"/>
    <w:basedOn w:val="a2"/>
    <w:rsid w:val="00B240D7"/>
    <w:pPr>
      <w:numPr>
        <w:ilvl w:val="2"/>
        <w:numId w:val="15"/>
      </w:numPr>
      <w:jc w:val="both"/>
    </w:pPr>
    <w:rPr>
      <w:rFonts w:eastAsia="Times New Roman" w:cs="Times New Roman"/>
      <w:sz w:val="24"/>
      <w:lang w:val="ru-RU" w:eastAsia="ru-RU"/>
    </w:rPr>
  </w:style>
  <w:style w:type="paragraph" w:customStyle="1" w:styleId="-2">
    <w:name w:val="Контракт-подподпункт"/>
    <w:basedOn w:val="a2"/>
    <w:rsid w:val="00B240D7"/>
    <w:pPr>
      <w:numPr>
        <w:ilvl w:val="3"/>
        <w:numId w:val="15"/>
      </w:numPr>
      <w:jc w:val="both"/>
    </w:pPr>
    <w:rPr>
      <w:rFonts w:eastAsia="Times New Roman" w:cs="Times New Roman"/>
      <w:sz w:val="24"/>
      <w:lang w:val="ru-RU" w:eastAsia="ru-RU"/>
    </w:rPr>
  </w:style>
  <w:style w:type="character" w:customStyle="1" w:styleId="-8">
    <w:name w:val="Контракт-пункт Знак"/>
    <w:link w:val="-0"/>
    <w:rsid w:val="00B240D7"/>
    <w:rPr>
      <w:rFonts w:ascii="Times New Roman" w:eastAsia="Times New Roman" w:hAnsi="Times New Roman" w:cs="Times New Roman"/>
      <w:lang w:val="ru-RU" w:eastAsia="ru-RU"/>
    </w:rPr>
  </w:style>
  <w:style w:type="paragraph" w:styleId="affd">
    <w:name w:val="Title"/>
    <w:basedOn w:val="a2"/>
    <w:next w:val="a2"/>
    <w:link w:val="affff0"/>
    <w:uiPriority w:val="10"/>
    <w:rsid w:val="00B240D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0">
    <w:name w:val="Заголовок Знак"/>
    <w:basedOn w:val="a3"/>
    <w:link w:val="affd"/>
    <w:uiPriority w:val="10"/>
    <w:rsid w:val="00B24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2a">
    <w:name w:val="Сетка таблицы2"/>
    <w:basedOn w:val="a4"/>
    <w:next w:val="a6"/>
    <w:uiPriority w:val="59"/>
    <w:rsid w:val="001A6731"/>
    <w:pPr>
      <w:ind w:firstLine="709"/>
    </w:pPr>
    <w:rPr>
      <w:rFonts w:ascii="Times New Roman" w:eastAsia="Calibri" w:hAnsi="Times New Roman" w:cs="Times New Roman"/>
      <w:sz w:val="28"/>
      <w:szCs w:val="2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4"/>
    <w:next w:val="a6"/>
    <w:uiPriority w:val="59"/>
    <w:rsid w:val="001A6731"/>
    <w:pPr>
      <w:ind w:firstLine="709"/>
    </w:pPr>
    <w:rPr>
      <w:rFonts w:ascii="Times New Roman" w:eastAsia="Calibri" w:hAnsi="Times New Roman" w:cs="Times New Roman"/>
      <w:sz w:val="28"/>
      <w:szCs w:val="2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nrc.ru" TargetMode="External"/><Relationship Id="rId13" Type="http://schemas.openxmlformats.org/officeDocument/2006/relationships/hyperlink" Target="https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ommercial@dnrc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nrc.ru" TargetMode="External"/><Relationship Id="rId14" Type="http://schemas.openxmlformats.org/officeDocument/2006/relationships/hyperlink" Target="mailto:arbitration@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ublic.docs\!archive\&#1042;&#1085;&#1091;&#1090;&#1088;&#1077;&#1085;&#1085;&#1080;&#1077;%20&#1076;&#1086;&#1082;&#1091;&#1084;&#1077;&#1085;&#1090;&#1099;\&#1053;&#1054;&#1042;&#1067;&#1045;%20&#1041;&#1051;&#1040;&#1053;&#1050;&#1048;%20&#1040;&#1054;%20&#1054;&#1044;&#1062;%20&#1059;&#1043;&#1056;%20(2020)\&#1041;&#1083;&#1072;&#1085;&#1082;%20&#1088;&#1072;&#1089;&#1087;&#1086;&#1088;&#1103;&#1078;&#1077;&#1085;&#1080;&#1103;%20&#1040;&#1054;%20&#1054;&#1044;&#1062;%20&#1059;&#1043;&#1056;%20&#1085;&#1086;&#1074;&#1099;&#1081;%20&#1073;&#1083;&#1072;&#1085;&#108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E8043-0769-41A8-BED9-465ADE228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 АО ОДЦ УГР новый бланк.dotx</Template>
  <TotalTime>1</TotalTime>
  <Pages>11</Pages>
  <Words>2555</Words>
  <Characters>14569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Гурьянцева Светлана Аркадьевна</dc:creator>
  <cp:keywords/>
  <dc:description/>
  <cp:lastModifiedBy>Акиншин Олег Александрович</cp:lastModifiedBy>
  <cp:revision>3</cp:revision>
  <cp:lastPrinted>2023-06-09T07:53:00Z</cp:lastPrinted>
  <dcterms:created xsi:type="dcterms:W3CDTF">2023-06-13T06:50:00Z</dcterms:created>
  <dcterms:modified xsi:type="dcterms:W3CDTF">2023-06-13T06:59:00Z</dcterms:modified>
</cp:coreProperties>
</file>