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DD" w:rsidRDefault="00C724DD" w:rsidP="00C724DD">
      <w:pPr>
        <w:jc w:val="center"/>
        <w:rPr>
          <w:rFonts w:ascii="Times New Roman" w:hAnsi="Times New Roman"/>
          <w:color w:val="000000"/>
          <w:szCs w:val="24"/>
        </w:rPr>
      </w:pPr>
    </w:p>
    <w:p w:rsidR="00C724DD" w:rsidRDefault="00C724DD" w:rsidP="00C724DD">
      <w:pPr>
        <w:jc w:val="center"/>
        <w:rPr>
          <w:rFonts w:ascii="Times New Roman" w:hAnsi="Times New Roman"/>
          <w:color w:val="000000"/>
          <w:szCs w:val="24"/>
        </w:rPr>
      </w:pPr>
    </w:p>
    <w:p w:rsidR="00C724DD" w:rsidRDefault="00C724DD" w:rsidP="00C724DD">
      <w:pPr>
        <w:jc w:val="center"/>
        <w:rPr>
          <w:rFonts w:ascii="Times New Roman" w:hAnsi="Times New Roman"/>
          <w:color w:val="000000"/>
          <w:szCs w:val="24"/>
        </w:rPr>
      </w:pPr>
    </w:p>
    <w:p w:rsidR="00C724DD" w:rsidRPr="001911BB" w:rsidRDefault="00C724DD" w:rsidP="00C724DD">
      <w:pPr>
        <w:jc w:val="center"/>
        <w:rPr>
          <w:rFonts w:ascii="Times New Roman" w:hAnsi="Times New Roman"/>
          <w:color w:val="000000"/>
          <w:szCs w:val="24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BF3FEC">
        <w:rPr>
          <w:rFonts w:ascii="Times New Roman" w:hAnsi="Times New Roman"/>
          <w:color w:val="000000"/>
        </w:rPr>
        <w:t xml:space="preserve">Предмет закупки 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BF3FEC">
        <w:rPr>
          <w:rFonts w:ascii="Times New Roman" w:hAnsi="Times New Roman"/>
          <w:color w:val="000000"/>
        </w:rPr>
        <w:t xml:space="preserve">Выполнение изыскательских работ на строительство 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BF3FEC">
        <w:rPr>
          <w:rFonts w:ascii="Times New Roman" w:hAnsi="Times New Roman"/>
          <w:color w:val="000000"/>
        </w:rPr>
        <w:t>нового караульного помещения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DB2E52">
        <w:rPr>
          <w:rFonts w:ascii="Times New Roman" w:hAnsi="Times New Roman"/>
          <w:color w:val="000000"/>
        </w:rPr>
        <w:t>Обнинск</w:t>
      </w:r>
    </w:p>
    <w:p w:rsidR="00C724DD" w:rsidRPr="00DB2E52" w:rsidRDefault="00C724DD" w:rsidP="00C724DD">
      <w:pPr>
        <w:tabs>
          <w:tab w:val="left" w:pos="7238"/>
        </w:tabs>
        <w:jc w:val="center"/>
        <w:rPr>
          <w:rFonts w:ascii="Times New Roman" w:hAnsi="Times New Roman"/>
          <w:b/>
          <w:bCs/>
          <w:color w:val="000000"/>
        </w:rPr>
      </w:pPr>
      <w:r w:rsidRPr="00DB2E52">
        <w:rPr>
          <w:rFonts w:ascii="Times New Roman" w:hAnsi="Times New Roman"/>
          <w:color w:val="000000"/>
        </w:rPr>
        <w:t>201</w:t>
      </w:r>
      <w:r>
        <w:rPr>
          <w:rFonts w:ascii="Times New Roman" w:hAnsi="Times New Roman"/>
          <w:color w:val="000000"/>
        </w:rPr>
        <w:t>4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del w:id="0" w:author="Alex" w:date="2013-10-13T13:24:00Z">
        <w:r w:rsidRPr="001F6931" w:rsidDel="004C3055">
          <w:rPr>
            <w:color w:val="000000"/>
          </w:rPr>
          <w:br w:type="page"/>
        </w:r>
      </w:del>
      <w:r w:rsidRPr="00BF3FEC">
        <w:rPr>
          <w:rFonts w:ascii="Times New Roman" w:hAnsi="Times New Roman"/>
          <w:lang w:eastAsia="ru-RU"/>
        </w:rPr>
        <w:lastRenderedPageBreak/>
        <w:t xml:space="preserve">Техническое задание 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на выполнение инженерных изысканий при строительстве караульного помещения на Промышленной площадке ФГУП «ГНЦ РФ–ФЭИ»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СОДЕРЖАНИЕ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1. НАИМЕНОВАНИЕ ВЫПОЛНЯЕМЫХ РАБОТ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2. ЦЕЛЬ И ЗАДАЧИ РАБОТЫ.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2.1 Цель и задачи работы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2.2 Вид строительства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2.3 Нормативная база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3. ОПИСАНИЕ РАБОТ.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4. ИСХОДНЫЕ ДАННЫЕ ДЛЯ ВЫПОЛНЕНИЯ РАБОТЫ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4.1 Месторасположение объекта строительства и инженерных систем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4.2 Характеристика проектируемого объекта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4.3 Характеристика площадки строительства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4.4 Существующая инфраструктура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4.5 Сведения о ранее выполненных инженерных изысканиях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5. ТРЕБОВАНИЯ К ТЕХНИЧЕСКИМ РЕЗУЛЬТАТАМ РАБОТЫ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5.1 Требования к достоверности и полноте результатов инженерных изысканий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5.2 Программа изысканий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5.3 Требования к составу документации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5.4 Требования к метрологическому обеспечению работ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5.5 Перечень согласований, выполняемых Подрядчиком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6. ТРЕБОВАНИЯ К СМЕТНОЙ ДОКУМЕНТАЦИИ.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7. ТРЕБОВАНИЕ К КАЧЕСТВУ ВЫПОЛНЕНИЯ РАБОТ.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8. ТРЕБОВАНИЕ К СРОКУ ВЫПОЛНЕНИЯ РАБОТ.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9. ТРЕБОВАНИЯ К РЕЗУЛЬТАТАМ РАБОТ И ПОРЯДКУ ПРИЕМКИ ИНЖЕНЕРНЫХ ИЗЫСКАНИЙ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9.1 Требования к результатам работ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9.2 Требования к форме представляемой информации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9.3 Количество экземпляров отчетов по результатам инженерных изысканий</w:t>
      </w:r>
    </w:p>
    <w:p w:rsidR="00C724DD" w:rsidRPr="00BF3FEC" w:rsidRDefault="00C724DD" w:rsidP="00C724DD">
      <w:pPr>
        <w:tabs>
          <w:tab w:val="left" w:pos="7238"/>
        </w:tabs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Подраздел 9.4 Порядок приемки инженерных изысканий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lastRenderedPageBreak/>
        <w:t>РАЗДЕЛ 1. НАИМЕНОВАНИЕ ВЫПОЛНЯЕМЫХ РАБОТ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Выполнение изыскательских работ на строительство нового караульного помещения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2. ЦЕЛЬ И ЗАДАЧИ РАБОТЫ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 xml:space="preserve">Подраздел 2.1 Цель </w:t>
            </w:r>
          </w:p>
        </w:tc>
      </w:tr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Работы выполняются с целью дальнейшего проектирования и разработки рабочей документации на строительство нового караульного помещения на Промышленной площадке №2 ГНЦ РФ–ФЭИ</w:t>
            </w:r>
          </w:p>
        </w:tc>
      </w:tr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2.2 Вид строительства</w:t>
            </w:r>
          </w:p>
        </w:tc>
      </w:tr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Новое строительство</w:t>
            </w:r>
          </w:p>
        </w:tc>
      </w:tr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2.3 Нормативная база</w:t>
            </w:r>
          </w:p>
        </w:tc>
      </w:tr>
      <w:tr w:rsidR="00C724DD" w:rsidRPr="00BF3FEC" w:rsidTr="007B4369">
        <w:tc>
          <w:tcPr>
            <w:tcW w:w="9606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Градостроительный кодекс РФ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3. ОПИСАНИЕ РАБОТ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4111"/>
              <w:gridCol w:w="2126"/>
              <w:gridCol w:w="1985"/>
            </w:tblGrid>
            <w:tr w:rsidR="00C724DD" w:rsidRPr="00BF3FEC" w:rsidTr="007B4369">
              <w:tc>
                <w:tcPr>
                  <w:tcW w:w="9039" w:type="dxa"/>
                  <w:gridSpan w:val="4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b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b/>
                      <w:lang w:eastAsia="ru-RU"/>
                    </w:rPr>
                    <w:t>1.Топогрофо-геодезические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№</w:t>
                  </w:r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п</w:t>
                  </w:r>
                  <w:proofErr w:type="gramEnd"/>
                  <w:r w:rsidRPr="00BF3FEC">
                    <w:rPr>
                      <w:rFonts w:ascii="Times New Roman" w:hAnsi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Виды работ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Объем работ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Создание планово-высотной сети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Создание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топоплана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масштаба 1:500 на застроенной территории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Согласование подземных сооружений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b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b/>
                      <w:lang w:eastAsia="ru-RU"/>
                    </w:rPr>
                    <w:t xml:space="preserve">2. Инженерно-экологические изыскания 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2.1 Полевые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Инженерно-экологическое рекогносцировочное (маршрутное) обследование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км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Отбор проб почвы для химического анализа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проба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Отбор проб почвы для бактериологического анализа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проба 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Измерение потока радона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20 точек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0,5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Радиационное обследование участка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0,1га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Отбор почвы на гельминтологический анализ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проба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Описание точек наблюдений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.е</w:t>
                  </w:r>
                  <w:proofErr w:type="gramEnd"/>
                  <w:r w:rsidRPr="00BF3FEC">
                    <w:rPr>
                      <w:rFonts w:ascii="Times New Roman" w:hAnsi="Times New Roman"/>
                      <w:lang w:eastAsia="ru-RU"/>
                    </w:rPr>
                    <w:t>д</w:t>
                  </w:r>
                  <w:proofErr w:type="spell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Наблюдения при передвижении по маршруту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2.2. Лабораторные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Определение тяжелых металлов в грунте (семь металлов)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  <w:tcBorders>
                    <w:right w:val="single" w:sz="4" w:space="0" w:color="auto"/>
                  </w:tcBorders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Пробоподготовка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для выполнения физико-химических исследований солей тяжелых металлов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Определение нефтяных углеводородов в грунтах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Определение полициклических </w:t>
                  </w:r>
                  <w:r w:rsidRPr="00BF3FEC">
                    <w:rPr>
                      <w:rFonts w:ascii="Times New Roman" w:hAnsi="Times New Roman"/>
                      <w:lang w:eastAsia="ru-RU"/>
                    </w:rPr>
                    <w:lastRenderedPageBreak/>
                    <w:t>ароматических углеводородов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lastRenderedPageBreak/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lastRenderedPageBreak/>
                    <w:t>2.3. Радиометрические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Измерение потока радона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20 точек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0,5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Радиационное обследование участка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0,1га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Спектрометрия лабораторно с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пробоподготовкой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определение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2.4. Камеральные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Описание точек наблюдений при составлении инженерно-экологических карт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Наблюдения при передвижении по маршруту при составлении карт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усл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>/</w:t>
                  </w:r>
                  <w:proofErr w:type="spellStart"/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Составление программы работ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1 программа 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Инженерно-экологическое (рекогносцировочное (маршрутное) обследование)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км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Обработка материалов буровых работ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км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3,5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Обработка данных лабораторных испытаний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% от стоимости лабораторных работ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0,2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Составление технического отчета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% от стоимости камеральных работ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442,3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2.5. Измерение других физических факторов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Измерение шума непостоянного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исследование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b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b/>
                      <w:lang w:eastAsia="ru-RU"/>
                    </w:rPr>
                    <w:t>3. Инженерно-геологические изыскания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3.1. Полевые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Бурение скважин в грунтах </w:t>
                  </w:r>
                  <w:r w:rsidRPr="00BF3FEC">
                    <w:rPr>
                      <w:rFonts w:ascii="Times New Roman" w:hAnsi="Times New Roman"/>
                      <w:lang w:val="en-US" w:eastAsia="ru-RU"/>
                    </w:rPr>
                    <w:t>III</w:t>
                  </w: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категории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1м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39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3.2. Лабораторные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Комплекс физико-механических свойств: 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глинистых грунтов (кол-во монолитов)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10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песчаных (кол-во проб)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20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предварительное уплотнение глинистых грунтов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сдвиговые испытания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компрессионные испытания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30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- коэффициент фильтрации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Определение химического анализа воды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проба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Определение коррозийной активности грунта (к стали)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Определение коррозийной активности грунта (</w:t>
                  </w:r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к</w:t>
                  </w:r>
                  <w:proofErr w:type="gramEnd"/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свинцовой и алюминиевой оболочки кабеля)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образец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</w:tr>
            <w:tr w:rsidR="00C724DD" w:rsidRPr="00BF3FEC" w:rsidTr="007B4369">
              <w:tc>
                <w:tcPr>
                  <w:tcW w:w="9039" w:type="dxa"/>
                  <w:gridSpan w:val="4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i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i/>
                      <w:lang w:eastAsia="ru-RU"/>
                    </w:rPr>
                    <w:t>3.3. Камерные работы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Обработка результатов бурения скважин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м выработки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39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Обработка результатов определения </w:t>
                  </w:r>
                  <w:proofErr w:type="spellStart"/>
                  <w:r w:rsidRPr="00BF3FEC">
                    <w:rPr>
                      <w:rFonts w:ascii="Times New Roman" w:hAnsi="Times New Roman"/>
                      <w:lang w:eastAsia="ru-RU"/>
                    </w:rPr>
                    <w:t>физическо</w:t>
                  </w:r>
                  <w:proofErr w:type="spellEnd"/>
                  <w:r w:rsidRPr="00BF3FEC">
                    <w:rPr>
                      <w:rFonts w:ascii="Times New Roman" w:hAnsi="Times New Roman"/>
                      <w:lang w:eastAsia="ru-RU"/>
                    </w:rPr>
                    <w:t xml:space="preserve"> - механических свой</w:t>
                  </w:r>
                  <w:proofErr w:type="gramStart"/>
                  <w:r w:rsidRPr="00BF3FEC">
                    <w:rPr>
                      <w:rFonts w:ascii="Times New Roman" w:hAnsi="Times New Roman"/>
                      <w:lang w:eastAsia="ru-RU"/>
                    </w:rPr>
                    <w:t>ств гр</w:t>
                  </w:r>
                  <w:proofErr w:type="gramEnd"/>
                  <w:r w:rsidRPr="00BF3FEC">
                    <w:rPr>
                      <w:rFonts w:ascii="Times New Roman" w:hAnsi="Times New Roman"/>
                      <w:lang w:eastAsia="ru-RU"/>
                    </w:rPr>
                    <w:t>унтов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% от стоимости лабораторных работ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1136,8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Обработка результатов химического анализа воды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% от стоимости лабораторных работ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137,0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Обработка результатов коррозийной активности грунтов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% от стоимости лабораторных работ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116,1</w:t>
                  </w:r>
                </w:p>
              </w:tc>
            </w:tr>
            <w:tr w:rsidR="00C724DD" w:rsidRPr="00BF3FEC" w:rsidTr="007B4369">
              <w:tc>
                <w:tcPr>
                  <w:tcW w:w="817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4111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Составление технического отчета</w:t>
                  </w:r>
                </w:p>
              </w:tc>
              <w:tc>
                <w:tcPr>
                  <w:tcW w:w="2126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1 отчет</w:t>
                  </w:r>
                </w:p>
              </w:tc>
              <w:tc>
                <w:tcPr>
                  <w:tcW w:w="1985" w:type="dxa"/>
                </w:tcPr>
                <w:p w:rsidR="00C724DD" w:rsidRPr="00BF3FEC" w:rsidRDefault="00C724DD" w:rsidP="007B4369">
                  <w:pPr>
                    <w:tabs>
                      <w:tab w:val="left" w:pos="7238"/>
                    </w:tabs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 w:rsidRPr="00BF3FEC">
                    <w:rPr>
                      <w:rFonts w:ascii="Times New Roman" w:hAnsi="Times New Roman"/>
                      <w:lang w:eastAsia="ru-RU"/>
                    </w:rPr>
                    <w:t>538,3</w:t>
                  </w:r>
                </w:p>
              </w:tc>
            </w:tr>
          </w:tbl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4. ИСХОДНЫЕ ДАННЫЕ ДЛЯ ВЫПОЛНЕНИЯ РАБОТЫ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4.1 Месторасположение объекта строительства и инженерных систем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 xml:space="preserve">Калужская область, </w:t>
            </w:r>
            <w:proofErr w:type="spellStart"/>
            <w:r w:rsidRPr="00BF3FEC">
              <w:rPr>
                <w:rFonts w:ascii="Times New Roman" w:hAnsi="Times New Roman"/>
                <w:i/>
                <w:lang w:eastAsia="ru-RU"/>
              </w:rPr>
              <w:t>г</w:t>
            </w:r>
            <w:proofErr w:type="gramStart"/>
            <w:r w:rsidRPr="00BF3FEC">
              <w:rPr>
                <w:rFonts w:ascii="Times New Roman" w:hAnsi="Times New Roman"/>
                <w:i/>
                <w:lang w:eastAsia="ru-RU"/>
              </w:rPr>
              <w:t>.О</w:t>
            </w:r>
            <w:proofErr w:type="gramEnd"/>
            <w:r w:rsidRPr="00BF3FEC">
              <w:rPr>
                <w:rFonts w:ascii="Times New Roman" w:hAnsi="Times New Roman"/>
                <w:i/>
                <w:lang w:eastAsia="ru-RU"/>
              </w:rPr>
              <w:t>бнинск</w:t>
            </w:r>
            <w:proofErr w:type="spellEnd"/>
            <w:r w:rsidRPr="00BF3FEC">
              <w:rPr>
                <w:rFonts w:ascii="Times New Roman" w:hAnsi="Times New Roman"/>
                <w:i/>
                <w:lang w:eastAsia="ru-RU"/>
              </w:rPr>
              <w:t xml:space="preserve">, </w:t>
            </w:r>
            <w:proofErr w:type="spellStart"/>
            <w:r w:rsidRPr="00BF3FEC">
              <w:rPr>
                <w:rFonts w:ascii="Times New Roman" w:hAnsi="Times New Roman"/>
                <w:i/>
                <w:lang w:eastAsia="ru-RU"/>
              </w:rPr>
              <w:t>пл.Бондаренко</w:t>
            </w:r>
            <w:proofErr w:type="spellEnd"/>
            <w:r w:rsidRPr="00BF3FEC">
              <w:rPr>
                <w:rFonts w:ascii="Times New Roman" w:hAnsi="Times New Roman"/>
                <w:i/>
                <w:lang w:eastAsia="ru-RU"/>
              </w:rPr>
              <w:t xml:space="preserve"> 1, территория промышленной площадки №2 ГНЦ РФ–ФЭИ.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4.2 Характеристика проектируемого объекта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Уровни ответственности нормальные, фундаменты бетонные ленточные, нагрузка 200 кПа на 1 м</w:t>
            </w:r>
            <w:proofErr w:type="gramStart"/>
            <w:r w:rsidRPr="00BF3FEC">
              <w:rPr>
                <w:rFonts w:ascii="Times New Roman" w:hAnsi="Times New Roman"/>
                <w:i/>
                <w:vertAlign w:val="superscript"/>
                <w:lang w:eastAsia="ru-RU"/>
              </w:rPr>
              <w:t>2</w:t>
            </w:r>
            <w:proofErr w:type="gramEnd"/>
            <w:r w:rsidRPr="00BF3FEC">
              <w:rPr>
                <w:rFonts w:ascii="Times New Roman" w:hAnsi="Times New Roman"/>
                <w:i/>
                <w:lang w:eastAsia="ru-RU"/>
              </w:rPr>
              <w:t>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4.3 Характеристика площадки строительства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Площадка строительства размером около 60х20 метров, расположена с северной стороны здания 201А, на расстоянии 17.0 метров от здания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4.4 Существующая инфраструктура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На территории предприятия имеются подземные пути, линии связи, линии электроснабжения, объекты ГО так же имеют системы водоснабжения и канализации, в том числе ливневой.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4.5 Сведения о ранее выполненных инженерных изысканиях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В 2012-2013 годах инженерные изыскания проводились силам</w:t>
            </w:r>
            <w:proofErr w:type="gramStart"/>
            <w:r w:rsidRPr="00BF3FEC">
              <w:rPr>
                <w:rFonts w:ascii="Times New Roman" w:hAnsi="Times New Roman"/>
                <w:i/>
                <w:lang w:eastAsia="ru-RU"/>
              </w:rPr>
              <w:t>и ООО</w:t>
            </w:r>
            <w:proofErr w:type="gramEnd"/>
            <w:r w:rsidRPr="00BF3FEC">
              <w:rPr>
                <w:rFonts w:ascii="Times New Roman" w:hAnsi="Times New Roman"/>
                <w:i/>
                <w:lang w:eastAsia="ru-RU"/>
              </w:rPr>
              <w:t xml:space="preserve"> «ГСПИ» для зданий: 155, 164, 255, 201А и др. Природные и техногенные условия территории изучены хорошо и подробно.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5. ТРЕБОВАНИЯ К ТЕХНИЧЕСКИМ РЕЗУЛЬТАТАМ РАБОТЫ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5.1 Требования к достоверности и полноте результатов инженерных изысканий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В соответствии с требованиями Градостроительного кодекса РФ.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5.2 Программа изысканий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Провести инженерно-геологические, инженерно-экологические, и топогеодезические изыскания, отдельно утвержденная Заказчиком программа изысканий не требуется.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5.3 Требования к составу документации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Подготовленная и оформленная Подрядчиком техническая документация в количестве трех экземпляров на бумажном носителе и один экземпляр на электронном носителе.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5.4 Требования к метрологическому обеспечению работ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В соответствии с требованиями Федерального закона от 26.06.2008 № 102-ФЗ «Об обеспечении единства измерений» и Постановления Правительства Российской Федерации от 30.12.2012 № 1488 «Об утверждении Положения об особенностях обеспечения единства измерений при осуществлении деятельности в области использования атомной энергии».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5.5 Перечень согласований, выполняемых Поставщиком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Согласование полноты и правильности нанесения на топографический план подземных (наземных) инженерных коммуникаций с организациями их эксплуатирующими.</w:t>
            </w:r>
          </w:p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6. ТРЕБОВАНИЯ К СМЕТНОЙ ДОКУМЕНТАЦИИ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 xml:space="preserve">Сметная документация должна соответствовать требованиям Градостроительного кодекса Российской Федерации и нормативным документам по ценообразованию 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7. ТРЕБОВАНИЕ К КАЧЕСТВУ ВЫПОЛНЕНИЯ РАБОТ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Необходимо руководствоваться Градостроительным кодексом Российской Федерации и Техническим регламентом о безопасности зданий и сооружений, другими нормативно-правовыми документами обязательного и добровольного применения, которые не противоречат Градостроительному кодексу (Федеральный закон от 29.12.2004 № 190-ФЗ) и Техническому регламенту о безопасности зданий и сооружений (Федеральный закон от 30</w:t>
            </w:r>
            <w:r w:rsidRPr="00BF3FEC">
              <w:rPr>
                <w:rFonts w:ascii="Times New Roman" w:hAnsi="Times New Roman"/>
                <w:lang w:eastAsia="ru-RU"/>
              </w:rPr>
              <w:t>.12.</w:t>
            </w:r>
            <w:r w:rsidRPr="00BF3FEC">
              <w:rPr>
                <w:rFonts w:ascii="Times New Roman" w:hAnsi="Times New Roman"/>
                <w:i/>
                <w:iCs/>
                <w:lang w:eastAsia="ru-RU"/>
              </w:rPr>
              <w:t>2009 №</w:t>
            </w:r>
            <w:r w:rsidRPr="00BF3FEC">
              <w:rPr>
                <w:rFonts w:ascii="Times New Roman" w:hAnsi="Times New Roman"/>
                <w:i/>
                <w:lang w:eastAsia="ru-RU"/>
              </w:rPr>
              <w:t xml:space="preserve"> 384-ФЗ).</w:t>
            </w:r>
          </w:p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Требуется разработать процедуру качества при выполнении работ и согласовать эту процедуру с Заказчиком.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8. ТРЕБОВАНИЕ К СРОКУ ВЫПОЛНЕНИЯ РАБОТ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E61D6B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E61D6B">
              <w:rPr>
                <w:rFonts w:ascii="Times New Roman" w:hAnsi="Times New Roman"/>
                <w:i/>
                <w:u w:val="single"/>
                <w:lang w:eastAsia="ru-RU"/>
              </w:rPr>
              <w:t>Начало работ</w:t>
            </w:r>
            <w:r w:rsidRPr="00E61D6B">
              <w:rPr>
                <w:rFonts w:ascii="Times New Roman" w:hAnsi="Times New Roman"/>
                <w:i/>
                <w:lang w:eastAsia="ru-RU"/>
              </w:rPr>
              <w:t xml:space="preserve"> – с 11 марта в течение 3 (трех) рабочих дней со дня поступления на расчетный счет Подрядчика аванса и предоставления документов, необходимых для выполнения работ</w:t>
            </w:r>
          </w:p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E61D6B">
              <w:rPr>
                <w:rFonts w:ascii="Times New Roman" w:hAnsi="Times New Roman"/>
                <w:i/>
                <w:u w:val="single"/>
                <w:lang w:eastAsia="ru-RU"/>
              </w:rPr>
              <w:t>Окончание работ</w:t>
            </w:r>
            <w:r w:rsidRPr="00E61D6B">
              <w:rPr>
                <w:rFonts w:ascii="Times New Roman" w:hAnsi="Times New Roman"/>
                <w:i/>
                <w:lang w:eastAsia="ru-RU"/>
              </w:rPr>
              <w:t xml:space="preserve"> – не позднее 31 марта 2014 года</w:t>
            </w:r>
          </w:p>
        </w:tc>
      </w:tr>
    </w:tbl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F3FEC">
        <w:rPr>
          <w:rFonts w:ascii="Times New Roman" w:hAnsi="Times New Roman"/>
          <w:lang w:eastAsia="ru-RU"/>
        </w:rPr>
        <w:t>РАЗДЕЛ 9. ТРЕБОВАНИЯ К РЕЗУЛЬТАТАМ РАБОТ  И ПОРЯДКУ ПРИЕМКИ ИНЖЕНЕРНЫХ ИЗЫСКАНИЙ</w:t>
      </w:r>
    </w:p>
    <w:p w:rsidR="00C724DD" w:rsidRPr="00BF3FEC" w:rsidRDefault="00C724DD" w:rsidP="00C724DD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9.1 Требования к результатам работ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Необходимы данные и рекомендации для конструирования фундаментов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9.2 Требования к форме представляемой информации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Требования к формату (состав, язык, форма, вид, носитель, количество, программный продукт для чтения и обработки информации, канал получения и т. д.) представления документации на оборудования по исходному документу и др.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9.3 Количество экземпляров отчетов по результатам инженерных изысканий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4 экземпляра на бумажном носителе и один 1 экземпляр в электронном виде в соответствии со СНиП 1.02.01-85, а также требования к формату электронной версии результатов изысканий. При выполнении и передаче документации на электронном носителе должны соблюдаться требования ГОСТ 2.051. Состав и структура электронной версии результатов изысканий должна быть идентична бумажному оригиналу.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F3FEC">
              <w:rPr>
                <w:rFonts w:ascii="Times New Roman" w:hAnsi="Times New Roman"/>
                <w:lang w:eastAsia="ru-RU"/>
              </w:rPr>
              <w:t>Подраздел 9.4 Порядок приемки инженерных изысканий</w:t>
            </w:r>
          </w:p>
        </w:tc>
      </w:tr>
      <w:tr w:rsidR="00C724DD" w:rsidRPr="00BF3FEC" w:rsidTr="007B4369">
        <w:tc>
          <w:tcPr>
            <w:tcW w:w="9571" w:type="dxa"/>
            <w:shd w:val="clear" w:color="auto" w:fill="auto"/>
          </w:tcPr>
          <w:p w:rsidR="00C724DD" w:rsidRPr="00BF3FEC" w:rsidRDefault="00C724DD" w:rsidP="007B4369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F3FEC">
              <w:rPr>
                <w:rFonts w:ascii="Times New Roman" w:hAnsi="Times New Roman"/>
                <w:i/>
                <w:lang w:eastAsia="ru-RU"/>
              </w:rPr>
              <w:t>Документация передается Заказчику по накладной 4 (четыре) оригинальных комплекта разработанной Документации на бумажном носителе и один экземпляр в электронной версии, на оптических носителях. В случае наличия замечаний, Исполнитель  обязан устранить их и направить Заказчику исправленную документацию и Акт приема-передачи выполненных работ.</w:t>
            </w:r>
          </w:p>
        </w:tc>
      </w:tr>
    </w:tbl>
    <w:p w:rsidR="00C724DD" w:rsidRDefault="00C724DD" w:rsidP="00C724DD">
      <w:pPr>
        <w:jc w:val="both"/>
        <w:rPr>
          <w:rFonts w:ascii="Times New Roman" w:hAnsi="Times New Roman"/>
          <w:sz w:val="20"/>
          <w:lang w:eastAsia="ru-RU"/>
        </w:rPr>
      </w:pPr>
    </w:p>
    <w:p w:rsidR="00C724DD" w:rsidRDefault="00C724DD" w:rsidP="00C724DD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bCs/>
          <w:szCs w:val="24"/>
        </w:rPr>
        <w:t>Бычков Сергей Владимирович,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47-52</w:t>
      </w:r>
      <w:r>
        <w:rPr>
          <w:rFonts w:ascii="Times New Roman" w:hAnsi="Times New Roman"/>
          <w:bCs/>
          <w:szCs w:val="24"/>
        </w:rPr>
        <w:t>.</w:t>
      </w:r>
    </w:p>
    <w:p w:rsidR="008E3C0C" w:rsidRDefault="008E3C0C">
      <w:bookmarkStart w:id="1" w:name="_GoBack"/>
      <w:bookmarkEnd w:id="1"/>
    </w:p>
    <w:sectPr w:rsidR="008E3C0C" w:rsidSect="009108FF">
      <w:footerReference w:type="default" r:id="rId5"/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2E8" w:rsidRDefault="00C724DD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D22E8" w:rsidRDefault="00C724DD">
    <w:pPr>
      <w:pStyle w:val="a3"/>
    </w:pPr>
  </w:p>
  <w:p w:rsidR="00AD22E8" w:rsidRDefault="00C724DD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0F"/>
    <w:rsid w:val="0043080F"/>
    <w:rsid w:val="008E3C0C"/>
    <w:rsid w:val="00C724D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724D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724DD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C724DD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C724D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C724DD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C724DD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1459</Words>
  <Characters>8320</Characters>
  <Application>Microsoft Office Word</Application>
  <DocSecurity>0</DocSecurity>
  <Lines>69</Lines>
  <Paragraphs>19</Paragraphs>
  <ScaleCrop>false</ScaleCrop>
  <Company>Организация</Company>
  <LinksUpToDate>false</LinksUpToDate>
  <CharactersWithSpaces>9760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2014-01-16T09:48:00Z</dcterms:created>
  <dcterms:modified xsi:type="dcterms:W3CDTF">2014-01-16T09:48:00Z</dcterms:modified>
</cp:coreProperties>
</file>