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DCB" w:rsidRPr="00325DCB" w:rsidRDefault="00325DCB" w:rsidP="00325DCB">
      <w:pPr>
        <w:suppressAutoHyphens/>
        <w:rPr>
          <w:rFonts w:eastAsia="Times New Roman"/>
          <w:b/>
          <w:lang w:eastAsia="ar-SA"/>
        </w:rPr>
      </w:pPr>
      <w:r w:rsidRPr="00325DCB">
        <w:rPr>
          <w:rFonts w:eastAsia="Times New Roman"/>
          <w:b/>
          <w:lang w:eastAsia="ar-SA"/>
        </w:rPr>
        <w:t>«ТЕХНИЧЕСКАЯ ЧАСТЬ»</w:t>
      </w:r>
    </w:p>
    <w:p w:rsidR="00325DCB" w:rsidRPr="00325DCB" w:rsidRDefault="00325DCB" w:rsidP="00325DCB">
      <w:pPr>
        <w:suppressAutoHyphens/>
        <w:rPr>
          <w:rFonts w:eastAsia="Times New Roman"/>
          <w:b/>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 xml:space="preserve"> Техническое задание</w:t>
      </w:r>
    </w:p>
    <w:p w:rsidR="00325DCB" w:rsidRPr="00325DCB" w:rsidRDefault="00325DCB" w:rsidP="00325DCB">
      <w:pPr>
        <w:suppressAutoHyphens/>
        <w:rPr>
          <w:rFonts w:eastAsia="Times New Roman"/>
          <w:lang w:eastAsia="ar-SA"/>
        </w:rPr>
      </w:pPr>
      <w:r w:rsidRPr="00325DCB">
        <w:rPr>
          <w:rFonts w:eastAsia="Times New Roman"/>
          <w:lang w:eastAsia="ar-SA"/>
        </w:rPr>
        <w:t xml:space="preserve"> </w:t>
      </w: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jc w:val="left"/>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jc w:val="left"/>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Предмет закупки: поставка  сахара.</w:t>
      </w: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bookmarkStart w:id="0" w:name="_GoBack"/>
      <w:bookmarkEnd w:id="0"/>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Обнинск</w:t>
      </w:r>
    </w:p>
    <w:p w:rsidR="00325DCB" w:rsidRPr="00325DCB" w:rsidRDefault="00325DCB" w:rsidP="00325DCB">
      <w:pPr>
        <w:suppressAutoHyphens/>
        <w:rPr>
          <w:rFonts w:eastAsia="Times New Roman"/>
          <w:lang w:eastAsia="ar-SA"/>
        </w:rPr>
        <w:sectPr w:rsidR="00325DCB" w:rsidRPr="00325DCB" w:rsidSect="00AA765C">
          <w:footerReference w:type="default" r:id="rId5"/>
          <w:footerReference w:type="first" r:id="rId6"/>
          <w:pgSz w:w="11906" w:h="16838"/>
          <w:pgMar w:top="1134" w:right="566" w:bottom="1134" w:left="1276" w:header="709" w:footer="709" w:gutter="0"/>
          <w:cols w:space="720"/>
          <w:titlePg/>
          <w:docGrid w:linePitch="381"/>
        </w:sectPr>
      </w:pPr>
      <w:r w:rsidRPr="00325DCB">
        <w:rPr>
          <w:rFonts w:eastAsia="Times New Roman"/>
          <w:lang w:eastAsia="ar-SA"/>
        </w:rPr>
        <w:t>2015г.</w:t>
      </w:r>
    </w:p>
    <w:p w:rsidR="00325DCB" w:rsidRPr="00325DCB" w:rsidRDefault="00325DCB" w:rsidP="00325DCB">
      <w:pPr>
        <w:suppressAutoHyphens/>
        <w:outlineLvl w:val="0"/>
        <w:rPr>
          <w:rFonts w:eastAsia="Times New Roman"/>
          <w:lang w:eastAsia="ar-SA"/>
        </w:rPr>
      </w:pPr>
      <w:r w:rsidRPr="00325DCB">
        <w:rPr>
          <w:rFonts w:eastAsia="Times New Roman"/>
          <w:lang w:eastAsia="ar-SA"/>
        </w:rPr>
        <w:lastRenderedPageBreak/>
        <w:t>РАЗДЕЛ 1. ПЕРЕЧЕНЬ ТОВАРОВ И ОБЩИХ ТРЕБОВАНИЙ</w:t>
      </w:r>
    </w:p>
    <w:p w:rsidR="00325DCB" w:rsidRPr="00325DCB" w:rsidRDefault="00325DCB" w:rsidP="00325DCB">
      <w:pPr>
        <w:suppressAutoHyphens/>
        <w:rPr>
          <w:rFonts w:eastAsia="Times New Roman"/>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105"/>
        <w:gridCol w:w="1305"/>
        <w:gridCol w:w="1559"/>
      </w:tblGrid>
      <w:tr w:rsidR="00325DCB" w:rsidRPr="00325DCB" w:rsidTr="00DD2827">
        <w:tc>
          <w:tcPr>
            <w:tcW w:w="534"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rPr>
                <w:rFonts w:eastAsia="Times New Roman"/>
                <w:lang w:eastAsia="ar-SA"/>
              </w:rPr>
            </w:pPr>
            <w:r w:rsidRPr="00325DCB">
              <w:rPr>
                <w:rFonts w:eastAsia="Times New Roman"/>
                <w:lang w:eastAsia="ar-SA"/>
              </w:rPr>
              <w:t>№</w:t>
            </w:r>
          </w:p>
          <w:p w:rsidR="00325DCB" w:rsidRPr="00325DCB" w:rsidRDefault="00325DCB" w:rsidP="00325DCB">
            <w:pPr>
              <w:suppressAutoHyphens/>
              <w:rPr>
                <w:rFonts w:eastAsia="Times New Roman"/>
                <w:lang w:eastAsia="ar-SA"/>
              </w:rPr>
            </w:pPr>
            <w:proofErr w:type="gramStart"/>
            <w:r w:rsidRPr="00325DCB">
              <w:rPr>
                <w:rFonts w:eastAsia="Times New Roman"/>
                <w:lang w:eastAsia="ar-SA"/>
              </w:rPr>
              <w:t>п</w:t>
            </w:r>
            <w:proofErr w:type="gramEnd"/>
            <w:r w:rsidRPr="00325DCB">
              <w:rPr>
                <w:rFonts w:eastAsia="Times New Roman"/>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Наименование</w:t>
            </w:r>
            <w:r w:rsidRPr="00325DCB">
              <w:rPr>
                <w:rFonts w:eastAsia="Times New Roman"/>
                <w:i/>
                <w:lang w:eastAsia="ar-SA"/>
              </w:rPr>
              <w:t>-</w:t>
            </w:r>
            <w:r w:rsidRPr="00325DCB">
              <w:rPr>
                <w:rFonts w:eastAsia="Times New Roman"/>
                <w:i/>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Основные технические характеристики товара</w:t>
            </w:r>
            <w:r w:rsidRPr="00325DCB">
              <w:rPr>
                <w:rFonts w:eastAsia="Times New Roman"/>
                <w:i/>
                <w:lang w:eastAsia="ar-SA"/>
              </w:rPr>
              <w:t>-</w:t>
            </w:r>
            <w:r w:rsidRPr="00325DCB">
              <w:rPr>
                <w:rFonts w:eastAsia="Times New Roman"/>
                <w:i/>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Единица измерения</w:t>
            </w:r>
            <w:r w:rsidRPr="00325DCB">
              <w:rPr>
                <w:rFonts w:eastAsia="Times New Roman"/>
                <w:i/>
                <w:lang w:eastAsia="ar-SA"/>
              </w:rPr>
              <w:t>-</w:t>
            </w:r>
            <w:r w:rsidRPr="00325DCB">
              <w:rPr>
                <w:rFonts w:eastAsia="Times New Roman"/>
                <w:i/>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left"/>
              <w:rPr>
                <w:rFonts w:eastAsia="Times New Roman"/>
                <w:lang w:eastAsia="ar-SA"/>
              </w:rPr>
            </w:pPr>
            <w:r w:rsidRPr="00325DCB">
              <w:rPr>
                <w:rFonts w:eastAsia="Times New Roman"/>
                <w:lang w:eastAsia="ar-SA"/>
              </w:rPr>
              <w:t>Данные из ниже приведенного перечня</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Количество</w:t>
            </w:r>
            <w:r w:rsidRPr="00325DCB">
              <w:rPr>
                <w:rFonts w:eastAsia="Times New Roman"/>
                <w:i/>
                <w:lang w:eastAsia="ar-SA"/>
              </w:rPr>
              <w:t>-</w:t>
            </w:r>
            <w:r w:rsidRPr="00325DCB">
              <w:rPr>
                <w:rFonts w:eastAsia="Times New Roman"/>
                <w:i/>
                <w:vertAlign w:val="superscript"/>
                <w:lang w:eastAsia="ar-SA"/>
              </w:rPr>
              <w:t>6</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Срок поставки</w:t>
            </w:r>
            <w:r w:rsidRPr="00325DCB">
              <w:rPr>
                <w:rFonts w:eastAsia="Times New Roman"/>
                <w:i/>
                <w:lang w:eastAsia="ar-SA"/>
              </w:rPr>
              <w:t>-</w:t>
            </w:r>
            <w:r w:rsidRPr="00325DCB">
              <w:rPr>
                <w:rFonts w:eastAsia="Times New Roman"/>
                <w:i/>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Объем гарантий  и гарантийный срок</w:t>
            </w:r>
            <w:r w:rsidRPr="00325DCB">
              <w:rPr>
                <w:rFonts w:eastAsia="Times New Roman"/>
                <w:i/>
                <w:lang w:eastAsia="ar-SA"/>
              </w:rPr>
              <w:t>-</w:t>
            </w:r>
            <w:r w:rsidRPr="00325DCB">
              <w:rPr>
                <w:rFonts w:eastAsia="Times New Roman"/>
                <w:i/>
                <w:vertAlign w:val="superscript"/>
                <w:lang w:eastAsia="ar-SA"/>
              </w:rPr>
              <w:t>8</w:t>
            </w:r>
          </w:p>
        </w:tc>
      </w:tr>
      <w:tr w:rsidR="00325DCB" w:rsidRPr="00325DCB" w:rsidTr="00DD2827">
        <w:tc>
          <w:tcPr>
            <w:tcW w:w="534"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Сахар (песок)</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Сахар (песок) из сахарной свеклы, цвет белый. Вкус сухого сахара-песка и его водного раствора должен быть сладким, без посторонних привкусов и запахов, растворимость в воде – полной, раствор прозрачным, без осадка, без механических и других примесей.     Сахар – песок должен сухим  сыпучим без  не рассыпающихся  комочков. </w:t>
            </w:r>
          </w:p>
          <w:p w:rsidR="00325DCB" w:rsidRPr="00325DCB" w:rsidRDefault="00325DCB" w:rsidP="00325DCB">
            <w:pPr>
              <w:suppressAutoHyphens/>
              <w:jc w:val="left"/>
              <w:rPr>
                <w:rFonts w:eastAsia="Times New Roman"/>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ГОСТ     21-94</w:t>
            </w:r>
          </w:p>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ФЗ от 02 января 2000года </w:t>
            </w:r>
          </w:p>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29-ФЗ </w:t>
            </w:r>
          </w:p>
          <w:p w:rsidR="00325DCB" w:rsidRPr="00325DCB" w:rsidRDefault="00325DCB" w:rsidP="00325DCB">
            <w:pPr>
              <w:suppressAutoHyphens/>
              <w:jc w:val="left"/>
              <w:rPr>
                <w:rFonts w:eastAsia="Times New Roman"/>
                <w:lang w:eastAsia="ar-SA"/>
              </w:rPr>
            </w:pPr>
            <w:r w:rsidRPr="00325DCB">
              <w:rPr>
                <w:rFonts w:eastAsia="Times New Roman"/>
                <w:lang w:eastAsia="ar-SA"/>
              </w:rPr>
              <w:t>«О качестве и безопасности пищевых продуктов»</w:t>
            </w:r>
          </w:p>
          <w:p w:rsidR="00325DCB" w:rsidRPr="00325DCB" w:rsidRDefault="00325DCB" w:rsidP="00325DCB">
            <w:pPr>
              <w:suppressAutoHyphens/>
              <w:jc w:val="left"/>
              <w:rPr>
                <w:rFonts w:eastAsia="Times New Roman"/>
                <w:lang w:eastAsia="ar-SA"/>
              </w:rPr>
            </w:pPr>
            <w:r w:rsidRPr="00325DCB">
              <w:rPr>
                <w:rFonts w:eastAsia="Times New Roman"/>
                <w:lang w:eastAsia="ar-SA"/>
              </w:rPr>
              <w:t>Санитарно-эпидемиологические правила СанПиН 2.3.6.959-00.</w:t>
            </w:r>
          </w:p>
          <w:p w:rsidR="00325DCB" w:rsidRPr="00325DCB" w:rsidRDefault="00325DCB" w:rsidP="00325DCB">
            <w:pPr>
              <w:suppressAutoHyphens/>
              <w:jc w:val="left"/>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кг</w:t>
            </w:r>
            <w:proofErr w:type="gramEnd"/>
            <w:r w:rsidRPr="00325DCB">
              <w:rPr>
                <w:rFonts w:eastAsia="Times New Roman"/>
                <w:lang w:eastAsia="ar-SA"/>
              </w:rPr>
              <w:t>.</w:t>
            </w:r>
          </w:p>
        </w:tc>
        <w:tc>
          <w:tcPr>
            <w:tcW w:w="1417"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left"/>
              <w:rPr>
                <w:rFonts w:eastAsia="Times New Roman"/>
                <w:lang w:eastAsia="ar-SA"/>
              </w:rPr>
            </w:pPr>
            <w:r w:rsidRPr="00325DCB">
              <w:rPr>
                <w:rFonts w:eastAsia="Times New Roman"/>
                <w:lang w:eastAsia="ar-SA"/>
              </w:rPr>
              <w:t>Код ОКП</w:t>
            </w:r>
          </w:p>
          <w:p w:rsidR="00325DCB" w:rsidRPr="00325DCB" w:rsidRDefault="00325DCB" w:rsidP="00325DCB">
            <w:pPr>
              <w:suppressAutoHyphens/>
              <w:jc w:val="left"/>
              <w:rPr>
                <w:rFonts w:eastAsia="Times New Roman"/>
                <w:lang w:eastAsia="ar-SA"/>
              </w:rPr>
            </w:pPr>
            <w:r w:rsidRPr="00325DCB">
              <w:rPr>
                <w:rFonts w:eastAsia="Times New Roman"/>
                <w:lang w:eastAsia="ar-SA"/>
              </w:rPr>
              <w:t>91 1121 12</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4800 </w:t>
            </w:r>
          </w:p>
          <w:p w:rsidR="00325DCB" w:rsidRPr="00325DCB" w:rsidRDefault="00325DCB" w:rsidP="00325DCB">
            <w:pPr>
              <w:suppressAutoHyphens/>
              <w:jc w:val="left"/>
              <w:rPr>
                <w:rFonts w:eastAsia="Times New Roman"/>
                <w:lang w:eastAsia="ar-SA"/>
              </w:rPr>
            </w:pPr>
            <w:r w:rsidRPr="00325DCB">
              <w:rPr>
                <w:rFonts w:eastAsia="Times New Roman"/>
                <w:lang w:eastAsia="ar-SA"/>
              </w:rPr>
              <w:t>Не заказан</w:t>
            </w:r>
          </w:p>
          <w:p w:rsidR="00325DCB" w:rsidRPr="00325DCB" w:rsidRDefault="00325DCB" w:rsidP="00325DCB">
            <w:pPr>
              <w:suppressAutoHyphens/>
              <w:jc w:val="left"/>
              <w:rPr>
                <w:rFonts w:eastAsia="Times New Roman"/>
                <w:lang w:eastAsia="ar-SA"/>
              </w:rPr>
            </w:pPr>
            <w:proofErr w:type="spellStart"/>
            <w:r w:rsidRPr="00325DCB">
              <w:rPr>
                <w:rFonts w:eastAsia="Times New Roman"/>
                <w:lang w:eastAsia="ar-SA"/>
              </w:rPr>
              <w:t>ная</w:t>
            </w:r>
            <w:proofErr w:type="spellEnd"/>
            <w:r w:rsidRPr="00325DCB">
              <w:rPr>
                <w:rFonts w:eastAsia="Times New Roman"/>
                <w:lang w:eastAsia="ar-SA"/>
              </w:rPr>
              <w:t xml:space="preserve"> </w:t>
            </w:r>
            <w:proofErr w:type="spellStart"/>
            <w:r w:rsidRPr="00325DCB">
              <w:rPr>
                <w:rFonts w:eastAsia="Times New Roman"/>
                <w:lang w:eastAsia="ar-SA"/>
              </w:rPr>
              <w:t>продук</w:t>
            </w:r>
            <w:proofErr w:type="spellEnd"/>
          </w:p>
          <w:p w:rsidR="00325DCB" w:rsidRPr="00325DCB" w:rsidRDefault="00325DCB" w:rsidP="00325DCB">
            <w:pPr>
              <w:suppressAutoHyphens/>
              <w:jc w:val="left"/>
              <w:rPr>
                <w:rFonts w:eastAsia="Times New Roman"/>
                <w:lang w:eastAsia="ar-SA"/>
              </w:rPr>
            </w:pPr>
            <w:proofErr w:type="spellStart"/>
            <w:r w:rsidRPr="00325DCB">
              <w:rPr>
                <w:rFonts w:eastAsia="Times New Roman"/>
                <w:lang w:eastAsia="ar-SA"/>
              </w:rPr>
              <w:t>ция</w:t>
            </w:r>
            <w:proofErr w:type="spellEnd"/>
            <w:r w:rsidRPr="00325DCB">
              <w:rPr>
                <w:rFonts w:eastAsia="Times New Roman"/>
                <w:lang w:eastAsia="ar-SA"/>
              </w:rPr>
              <w:t xml:space="preserve"> не постав</w:t>
            </w:r>
          </w:p>
          <w:p w:rsidR="00325DCB" w:rsidRPr="00325DCB" w:rsidRDefault="00325DCB" w:rsidP="00325DCB">
            <w:pPr>
              <w:suppressAutoHyphens/>
              <w:jc w:val="left"/>
              <w:rPr>
                <w:rFonts w:eastAsia="Times New Roman"/>
                <w:lang w:eastAsia="ar-SA"/>
              </w:rPr>
            </w:pPr>
            <w:proofErr w:type="spellStart"/>
            <w:r w:rsidRPr="00325DCB">
              <w:rPr>
                <w:rFonts w:eastAsia="Times New Roman"/>
                <w:lang w:eastAsia="ar-SA"/>
              </w:rPr>
              <w:t>ляется</w:t>
            </w:r>
            <w:proofErr w:type="spellEnd"/>
            <w:r w:rsidRPr="00325DCB">
              <w:rPr>
                <w:rFonts w:eastAsia="Times New Roman"/>
                <w:lang w:eastAsia="ar-SA"/>
              </w:rPr>
              <w:t xml:space="preserve">, не </w:t>
            </w:r>
            <w:proofErr w:type="spellStart"/>
            <w:r w:rsidRPr="00325DCB">
              <w:rPr>
                <w:rFonts w:eastAsia="Times New Roman"/>
                <w:lang w:eastAsia="ar-SA"/>
              </w:rPr>
              <w:t>прини</w:t>
            </w:r>
            <w:proofErr w:type="spellEnd"/>
          </w:p>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мается</w:t>
            </w:r>
            <w:proofErr w:type="gramEnd"/>
            <w:r w:rsidRPr="00325DCB">
              <w:rPr>
                <w:rFonts w:eastAsia="Times New Roman"/>
                <w:lang w:eastAsia="ar-SA"/>
              </w:rPr>
              <w:t xml:space="preserve"> и не </w:t>
            </w:r>
            <w:proofErr w:type="spellStart"/>
            <w:r w:rsidRPr="00325DCB">
              <w:rPr>
                <w:rFonts w:eastAsia="Times New Roman"/>
                <w:lang w:eastAsia="ar-SA"/>
              </w:rPr>
              <w:t>оплачи</w:t>
            </w:r>
            <w:proofErr w:type="spellEnd"/>
          </w:p>
          <w:p w:rsidR="00325DCB" w:rsidRPr="00325DCB" w:rsidRDefault="00325DCB" w:rsidP="00325DCB">
            <w:pPr>
              <w:suppressAutoHyphens/>
              <w:jc w:val="left"/>
              <w:rPr>
                <w:rFonts w:eastAsia="Times New Roman"/>
                <w:lang w:eastAsia="ar-SA"/>
              </w:rPr>
            </w:pPr>
            <w:proofErr w:type="spellStart"/>
            <w:r w:rsidRPr="00325DCB">
              <w:rPr>
                <w:rFonts w:eastAsia="Times New Roman"/>
                <w:lang w:eastAsia="ar-SA"/>
              </w:rPr>
              <w:t>вается</w:t>
            </w:r>
            <w:proofErr w:type="spellEnd"/>
            <w:r w:rsidRPr="00325DCB">
              <w:rPr>
                <w:rFonts w:eastAsia="Times New Roman"/>
                <w:lang w:eastAsia="ar-SA"/>
              </w:rPr>
              <w:t xml:space="preserve"> «Покупателем».</w:t>
            </w:r>
          </w:p>
          <w:p w:rsidR="00325DCB" w:rsidRPr="00325DCB" w:rsidRDefault="00325DCB" w:rsidP="00325DCB">
            <w:pPr>
              <w:suppressAutoHyphens/>
              <w:jc w:val="left"/>
              <w:rPr>
                <w:rFonts w:eastAsia="Times New Roman"/>
                <w:lang w:eastAsia="ar-SA"/>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lastRenderedPageBreak/>
              <w:t>с 31.03.</w:t>
            </w:r>
          </w:p>
          <w:p w:rsidR="00325DCB" w:rsidRPr="00325DCB" w:rsidRDefault="00325DCB" w:rsidP="00325DCB">
            <w:pPr>
              <w:suppressAutoHyphens/>
              <w:jc w:val="left"/>
              <w:rPr>
                <w:rFonts w:eastAsia="Times New Roman"/>
                <w:lang w:eastAsia="ar-SA"/>
              </w:rPr>
            </w:pPr>
            <w:r w:rsidRPr="00325DCB">
              <w:rPr>
                <w:rFonts w:eastAsia="Times New Roman"/>
                <w:lang w:eastAsia="ar-SA"/>
              </w:rPr>
              <w:t>2015г. по 30.06.</w:t>
            </w:r>
          </w:p>
          <w:p w:rsidR="00325DCB" w:rsidRPr="00325DCB" w:rsidRDefault="00325DCB" w:rsidP="00325DCB">
            <w:pPr>
              <w:suppressAutoHyphens/>
              <w:jc w:val="left"/>
              <w:rPr>
                <w:rFonts w:eastAsia="Times New Roman"/>
                <w:lang w:eastAsia="ar-SA"/>
              </w:rPr>
            </w:pPr>
            <w:r w:rsidRPr="00325DCB">
              <w:rPr>
                <w:rFonts w:eastAsia="Times New Roman"/>
                <w:lang w:eastAsia="ar-SA"/>
              </w:rPr>
              <w:t>2015г. (отдельными партиями, по предварительной заявке 1 раз в месяц)</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Сахарный песок должен быть изготовлен из сахарной свеклы урожая 2014г.</w:t>
            </w:r>
          </w:p>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Остаточный  срок годности </w:t>
            </w:r>
          </w:p>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сахара на момент поставки </w:t>
            </w:r>
          </w:p>
          <w:p w:rsidR="00325DCB" w:rsidRPr="00325DCB" w:rsidRDefault="00325DCB" w:rsidP="00325DCB">
            <w:pPr>
              <w:suppressAutoHyphens/>
              <w:jc w:val="left"/>
              <w:rPr>
                <w:rFonts w:eastAsia="Times New Roman"/>
                <w:lang w:eastAsia="ar-SA"/>
              </w:rPr>
            </w:pPr>
            <w:r w:rsidRPr="00325DCB">
              <w:rPr>
                <w:rFonts w:eastAsia="Times New Roman"/>
                <w:lang w:eastAsia="ar-SA"/>
              </w:rPr>
              <w:t xml:space="preserve">должен составлять </w:t>
            </w:r>
            <w:r w:rsidRPr="00325DCB">
              <w:rPr>
                <w:rFonts w:eastAsia="Times New Roman"/>
                <w:lang w:eastAsia="ar-SA"/>
              </w:rPr>
              <w:lastRenderedPageBreak/>
              <w:t>не менее 50%  от даты изготовления.</w:t>
            </w:r>
          </w:p>
          <w:p w:rsidR="00325DCB" w:rsidRPr="00325DCB" w:rsidRDefault="00325DCB" w:rsidP="00325DCB">
            <w:pPr>
              <w:suppressAutoHyphens/>
              <w:jc w:val="left"/>
              <w:rPr>
                <w:rFonts w:eastAsia="Times New Roman"/>
                <w:lang w:eastAsia="ar-SA"/>
              </w:rPr>
            </w:pPr>
          </w:p>
        </w:tc>
      </w:tr>
    </w:tbl>
    <w:p w:rsidR="00325DCB" w:rsidRPr="00325DCB" w:rsidRDefault="00325DCB" w:rsidP="00325DCB">
      <w:pPr>
        <w:suppressAutoHyphens/>
        <w:jc w:val="left"/>
        <w:rPr>
          <w:rFonts w:eastAsia="Times New Roman"/>
          <w:b/>
          <w:lang w:eastAsia="ar-SA"/>
        </w:rPr>
      </w:pPr>
    </w:p>
    <w:p w:rsidR="00325DCB" w:rsidRPr="00325DCB" w:rsidRDefault="00325DCB" w:rsidP="00325DCB">
      <w:pPr>
        <w:suppressAutoHyphens/>
        <w:jc w:val="left"/>
        <w:outlineLvl w:val="0"/>
        <w:rPr>
          <w:rFonts w:eastAsia="Times New Roman"/>
          <w:lang w:eastAsia="ar-SA"/>
        </w:rPr>
      </w:pPr>
      <w:r w:rsidRPr="00325DCB">
        <w:rPr>
          <w:rFonts w:eastAsia="Times New Roman"/>
          <w:lang w:eastAsia="ar-SA"/>
        </w:rPr>
        <w:t xml:space="preserve">                                                       График </w:t>
      </w:r>
      <w:proofErr w:type="spellStart"/>
      <w:r w:rsidRPr="00325DCB">
        <w:rPr>
          <w:rFonts w:eastAsia="Times New Roman"/>
          <w:lang w:eastAsia="ar-SA"/>
        </w:rPr>
        <w:t>ОТиП</w:t>
      </w:r>
      <w:proofErr w:type="spellEnd"/>
      <w:r w:rsidRPr="00325DCB">
        <w:rPr>
          <w:rFonts w:eastAsia="Times New Roman"/>
          <w:lang w:eastAsia="ar-SA"/>
        </w:rPr>
        <w:t xml:space="preserve"> АХК поставки на  1-2 квартал 2015г. </w:t>
      </w:r>
    </w:p>
    <w:p w:rsidR="00325DCB" w:rsidRPr="00325DCB" w:rsidRDefault="00325DCB" w:rsidP="00325DCB">
      <w:pPr>
        <w:suppressAutoHyphens/>
        <w:jc w:val="left"/>
        <w:rPr>
          <w:rFonts w:eastAsia="Times New Roman"/>
          <w:lang w:eastAsia="ar-SA"/>
        </w:rPr>
      </w:pPr>
    </w:p>
    <w:tbl>
      <w:tblPr>
        <w:tblW w:w="10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162"/>
        <w:gridCol w:w="1275"/>
        <w:gridCol w:w="1685"/>
        <w:gridCol w:w="1685"/>
        <w:gridCol w:w="1685"/>
        <w:gridCol w:w="1685"/>
      </w:tblGrid>
      <w:tr w:rsidR="00325DCB" w:rsidRPr="00325DCB" w:rsidTr="00DD2827">
        <w:tc>
          <w:tcPr>
            <w:tcW w:w="1717"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Наименование</w:t>
            </w:r>
          </w:p>
          <w:p w:rsidR="00325DCB" w:rsidRPr="00325DCB" w:rsidRDefault="00325DCB" w:rsidP="00325DCB">
            <w:pPr>
              <w:suppressAutoHyphens/>
              <w:jc w:val="left"/>
              <w:rPr>
                <w:rFonts w:eastAsia="Times New Roman"/>
                <w:lang w:eastAsia="ar-SA"/>
              </w:rPr>
            </w:pPr>
            <w:r w:rsidRPr="00325DCB">
              <w:rPr>
                <w:rFonts w:eastAsia="Times New Roman"/>
                <w:lang w:eastAsia="ar-SA"/>
              </w:rPr>
              <w:t>продукта</w:t>
            </w:r>
          </w:p>
        </w:tc>
        <w:tc>
          <w:tcPr>
            <w:tcW w:w="1162"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Ед. изм.</w:t>
            </w:r>
          </w:p>
        </w:tc>
        <w:tc>
          <w:tcPr>
            <w:tcW w:w="127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март</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апрель</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май</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июнь</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итого</w:t>
            </w:r>
          </w:p>
        </w:tc>
      </w:tr>
      <w:tr w:rsidR="00325DCB" w:rsidRPr="00325DCB" w:rsidTr="00DD2827">
        <w:tc>
          <w:tcPr>
            <w:tcW w:w="1717"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Сахар (песок)</w:t>
            </w:r>
          </w:p>
        </w:tc>
        <w:tc>
          <w:tcPr>
            <w:tcW w:w="1162" w:type="dxa"/>
            <w:shd w:val="clear" w:color="auto" w:fill="auto"/>
          </w:tcPr>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кг</w:t>
            </w:r>
            <w:proofErr w:type="gramEnd"/>
            <w:r w:rsidRPr="00325DCB">
              <w:rPr>
                <w:rFonts w:eastAsia="Times New Roman"/>
                <w:lang w:eastAsia="ar-SA"/>
              </w:rPr>
              <w:t>.</w:t>
            </w:r>
          </w:p>
        </w:tc>
        <w:tc>
          <w:tcPr>
            <w:tcW w:w="127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1200</w:t>
            </w:r>
          </w:p>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(1 раз в месяц,</w:t>
            </w:r>
            <w:proofErr w:type="gramEnd"/>
          </w:p>
          <w:p w:rsidR="00325DCB" w:rsidRPr="00325DCB" w:rsidRDefault="00325DCB" w:rsidP="00325DCB">
            <w:pPr>
              <w:suppressAutoHyphens/>
              <w:jc w:val="left"/>
              <w:rPr>
                <w:rFonts w:eastAsia="Times New Roman"/>
                <w:lang w:eastAsia="ar-SA"/>
              </w:rPr>
            </w:pPr>
            <w:r w:rsidRPr="00325DCB">
              <w:rPr>
                <w:rFonts w:eastAsia="Times New Roman"/>
                <w:lang w:eastAsia="ar-SA"/>
              </w:rPr>
              <w:t>по заявке)</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1200</w:t>
            </w:r>
          </w:p>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(1 раз в месяц,</w:t>
            </w:r>
            <w:proofErr w:type="gramEnd"/>
          </w:p>
          <w:p w:rsidR="00325DCB" w:rsidRPr="00325DCB" w:rsidRDefault="00325DCB" w:rsidP="00325DCB">
            <w:pPr>
              <w:suppressAutoHyphens/>
              <w:jc w:val="left"/>
              <w:rPr>
                <w:rFonts w:eastAsia="Times New Roman"/>
                <w:lang w:eastAsia="ar-SA"/>
              </w:rPr>
            </w:pPr>
            <w:r w:rsidRPr="00325DCB">
              <w:rPr>
                <w:rFonts w:eastAsia="Times New Roman"/>
                <w:lang w:eastAsia="ar-SA"/>
              </w:rPr>
              <w:t>по заявке)</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1200</w:t>
            </w:r>
          </w:p>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(1 раз в месяц,</w:t>
            </w:r>
            <w:proofErr w:type="gramEnd"/>
          </w:p>
          <w:p w:rsidR="00325DCB" w:rsidRPr="00325DCB" w:rsidRDefault="00325DCB" w:rsidP="00325DCB">
            <w:pPr>
              <w:suppressAutoHyphens/>
              <w:jc w:val="left"/>
              <w:rPr>
                <w:rFonts w:eastAsia="Times New Roman"/>
                <w:lang w:eastAsia="ar-SA"/>
              </w:rPr>
            </w:pPr>
            <w:r w:rsidRPr="00325DCB">
              <w:rPr>
                <w:rFonts w:eastAsia="Times New Roman"/>
                <w:lang w:eastAsia="ar-SA"/>
              </w:rPr>
              <w:t>по заявке)</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1200</w:t>
            </w:r>
          </w:p>
          <w:p w:rsidR="00325DCB" w:rsidRPr="00325DCB" w:rsidRDefault="00325DCB" w:rsidP="00325DCB">
            <w:pPr>
              <w:suppressAutoHyphens/>
              <w:jc w:val="left"/>
              <w:rPr>
                <w:rFonts w:eastAsia="Times New Roman"/>
                <w:lang w:eastAsia="ar-SA"/>
              </w:rPr>
            </w:pPr>
            <w:proofErr w:type="gramStart"/>
            <w:r w:rsidRPr="00325DCB">
              <w:rPr>
                <w:rFonts w:eastAsia="Times New Roman"/>
                <w:lang w:eastAsia="ar-SA"/>
              </w:rPr>
              <w:t>(1 раз в месяц,</w:t>
            </w:r>
            <w:proofErr w:type="gramEnd"/>
          </w:p>
          <w:p w:rsidR="00325DCB" w:rsidRPr="00325DCB" w:rsidRDefault="00325DCB" w:rsidP="00325DCB">
            <w:pPr>
              <w:suppressAutoHyphens/>
              <w:jc w:val="left"/>
              <w:rPr>
                <w:rFonts w:eastAsia="Times New Roman"/>
                <w:lang w:eastAsia="ar-SA"/>
              </w:rPr>
            </w:pPr>
            <w:r w:rsidRPr="00325DCB">
              <w:rPr>
                <w:rFonts w:eastAsia="Times New Roman"/>
                <w:lang w:eastAsia="ar-SA"/>
              </w:rPr>
              <w:t>по заявке)</w:t>
            </w:r>
          </w:p>
        </w:tc>
        <w:tc>
          <w:tcPr>
            <w:tcW w:w="1685" w:type="dxa"/>
            <w:shd w:val="clear" w:color="auto" w:fill="auto"/>
          </w:tcPr>
          <w:p w:rsidR="00325DCB" w:rsidRPr="00325DCB" w:rsidRDefault="00325DCB" w:rsidP="00325DCB">
            <w:pPr>
              <w:suppressAutoHyphens/>
              <w:jc w:val="left"/>
              <w:rPr>
                <w:rFonts w:eastAsia="Times New Roman"/>
                <w:lang w:eastAsia="ar-SA"/>
              </w:rPr>
            </w:pPr>
            <w:r w:rsidRPr="00325DCB">
              <w:rPr>
                <w:rFonts w:eastAsia="Times New Roman"/>
                <w:lang w:eastAsia="ar-SA"/>
              </w:rPr>
              <w:t>4800</w:t>
            </w:r>
          </w:p>
        </w:tc>
      </w:tr>
    </w:tbl>
    <w:p w:rsidR="00325DCB" w:rsidRPr="00325DCB" w:rsidRDefault="00325DCB" w:rsidP="00325DCB">
      <w:pPr>
        <w:suppressAutoHyphens/>
        <w:jc w:val="left"/>
        <w:rPr>
          <w:rFonts w:eastAsia="Times New Roman"/>
          <w:lang w:eastAsia="ar-SA"/>
        </w:rPr>
      </w:pPr>
    </w:p>
    <w:p w:rsidR="00325DCB" w:rsidRPr="00325DCB" w:rsidRDefault="00325DCB" w:rsidP="00325DCB">
      <w:pPr>
        <w:suppressAutoHyphens/>
        <w:rPr>
          <w:rFonts w:eastAsia="Times New Roman"/>
          <w:lang w:eastAsia="ar-SA"/>
        </w:rPr>
        <w:sectPr w:rsidR="00325DCB" w:rsidRPr="00325DCB" w:rsidSect="00A206CC">
          <w:pgSz w:w="16837" w:h="11905" w:orient="landscape"/>
          <w:pgMar w:top="1276" w:right="1134" w:bottom="1797" w:left="1134" w:header="720" w:footer="720" w:gutter="0"/>
          <w:cols w:space="720"/>
          <w:docGrid w:linePitch="360"/>
        </w:sectPr>
      </w:pPr>
    </w:p>
    <w:p w:rsidR="00325DCB" w:rsidRPr="00325DCB" w:rsidRDefault="00325DCB" w:rsidP="00325DCB">
      <w:pPr>
        <w:suppressAutoHyphens/>
        <w:rPr>
          <w:rFonts w:eastAsia="Times New Roman"/>
          <w:lang w:eastAsia="ar-SA"/>
        </w:rPr>
      </w:pPr>
      <w:r w:rsidRPr="00325DCB">
        <w:rPr>
          <w:rFonts w:eastAsia="Times New Roman"/>
          <w:lang w:eastAsia="ar-SA"/>
        </w:rPr>
        <w:lastRenderedPageBreak/>
        <w:t>РАЗДЕЛ 2. СВЕДЕНИЯ О НОВИЗНЕ</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lang w:eastAsia="ar-SA"/>
              </w:rPr>
            </w:pPr>
            <w:r w:rsidRPr="00325DCB">
              <w:rPr>
                <w:rFonts w:eastAsia="Times New Roman"/>
                <w:lang w:eastAsia="ar-SA"/>
              </w:rPr>
              <w:t>Из сырья урожая 2014года. Срок годности не более 12 месяцев, остаточный срок годности продукции на момент поставки должен составлять 50%.</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3. ТРЕБОВАНИЯ К МАРКИРОВКЕ</w:t>
      </w:r>
    </w:p>
    <w:p w:rsidR="00325DCB" w:rsidRPr="00325DCB" w:rsidRDefault="00325DCB" w:rsidP="00325DCB">
      <w:pPr>
        <w:suppressAutoHyphens/>
        <w:outlineLvl w:val="0"/>
        <w:rPr>
          <w:rFonts w:eastAsia="Times New Roman"/>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325DCB" w:rsidRPr="00325DCB" w:rsidTr="00DD2827">
        <w:tc>
          <w:tcPr>
            <w:tcW w:w="9360" w:type="dxa"/>
            <w:shd w:val="clear" w:color="auto" w:fill="auto"/>
          </w:tcPr>
          <w:p w:rsidR="00325DCB" w:rsidRPr="00325DCB" w:rsidRDefault="00325DCB" w:rsidP="00325DCB">
            <w:pPr>
              <w:suppressAutoHyphens/>
              <w:jc w:val="both"/>
              <w:rPr>
                <w:rFonts w:eastAsia="Times New Roman"/>
                <w:lang w:eastAsia="ar-SA"/>
              </w:rPr>
            </w:pPr>
            <w:r w:rsidRPr="00325DCB">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 Маркировка должна быть нанесена на этикетку.</w:t>
            </w:r>
          </w:p>
        </w:tc>
      </w:tr>
    </w:tbl>
    <w:p w:rsidR="00325DCB" w:rsidRPr="00325DCB" w:rsidRDefault="00325DCB" w:rsidP="00325DCB">
      <w:pPr>
        <w:suppressAutoHyphens/>
        <w:outlineLvl w:val="0"/>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4. ТРЕБОВАНИЯ К УПАКОВКЕ</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35"/>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lang w:eastAsia="ar-SA"/>
              </w:rPr>
            </w:pPr>
            <w:r w:rsidRPr="00325DCB">
              <w:rPr>
                <w:rFonts w:eastAsia="Times New Roman"/>
                <w:lang w:eastAsia="ar-SA"/>
              </w:rPr>
              <w:t>Продукция должна быть расфасована в пластиковые мешки от 25кг. до 50кг. Упаковка  должна быть целой, без повреждений и обеспечивать сохранность продукции от повреждений и порчи. Каждая упаковка должна иметь маркировку, 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5. ТРЕБОВАНИЯ ПО ПРАВИЛАМ СДАЧИ И ПРИЕМКИ</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rPr>
                <w:rFonts w:eastAsia="Times New Roman"/>
                <w:lang w:eastAsia="ar-SA"/>
              </w:rPr>
            </w:pPr>
            <w:r w:rsidRPr="00325DCB">
              <w:rPr>
                <w:rFonts w:eastAsia="Times New Roman"/>
                <w:lang w:eastAsia="ar-SA"/>
              </w:rPr>
              <w:t>Подраздел 5.1 Порядок сдачи и приемки</w:t>
            </w:r>
          </w:p>
        </w:tc>
      </w:tr>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i/>
                <w:lang w:eastAsia="ar-SA"/>
              </w:rPr>
            </w:pPr>
            <w:r w:rsidRPr="00325DCB">
              <w:rPr>
                <w:rFonts w:eastAsia="Times New Roman"/>
                <w:iCs/>
                <w:lang w:eastAsia="ar-SA"/>
              </w:rPr>
              <w:t>Приемка товара осуществляется по товарной накладной Поставщика, в которой указывается</w:t>
            </w:r>
            <w:r w:rsidRPr="00325DCB">
              <w:rPr>
                <w:rFonts w:eastAsia="Times New Roman"/>
                <w:lang w:eastAsia="ar-SA"/>
              </w:rPr>
              <w:t xml:space="preserve"> количество, ассортимент и цена поставляемой продукции</w:t>
            </w:r>
            <w:r w:rsidRPr="00325DCB">
              <w:rPr>
                <w:rFonts w:eastAsia="Times New Roman"/>
                <w:iCs/>
                <w:lang w:eastAsia="ar-SA"/>
              </w:rPr>
              <w:t xml:space="preserve">. Приемка товара осуществляется на территории Покупателя по адресу: </w:t>
            </w:r>
            <w:proofErr w:type="gramStart"/>
            <w:r w:rsidRPr="00325DCB">
              <w:rPr>
                <w:rFonts w:eastAsia="Times New Roman"/>
                <w:iCs/>
                <w:lang w:eastAsia="ar-SA"/>
              </w:rPr>
              <w:t xml:space="preserve">Калужская область, г. Обнинск, пл. Бондаренко,1, столовая №1; ул. Пирогова, д.13, столовая №2 «Здоровье», Пионерский проезд, 23, санаторий – профилакторий ФЭИ, с 08-00ч. до 13-00ч., по московскому времени, </w:t>
            </w:r>
            <w:r w:rsidRPr="00325DCB">
              <w:rPr>
                <w:rFonts w:eastAsia="Times New Roman"/>
                <w:lang w:eastAsia="ar-SA"/>
              </w:rPr>
              <w:t>отдельными партиями, по предварительной заявке 1 раз в месяц.</w:t>
            </w:r>
            <w:proofErr w:type="gramEnd"/>
          </w:p>
        </w:tc>
      </w:tr>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rPr>
                <w:rFonts w:eastAsia="Times New Roman"/>
                <w:lang w:eastAsia="ar-SA"/>
              </w:rPr>
            </w:pPr>
            <w:r w:rsidRPr="00325DCB">
              <w:rPr>
                <w:rFonts w:eastAsia="Times New Roman"/>
                <w:lang w:eastAsia="ar-SA"/>
              </w:rPr>
              <w:t>Подраздел 5.2 Требования по передаче заказчику технических и иных документов при поставке товаров</w:t>
            </w:r>
          </w:p>
        </w:tc>
      </w:tr>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tabs>
                <w:tab w:val="left" w:pos="284"/>
                <w:tab w:val="center" w:pos="4153"/>
                <w:tab w:val="right" w:pos="8306"/>
              </w:tabs>
              <w:suppressAutoHyphens/>
              <w:jc w:val="both"/>
              <w:rPr>
                <w:rFonts w:eastAsia="Times New Roman"/>
                <w:lang w:eastAsia="ar-SA"/>
              </w:rPr>
            </w:pPr>
            <w:r w:rsidRPr="00325DCB">
              <w:rPr>
                <w:rFonts w:eastAsia="Times New Roman"/>
                <w:lang w:eastAsia="ar-SA"/>
              </w:rPr>
              <w:t>Поставщик предоставляет покупателю товарную накладную, счет-фактуру, счет на оплату, декларацию соответствия, удостоверение о качестве продукта.</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6. ТРЕБОВАНИЯ К ТРАНСПОРТИРОВАНИЮ</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i/>
                <w:lang w:eastAsia="ar-SA"/>
              </w:rPr>
            </w:pPr>
            <w:r w:rsidRPr="00325DCB">
              <w:rPr>
                <w:rFonts w:eastAsia="Times New Roman"/>
                <w:lang w:eastAsia="ar-SA"/>
              </w:rPr>
              <w:t xml:space="preserve">Доставка товара производится транспортом Поставщика на склад Покупателя по адресу: </w:t>
            </w:r>
            <w:proofErr w:type="gramStart"/>
            <w:r w:rsidRPr="00325DCB">
              <w:rPr>
                <w:rFonts w:eastAsia="Times New Roman"/>
                <w:lang w:eastAsia="ar-SA"/>
              </w:rPr>
              <w:t>Калужская область, г. Обнинск,</w:t>
            </w:r>
            <w:r w:rsidRPr="00325DCB">
              <w:rPr>
                <w:rFonts w:eastAsia="Times New Roman"/>
                <w:iCs/>
                <w:lang w:eastAsia="ar-SA"/>
              </w:rPr>
              <w:t xml:space="preserve"> пл. Бондаренко,1, столовая №1;</w:t>
            </w:r>
            <w:r w:rsidRPr="00325DCB">
              <w:rPr>
                <w:rFonts w:eastAsia="Times New Roman"/>
                <w:lang w:eastAsia="ar-SA"/>
              </w:rPr>
              <w:t xml:space="preserve"> ул. Пирогова, д.13, столовая №2 «Здоровье»; Пионерский проезд, 23, санаторий-профилакторий ФЭИ.</w:t>
            </w:r>
            <w:proofErr w:type="gramEnd"/>
            <w:r w:rsidRPr="00325DCB">
              <w:rPr>
                <w:rFonts w:eastAsia="Times New Roman"/>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7. ТРЕБОВАНИЯ К ХРАНЕНИЮ</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i/>
                <w:lang w:eastAsia="ar-SA"/>
              </w:rPr>
            </w:pPr>
            <w:r w:rsidRPr="00325DCB">
              <w:rPr>
                <w:rFonts w:eastAsia="Times New Roman"/>
                <w:lang w:eastAsia="ar-SA"/>
              </w:rPr>
              <w:t xml:space="preserve">Продукт должен храниться в сухом, чистом, хорошо освещенном, проветриваемом </w:t>
            </w:r>
            <w:r w:rsidRPr="00325DCB">
              <w:rPr>
                <w:rFonts w:eastAsia="Times New Roman"/>
                <w:lang w:eastAsia="ar-SA"/>
              </w:rPr>
              <w:lastRenderedPageBreak/>
              <w:t>помещении, не зараженном вредителями, отдельно от остро пахнущих и скоропортящихся товаров,  при температуре хранения от -10</w:t>
            </w:r>
            <w:r w:rsidRPr="00325DCB">
              <w:rPr>
                <w:rFonts w:eastAsia="Times New Roman"/>
                <w:vertAlign w:val="superscript"/>
                <w:lang w:eastAsia="ar-SA"/>
              </w:rPr>
              <w:t>о</w:t>
            </w:r>
            <w:r w:rsidRPr="00325DCB">
              <w:rPr>
                <w:rFonts w:eastAsia="Times New Roman"/>
                <w:lang w:eastAsia="ar-SA"/>
              </w:rPr>
              <w:t>С до +5</w:t>
            </w:r>
            <w:r w:rsidRPr="00325DCB">
              <w:rPr>
                <w:rFonts w:eastAsia="Times New Roman"/>
                <w:vertAlign w:val="superscript"/>
                <w:lang w:eastAsia="ar-SA"/>
              </w:rPr>
              <w:t>о</w:t>
            </w:r>
            <w:r w:rsidRPr="00325DCB">
              <w:rPr>
                <w:rFonts w:eastAsia="Times New Roman"/>
                <w:lang w:eastAsia="ar-SA"/>
              </w:rPr>
              <w:t>С и относительной влажности воздуха 60-70%, на стеллажах либо на подтоварнике.</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8. ЭКОЛОГИЧЕСКИЕ ТРЕБОВАНИЯ</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lang w:eastAsia="ar-SA"/>
              </w:rPr>
            </w:pPr>
            <w:r w:rsidRPr="00325DCB">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  </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9. ТРЕБОВАНИЯ ПО БЕЗОПАСНОСТИ</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543"/>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tabs>
                <w:tab w:val="left" w:pos="0"/>
                <w:tab w:val="center" w:pos="4153"/>
                <w:tab w:val="right" w:pos="8306"/>
              </w:tabs>
              <w:suppressAutoHyphens/>
              <w:jc w:val="both"/>
              <w:rPr>
                <w:rFonts w:eastAsia="Times New Roman"/>
                <w:lang w:eastAsia="ar-SA"/>
              </w:rPr>
            </w:pPr>
            <w:r w:rsidRPr="00325DCB">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  </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10. ТРЕБОВАНИЯ К КАЧЕСТВУ</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suppressAutoHyphens/>
              <w:jc w:val="both"/>
              <w:rPr>
                <w:rFonts w:eastAsia="Times New Roman"/>
                <w:lang w:eastAsia="ar-SA"/>
              </w:rPr>
            </w:pPr>
            <w:r w:rsidRPr="00325DCB">
              <w:rPr>
                <w:rFonts w:eastAsia="Times New Roman"/>
                <w:lang w:eastAsia="ar-SA"/>
              </w:rPr>
              <w:t>Качество товара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не более 12 месяцев, остаточный срок годности продукции на момент поставки должен составлять 80%.</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outlineLvl w:val="0"/>
        <w:rPr>
          <w:rFonts w:eastAsia="Times New Roman"/>
          <w:lang w:eastAsia="ar-SA"/>
        </w:rPr>
      </w:pPr>
      <w:r w:rsidRPr="00325DCB">
        <w:rPr>
          <w:rFonts w:eastAsia="Times New Roman"/>
          <w:lang w:eastAsia="ar-SA"/>
        </w:rPr>
        <w:t>РАЗДЕЛ 11. ДОПОЛНИТЕЛЬНЫЕ (ИНЫЕ) ТРЕБОВАНИЯ</w:t>
      </w:r>
    </w:p>
    <w:p w:rsidR="00325DCB" w:rsidRPr="00325DCB" w:rsidRDefault="00325DCB" w:rsidP="00325DCB">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25DCB" w:rsidRPr="00325DCB" w:rsidTr="00DD2827">
        <w:trPr>
          <w:trHeight w:val="399"/>
        </w:trPr>
        <w:tc>
          <w:tcPr>
            <w:tcW w:w="9356" w:type="dxa"/>
            <w:tcBorders>
              <w:top w:val="single" w:sz="4" w:space="0" w:color="auto"/>
              <w:left w:val="single" w:sz="4" w:space="0" w:color="auto"/>
              <w:bottom w:val="single" w:sz="4" w:space="0" w:color="auto"/>
              <w:right w:val="single" w:sz="4" w:space="0" w:color="auto"/>
            </w:tcBorders>
          </w:tcPr>
          <w:p w:rsidR="00325DCB" w:rsidRPr="00325DCB" w:rsidRDefault="00325DCB" w:rsidP="00325DCB">
            <w:pPr>
              <w:tabs>
                <w:tab w:val="left" w:pos="0"/>
                <w:tab w:val="center" w:pos="4153"/>
                <w:tab w:val="right" w:pos="8306"/>
              </w:tabs>
              <w:suppressAutoHyphens/>
              <w:jc w:val="both"/>
              <w:rPr>
                <w:rFonts w:eastAsia="Times New Roman"/>
                <w:i/>
                <w:lang w:eastAsia="ar-SA"/>
              </w:rPr>
            </w:pPr>
            <w:r w:rsidRPr="00325DCB">
              <w:rPr>
                <w:rFonts w:eastAsia="Times New Roman"/>
                <w:lang w:eastAsia="ar-SA"/>
              </w:rPr>
              <w:t>Пропуск на въезд на склад Покупателя (пл. Бондаренко, 1, столовая №1) оформляется Поставщиком.</w:t>
            </w:r>
          </w:p>
        </w:tc>
      </w:tr>
    </w:tbl>
    <w:p w:rsidR="00325DCB" w:rsidRPr="00325DCB" w:rsidRDefault="00325DCB" w:rsidP="00325DCB">
      <w:pPr>
        <w:suppressAutoHyphens/>
        <w:rPr>
          <w:rFonts w:eastAsia="Times New Roman"/>
          <w:lang w:eastAsia="ar-SA"/>
        </w:rPr>
      </w:pPr>
    </w:p>
    <w:p w:rsidR="00325DCB" w:rsidRPr="00325DCB" w:rsidRDefault="00325DCB" w:rsidP="00325DCB">
      <w:pPr>
        <w:suppressAutoHyphens/>
        <w:jc w:val="left"/>
        <w:outlineLvl w:val="0"/>
        <w:rPr>
          <w:rFonts w:eastAsia="Times New Roman"/>
          <w:lang w:eastAsia="ru-RU"/>
        </w:rPr>
      </w:pPr>
      <w:r w:rsidRPr="00325DCB">
        <w:rPr>
          <w:rFonts w:eastAsia="Times New Roman"/>
          <w:b/>
          <w:lang w:eastAsia="ru-RU"/>
        </w:rPr>
        <w:t>Контактное лицо</w:t>
      </w:r>
      <w:r w:rsidRPr="00325DCB">
        <w:rPr>
          <w:rFonts w:eastAsia="Times New Roman"/>
          <w:lang w:eastAsia="ru-RU"/>
        </w:rPr>
        <w:t xml:space="preserve">: </w:t>
      </w:r>
      <w:r w:rsidRPr="00325DCB">
        <w:rPr>
          <w:rFonts w:eastAsia="Times New Roman"/>
          <w:bCs/>
          <w:color w:val="000000"/>
          <w:lang w:eastAsia="ar-SA"/>
        </w:rPr>
        <w:t>Шейко Ольга Алексеевна</w:t>
      </w:r>
      <w:r w:rsidRPr="00325DCB">
        <w:rPr>
          <w:rFonts w:eastAsia="Times New Roman"/>
          <w:lang w:eastAsia="ar-SA"/>
        </w:rPr>
        <w:t>, (48439) 9-83-99.</w:t>
      </w:r>
    </w:p>
    <w:p w:rsidR="008E3C0C" w:rsidRDefault="008E3C0C"/>
    <w:sectPr w:rsidR="008E3C0C" w:rsidSect="00987629">
      <w:headerReference w:type="default" r:id="rId7"/>
      <w:footerReference w:type="even" r:id="rId8"/>
      <w:footerReference w:type="default" r:id="rId9"/>
      <w:pgSz w:w="11906" w:h="16838"/>
      <w:pgMar w:top="1134" w:right="707" w:bottom="1134" w:left="992"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65C" w:rsidRDefault="00325DCB">
    <w:pPr>
      <w:pStyle w:val="a5"/>
      <w:jc w:val="right"/>
    </w:pPr>
    <w:r>
      <w:fldChar w:fldCharType="begin"/>
    </w:r>
    <w:r>
      <w:instrText>PAGE   \* MERGEFORMAT</w:instrText>
    </w:r>
    <w:r>
      <w:fldChar w:fldCharType="separate"/>
    </w:r>
    <w:r>
      <w:rPr>
        <w:noProof/>
      </w:rPr>
      <w:t>2</w:t>
    </w:r>
    <w:r>
      <w:fldChar w:fldCharType="end"/>
    </w:r>
  </w:p>
  <w:p w:rsidR="00621F0B" w:rsidRDefault="00325DC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F0B" w:rsidRDefault="00325DCB" w:rsidP="00B31A88">
    <w:pPr>
      <w:pStyle w:val="a5"/>
      <w:jc w:val="right"/>
    </w:pPr>
    <w:r>
      <w:t>35</w:t>
    </w:r>
  </w:p>
  <w:p w:rsidR="00B31A88" w:rsidRDefault="00325DCB" w:rsidP="00B31A88">
    <w:pPr>
      <w:pStyle w:val="a5"/>
      <w:jc w:val="right"/>
    </w:pPr>
  </w:p>
  <w:p w:rsidR="00621F0B" w:rsidRDefault="00325DC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25DCB"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A2B09" w:rsidRDefault="00325DCB" w:rsidP="003339CE">
    <w:pPr>
      <w:pStyle w:val="a5"/>
      <w:ind w:right="360"/>
    </w:pPr>
  </w:p>
  <w:p w:rsidR="00CA2B09" w:rsidRDefault="00325DC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778" w:rsidRDefault="00325DCB">
    <w:pPr>
      <w:pStyle w:val="a5"/>
      <w:jc w:val="right"/>
    </w:pPr>
    <w:r>
      <w:fldChar w:fldCharType="begin"/>
    </w:r>
    <w:r>
      <w:instrText>PAGE   \* MERGEFORMAT</w:instrText>
    </w:r>
    <w:r>
      <w:fldChar w:fldCharType="separate"/>
    </w:r>
    <w:r>
      <w:rPr>
        <w:noProof/>
      </w:rPr>
      <w:t>5</w:t>
    </w:r>
    <w:r>
      <w:fldChar w:fldCharType="end"/>
    </w:r>
  </w:p>
  <w:p w:rsidR="00CA2B09" w:rsidRDefault="00325DC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25DCB">
    <w:pPr>
      <w:pStyle w:val="a3"/>
    </w:pPr>
  </w:p>
  <w:p w:rsidR="00CA2B09" w:rsidRDefault="00325DC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26B"/>
    <w:rsid w:val="00325DCB"/>
    <w:rsid w:val="0049326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25DCB"/>
    <w:pPr>
      <w:tabs>
        <w:tab w:val="center" w:pos="4677"/>
        <w:tab w:val="right" w:pos="9355"/>
      </w:tabs>
    </w:pPr>
  </w:style>
  <w:style w:type="character" w:customStyle="1" w:styleId="a4">
    <w:name w:val="Верхний колонтитул Знак"/>
    <w:basedOn w:val="a0"/>
    <w:link w:val="a3"/>
    <w:uiPriority w:val="99"/>
    <w:semiHidden/>
    <w:rsid w:val="00325DCB"/>
  </w:style>
  <w:style w:type="paragraph" w:styleId="a5">
    <w:name w:val="footer"/>
    <w:basedOn w:val="a"/>
    <w:link w:val="1"/>
    <w:uiPriority w:val="99"/>
    <w:rsid w:val="00325DCB"/>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325DCB"/>
  </w:style>
  <w:style w:type="character" w:styleId="a7">
    <w:name w:val="page number"/>
    <w:basedOn w:val="a0"/>
    <w:rsid w:val="00325DCB"/>
  </w:style>
  <w:style w:type="character" w:customStyle="1" w:styleId="1">
    <w:name w:val="Нижний колонтитул Знак1"/>
    <w:link w:val="a5"/>
    <w:uiPriority w:val="99"/>
    <w:locked/>
    <w:rsid w:val="00325DCB"/>
    <w:rPr>
      <w:rFonts w:ascii="Arial" w:eastAsia="Times New Roman" w:hAnsi="Arial"/>
      <w:szCs w:val="20"/>
      <w:lang w:eastAsia="ar-SA"/>
    </w:rPr>
  </w:style>
  <w:style w:type="paragraph" w:customStyle="1" w:styleId="111">
    <w:name w:val=" Знак Знак1 Знак Знак1 Знак Знак1 Знак Знак"/>
    <w:basedOn w:val="a"/>
    <w:rsid w:val="00325DCB"/>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25DCB"/>
    <w:pPr>
      <w:tabs>
        <w:tab w:val="center" w:pos="4677"/>
        <w:tab w:val="right" w:pos="9355"/>
      </w:tabs>
    </w:pPr>
  </w:style>
  <w:style w:type="character" w:customStyle="1" w:styleId="a4">
    <w:name w:val="Верхний колонтитул Знак"/>
    <w:basedOn w:val="a0"/>
    <w:link w:val="a3"/>
    <w:uiPriority w:val="99"/>
    <w:semiHidden/>
    <w:rsid w:val="00325DCB"/>
  </w:style>
  <w:style w:type="paragraph" w:styleId="a5">
    <w:name w:val="footer"/>
    <w:basedOn w:val="a"/>
    <w:link w:val="1"/>
    <w:uiPriority w:val="99"/>
    <w:rsid w:val="00325DCB"/>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325DCB"/>
  </w:style>
  <w:style w:type="character" w:styleId="a7">
    <w:name w:val="page number"/>
    <w:basedOn w:val="a0"/>
    <w:rsid w:val="00325DCB"/>
  </w:style>
  <w:style w:type="character" w:customStyle="1" w:styleId="1">
    <w:name w:val="Нижний колонтитул Знак1"/>
    <w:link w:val="a5"/>
    <w:uiPriority w:val="99"/>
    <w:locked/>
    <w:rsid w:val="00325DCB"/>
    <w:rPr>
      <w:rFonts w:ascii="Arial" w:eastAsia="Times New Roman" w:hAnsi="Arial"/>
      <w:szCs w:val="20"/>
      <w:lang w:eastAsia="ar-SA"/>
    </w:rPr>
  </w:style>
  <w:style w:type="paragraph" w:customStyle="1" w:styleId="111">
    <w:name w:val=" Знак Знак1 Знак Знак1 Знак Знак1 Знак Знак"/>
    <w:basedOn w:val="a"/>
    <w:rsid w:val="00325DCB"/>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847</Words>
  <Characters>4832</Characters>
  <Application>Microsoft Office Word</Application>
  <DocSecurity>0</DocSecurity>
  <Lines>40</Lines>
  <Paragraphs>11</Paragraphs>
  <ScaleCrop>false</ScaleCrop>
  <Company>Организация</Company>
  <LinksUpToDate>false</LinksUpToDate>
  <CharactersWithSpaces>5668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2015-02-18T07:10:00Z</dcterms:created>
  <dcterms:modified xsi:type="dcterms:W3CDTF">2015-02-18T07:10:00Z</dcterms:modified>
</cp:coreProperties>
</file>