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EC206F" w:rsidRDefault="00FF718F" w:rsidP="00FF718F">
      <w:pPr>
        <w:jc w:val="center"/>
        <w:rPr>
          <w:b/>
          <w:bCs/>
        </w:rPr>
      </w:pPr>
      <w:r w:rsidRPr="00EC206F">
        <w:rPr>
          <w:b/>
          <w:bCs/>
        </w:rPr>
        <w:t xml:space="preserve">ДОКУМЕНТАЦИЯ ПО ПРОВЕДЕНИЮ </w:t>
      </w:r>
      <w:r w:rsidR="008D38E3">
        <w:rPr>
          <w:b/>
          <w:bCs/>
        </w:rPr>
        <w:t xml:space="preserve">ОТКРЫТОГО </w:t>
      </w:r>
      <w:r w:rsidR="008D38E3" w:rsidRPr="00EC206F">
        <w:rPr>
          <w:b/>
          <w:bCs/>
        </w:rPr>
        <w:t>ЗАПРОСА ПРЕДЛОЖЕНИЙ</w:t>
      </w:r>
      <w:r w:rsidR="008D38E3">
        <w:rPr>
          <w:b/>
          <w:bCs/>
        </w:rPr>
        <w:t xml:space="preserve"> В ЭЛЕКТРОННОЙ ФОРМЕ</w:t>
      </w:r>
    </w:p>
    <w:p w:rsidR="00EC206F" w:rsidRDefault="00EC206F" w:rsidP="00FF718F">
      <w:pPr>
        <w:jc w:val="center"/>
      </w:pPr>
    </w:p>
    <w:p w:rsidR="00295C5D" w:rsidRPr="0046186F" w:rsidRDefault="00C050DC" w:rsidP="00295C5D">
      <w:pPr>
        <w:shd w:val="clear" w:color="auto" w:fill="FFFFFF"/>
        <w:jc w:val="center"/>
        <w:rPr>
          <w:bCs/>
          <w:color w:val="000000"/>
        </w:rPr>
      </w:pPr>
      <w:r w:rsidRPr="00095529">
        <w:rPr>
          <w:bCs/>
          <w:color w:val="000000"/>
        </w:rPr>
        <w:t xml:space="preserve">на право заключения договора на </w:t>
      </w:r>
      <w:r w:rsidR="00295C5D" w:rsidRPr="0046186F">
        <w:t>НИР «Возможность комплексного применения продукции на основе каучуков и латексов для решения задач обеспечения радиационной безопасности при обращении с РАО»</w:t>
      </w: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EE46F1" w:rsidRDefault="00EE46F1" w:rsidP="002B7211">
      <w:pPr>
        <w:jc w:val="center"/>
        <w:outlineLvl w:val="0"/>
        <w:rPr>
          <w:b/>
        </w:rPr>
      </w:pPr>
      <w:r w:rsidRPr="00F93102">
        <w:rPr>
          <w:b/>
        </w:rPr>
        <w:lastRenderedPageBreak/>
        <w:t>ТЕХНИЧЕСКОЕ ЗАДАНИЕ</w:t>
      </w:r>
    </w:p>
    <w:p w:rsidR="00295C5D" w:rsidRDefault="00295C5D" w:rsidP="002B7211">
      <w:pPr>
        <w:jc w:val="center"/>
        <w:outlineLvl w:val="0"/>
        <w:rPr>
          <w:b/>
        </w:rPr>
      </w:pPr>
    </w:p>
    <w:p w:rsidR="00295C5D" w:rsidRPr="00856AD9" w:rsidRDefault="00295C5D" w:rsidP="00295C5D">
      <w:pPr>
        <w:pStyle w:val="4"/>
        <w:keepNext w:val="0"/>
        <w:numPr>
          <w:ilvl w:val="0"/>
          <w:numId w:val="0"/>
        </w:numPr>
        <w:spacing w:before="0" w:after="0" w:line="276" w:lineRule="auto"/>
        <w:ind w:left="1701" w:hanging="1134"/>
      </w:pPr>
      <w:r w:rsidRPr="00856AD9">
        <w:t>1. Основные положения</w:t>
      </w:r>
    </w:p>
    <w:p w:rsidR="00295C5D" w:rsidRPr="00856AD9" w:rsidRDefault="00295C5D" w:rsidP="00295C5D">
      <w:pPr>
        <w:pStyle w:val="Style1"/>
        <w:widowControl/>
        <w:spacing w:line="276" w:lineRule="auto"/>
        <w:ind w:firstLine="709"/>
        <w:jc w:val="both"/>
        <w:rPr>
          <w:sz w:val="28"/>
          <w:szCs w:val="28"/>
        </w:rPr>
      </w:pPr>
      <w:r w:rsidRPr="00856AD9">
        <w:rPr>
          <w:sz w:val="28"/>
          <w:szCs w:val="28"/>
        </w:rPr>
        <w:t>1.1 Наименование НИР: «Возможность комплексного применения продукции на основе каучуков и латексов для решения задач обеспечения радиационной безопасности при обращении с РАО».</w:t>
      </w:r>
    </w:p>
    <w:p w:rsidR="00295C5D" w:rsidRPr="00856AD9" w:rsidRDefault="00295C5D" w:rsidP="00295C5D">
      <w:pPr>
        <w:pStyle w:val="Style1"/>
        <w:widowControl/>
        <w:spacing w:line="276" w:lineRule="auto"/>
        <w:ind w:firstLine="709"/>
        <w:jc w:val="both"/>
        <w:rPr>
          <w:sz w:val="28"/>
          <w:szCs w:val="28"/>
        </w:rPr>
      </w:pPr>
      <w:r w:rsidRPr="00856AD9">
        <w:rPr>
          <w:sz w:val="28"/>
          <w:szCs w:val="28"/>
        </w:rPr>
        <w:t>1.2 Основания для разработки:</w:t>
      </w:r>
    </w:p>
    <w:p w:rsidR="00295C5D" w:rsidRPr="00856AD9" w:rsidRDefault="00295C5D" w:rsidP="00295C5D">
      <w:pPr>
        <w:pStyle w:val="Style1"/>
        <w:widowControl/>
        <w:spacing w:line="276" w:lineRule="auto"/>
        <w:ind w:firstLine="709"/>
        <w:jc w:val="both"/>
        <w:rPr>
          <w:sz w:val="28"/>
          <w:szCs w:val="28"/>
        </w:rPr>
      </w:pPr>
      <w:r w:rsidRPr="00856AD9">
        <w:rPr>
          <w:sz w:val="28"/>
          <w:szCs w:val="28"/>
        </w:rPr>
        <w:t>- решение НТС ФГУП «РосРАО» от 23.01.2012;</w:t>
      </w:r>
    </w:p>
    <w:p w:rsidR="00295C5D" w:rsidRPr="00856AD9" w:rsidRDefault="00295C5D" w:rsidP="00295C5D">
      <w:pPr>
        <w:pStyle w:val="Style1"/>
        <w:widowControl/>
        <w:spacing w:line="276" w:lineRule="auto"/>
        <w:ind w:firstLine="709"/>
        <w:jc w:val="both"/>
        <w:rPr>
          <w:sz w:val="28"/>
          <w:szCs w:val="28"/>
        </w:rPr>
      </w:pPr>
      <w:r w:rsidRPr="00856AD9">
        <w:rPr>
          <w:sz w:val="28"/>
          <w:szCs w:val="28"/>
        </w:rPr>
        <w:t>- годовой план закупок ФГУП «РосРАО» на 2012 г.</w:t>
      </w:r>
    </w:p>
    <w:p w:rsidR="00295C5D" w:rsidRPr="00856AD9" w:rsidRDefault="00295C5D" w:rsidP="00295C5D">
      <w:pPr>
        <w:pStyle w:val="Style1"/>
        <w:widowControl/>
        <w:spacing w:line="276" w:lineRule="auto"/>
        <w:ind w:firstLine="709"/>
        <w:jc w:val="both"/>
        <w:rPr>
          <w:sz w:val="28"/>
          <w:szCs w:val="28"/>
        </w:rPr>
      </w:pPr>
      <w:r w:rsidRPr="00856AD9">
        <w:rPr>
          <w:sz w:val="28"/>
          <w:szCs w:val="28"/>
        </w:rPr>
        <w:t>1.3 Предприятие-заказчик: Федеральное государственное унитарное предприятие «Предприятие по обращению с радиоактивными отходами «РосРАО» (ФГУП «РосРАО»), г. Москва.</w:t>
      </w:r>
    </w:p>
    <w:p w:rsidR="00295C5D" w:rsidRPr="00856AD9" w:rsidRDefault="00295C5D" w:rsidP="00295C5D">
      <w:pPr>
        <w:pStyle w:val="Style1"/>
        <w:widowControl/>
        <w:spacing w:line="276" w:lineRule="auto"/>
        <w:ind w:firstLine="709"/>
        <w:jc w:val="both"/>
        <w:rPr>
          <w:sz w:val="28"/>
          <w:szCs w:val="28"/>
        </w:rPr>
      </w:pPr>
      <w:r w:rsidRPr="00856AD9">
        <w:rPr>
          <w:sz w:val="28"/>
          <w:szCs w:val="28"/>
        </w:rPr>
        <w:t xml:space="preserve">1.4 Предприятие-исполнитель: </w:t>
      </w:r>
      <w:r>
        <w:rPr>
          <w:sz w:val="28"/>
          <w:szCs w:val="28"/>
        </w:rPr>
        <w:t>определяется на конкурсной основе.</w:t>
      </w:r>
    </w:p>
    <w:p w:rsidR="00295C5D" w:rsidRPr="00856AD9" w:rsidRDefault="00295C5D" w:rsidP="00295C5D">
      <w:pPr>
        <w:pStyle w:val="Style1"/>
        <w:widowControl/>
        <w:spacing w:line="276" w:lineRule="auto"/>
        <w:ind w:firstLine="709"/>
        <w:jc w:val="both"/>
        <w:rPr>
          <w:sz w:val="28"/>
          <w:szCs w:val="28"/>
        </w:rPr>
      </w:pPr>
      <w:r w:rsidRPr="00856AD9">
        <w:rPr>
          <w:sz w:val="28"/>
          <w:szCs w:val="28"/>
        </w:rPr>
        <w:t xml:space="preserve">1.5 Источник финансирования: </w:t>
      </w:r>
      <w:r>
        <w:rPr>
          <w:sz w:val="28"/>
          <w:szCs w:val="28"/>
        </w:rPr>
        <w:t>Резерв № 3 ФГУП «РосРАО»</w:t>
      </w:r>
      <w:r w:rsidRPr="00856AD9">
        <w:rPr>
          <w:sz w:val="28"/>
          <w:szCs w:val="28"/>
        </w:rPr>
        <w:t>.</w:t>
      </w:r>
    </w:p>
    <w:p w:rsidR="00295C5D" w:rsidRPr="00856AD9" w:rsidRDefault="00295C5D" w:rsidP="00295C5D">
      <w:pPr>
        <w:pStyle w:val="Style1"/>
        <w:widowControl/>
        <w:spacing w:line="276" w:lineRule="auto"/>
        <w:ind w:firstLine="709"/>
        <w:jc w:val="both"/>
        <w:rPr>
          <w:sz w:val="28"/>
          <w:szCs w:val="28"/>
        </w:rPr>
      </w:pPr>
      <w:r w:rsidRPr="00856AD9">
        <w:rPr>
          <w:sz w:val="28"/>
          <w:szCs w:val="28"/>
        </w:rPr>
        <w:t>1.6 Срок выполнения работы: С момента подпи</w:t>
      </w:r>
      <w:r>
        <w:rPr>
          <w:sz w:val="28"/>
          <w:szCs w:val="28"/>
        </w:rPr>
        <w:t>сание договора, но не позднее 28</w:t>
      </w:r>
      <w:r w:rsidRPr="00856AD9">
        <w:rPr>
          <w:sz w:val="28"/>
          <w:szCs w:val="28"/>
        </w:rPr>
        <w:t>.12.2012.</w:t>
      </w:r>
    </w:p>
    <w:p w:rsidR="00295C5D" w:rsidRPr="00856AD9" w:rsidRDefault="00295C5D" w:rsidP="00295C5D">
      <w:pPr>
        <w:pStyle w:val="4"/>
        <w:keepNext w:val="0"/>
        <w:numPr>
          <w:ilvl w:val="0"/>
          <w:numId w:val="0"/>
        </w:numPr>
        <w:spacing w:before="0" w:after="0" w:line="276" w:lineRule="auto"/>
        <w:ind w:left="1701" w:hanging="1134"/>
      </w:pPr>
      <w:bookmarkStart w:id="2" w:name="_Toc73808449"/>
      <w:bookmarkStart w:id="3" w:name="_Toc278814205"/>
    </w:p>
    <w:p w:rsidR="00295C5D" w:rsidRPr="00856AD9" w:rsidRDefault="00295C5D" w:rsidP="00295C5D">
      <w:pPr>
        <w:pStyle w:val="4"/>
        <w:keepNext w:val="0"/>
        <w:numPr>
          <w:ilvl w:val="0"/>
          <w:numId w:val="0"/>
        </w:numPr>
        <w:spacing w:before="0" w:after="0" w:line="276" w:lineRule="auto"/>
        <w:ind w:left="1701" w:hanging="1134"/>
      </w:pPr>
      <w:r w:rsidRPr="00856AD9">
        <w:t>2. Цель и содержание</w:t>
      </w:r>
      <w:bookmarkEnd w:id="2"/>
      <w:bookmarkEnd w:id="3"/>
      <w:r w:rsidRPr="00856AD9">
        <w:t xml:space="preserve"> работ</w:t>
      </w:r>
    </w:p>
    <w:p w:rsidR="00295C5D" w:rsidRPr="00856AD9" w:rsidRDefault="00295C5D" w:rsidP="00295C5D">
      <w:pPr>
        <w:pStyle w:val="24"/>
        <w:spacing w:line="276" w:lineRule="auto"/>
        <w:ind w:firstLine="709"/>
        <w:rPr>
          <w:sz w:val="28"/>
          <w:szCs w:val="28"/>
        </w:rPr>
      </w:pPr>
      <w:r w:rsidRPr="00856AD9">
        <w:rPr>
          <w:sz w:val="28"/>
          <w:szCs w:val="28"/>
        </w:rPr>
        <w:t xml:space="preserve">2.1 Цель НИР: разработка </w:t>
      </w:r>
      <w:r>
        <w:rPr>
          <w:sz w:val="28"/>
          <w:szCs w:val="28"/>
        </w:rPr>
        <w:t xml:space="preserve">состава и способа получения </w:t>
      </w:r>
      <w:proofErr w:type="gramStart"/>
      <w:r w:rsidRPr="00856AD9">
        <w:rPr>
          <w:sz w:val="28"/>
          <w:szCs w:val="28"/>
        </w:rPr>
        <w:t>защитных</w:t>
      </w:r>
      <w:proofErr w:type="gramEnd"/>
      <w:r w:rsidRPr="00856AD9">
        <w:rPr>
          <w:sz w:val="28"/>
          <w:szCs w:val="28"/>
        </w:rPr>
        <w:t xml:space="preserve"> дезактивируемых покрытий на основе каучуков и латексов для последующего использования на объектах ФГУП «РосРАО».</w:t>
      </w:r>
    </w:p>
    <w:p w:rsidR="00295C5D" w:rsidRPr="00856AD9" w:rsidRDefault="00295C5D" w:rsidP="00295C5D">
      <w:pPr>
        <w:pStyle w:val="24"/>
        <w:spacing w:line="276" w:lineRule="auto"/>
        <w:ind w:firstLine="709"/>
        <w:rPr>
          <w:sz w:val="28"/>
          <w:szCs w:val="28"/>
        </w:rPr>
      </w:pPr>
      <w:r w:rsidRPr="00856AD9">
        <w:rPr>
          <w:sz w:val="28"/>
          <w:szCs w:val="28"/>
        </w:rPr>
        <w:t>2.2 Задачи НИР:</w:t>
      </w:r>
    </w:p>
    <w:p w:rsidR="00295C5D" w:rsidRPr="00856AD9" w:rsidRDefault="00295C5D" w:rsidP="00295C5D">
      <w:pPr>
        <w:pStyle w:val="24"/>
        <w:spacing w:line="276" w:lineRule="auto"/>
        <w:ind w:firstLine="709"/>
        <w:rPr>
          <w:sz w:val="28"/>
          <w:szCs w:val="28"/>
        </w:rPr>
      </w:pPr>
      <w:r w:rsidRPr="00856AD9">
        <w:rPr>
          <w:sz w:val="28"/>
          <w:szCs w:val="28"/>
        </w:rPr>
        <w:t>К задачам, решаемым в рамках выполнения НИР, относятся:</w:t>
      </w:r>
    </w:p>
    <w:p w:rsidR="00295C5D" w:rsidRPr="00856AD9" w:rsidRDefault="00295C5D" w:rsidP="00295C5D">
      <w:pPr>
        <w:pStyle w:val="24"/>
        <w:spacing w:line="276" w:lineRule="auto"/>
        <w:ind w:firstLine="709"/>
        <w:rPr>
          <w:sz w:val="28"/>
          <w:szCs w:val="28"/>
        </w:rPr>
      </w:pPr>
      <w:r w:rsidRPr="00856AD9">
        <w:rPr>
          <w:sz w:val="28"/>
          <w:szCs w:val="28"/>
        </w:rPr>
        <w:t>- </w:t>
      </w:r>
      <w:r w:rsidRPr="007168B0">
        <w:rPr>
          <w:sz w:val="28"/>
          <w:szCs w:val="28"/>
        </w:rPr>
        <w:t xml:space="preserve">разработка </w:t>
      </w:r>
      <w:r w:rsidRPr="007168B0">
        <w:rPr>
          <w:bCs/>
          <w:sz w:val="28"/>
          <w:szCs w:val="28"/>
        </w:rPr>
        <w:t xml:space="preserve">состава </w:t>
      </w:r>
      <w:r w:rsidRPr="007168B0">
        <w:rPr>
          <w:sz w:val="28"/>
          <w:szCs w:val="28"/>
        </w:rPr>
        <w:t>защитных дезактивируемых покрытий (далее – покрытий);</w:t>
      </w:r>
    </w:p>
    <w:p w:rsidR="00295C5D" w:rsidRPr="00856AD9" w:rsidRDefault="00295C5D" w:rsidP="00295C5D">
      <w:pPr>
        <w:pStyle w:val="24"/>
        <w:spacing w:line="276" w:lineRule="auto"/>
        <w:ind w:firstLine="709"/>
        <w:rPr>
          <w:sz w:val="28"/>
          <w:szCs w:val="28"/>
        </w:rPr>
      </w:pPr>
      <w:r w:rsidRPr="00856AD9">
        <w:rPr>
          <w:sz w:val="28"/>
          <w:szCs w:val="28"/>
        </w:rPr>
        <w:t xml:space="preserve">- получение </w:t>
      </w:r>
      <w:r w:rsidRPr="007168B0">
        <w:rPr>
          <w:sz w:val="28"/>
          <w:szCs w:val="28"/>
        </w:rPr>
        <w:t>покрытий и проведение</w:t>
      </w:r>
      <w:r w:rsidRPr="00856AD9">
        <w:rPr>
          <w:sz w:val="28"/>
          <w:szCs w:val="28"/>
        </w:rPr>
        <w:t xml:space="preserve"> комплекса испытаний на соответствие покрытий требованиям настоящего ТЗ;</w:t>
      </w:r>
    </w:p>
    <w:p w:rsidR="00295C5D" w:rsidRPr="00856AD9" w:rsidRDefault="00295C5D" w:rsidP="00295C5D">
      <w:pPr>
        <w:pStyle w:val="24"/>
        <w:spacing w:line="276" w:lineRule="auto"/>
        <w:ind w:firstLine="709"/>
        <w:rPr>
          <w:sz w:val="28"/>
          <w:szCs w:val="28"/>
        </w:rPr>
      </w:pPr>
      <w:r w:rsidRPr="00856AD9">
        <w:rPr>
          <w:sz w:val="28"/>
          <w:szCs w:val="28"/>
        </w:rPr>
        <w:t>- сертификация покрытий и разработка рекомендаций по их применению;</w:t>
      </w:r>
    </w:p>
    <w:p w:rsidR="00295C5D" w:rsidRPr="00856AD9" w:rsidRDefault="00295C5D" w:rsidP="00295C5D">
      <w:pPr>
        <w:pStyle w:val="24"/>
        <w:spacing w:line="276" w:lineRule="auto"/>
        <w:ind w:firstLine="709"/>
        <w:rPr>
          <w:sz w:val="28"/>
          <w:szCs w:val="28"/>
        </w:rPr>
      </w:pPr>
      <w:r w:rsidRPr="00856AD9">
        <w:rPr>
          <w:sz w:val="28"/>
          <w:szCs w:val="28"/>
        </w:rPr>
        <w:t xml:space="preserve">- оформление патентно-правовых документов на полученные </w:t>
      </w:r>
      <w:r>
        <w:rPr>
          <w:sz w:val="28"/>
          <w:szCs w:val="28"/>
        </w:rPr>
        <w:t>покрытия</w:t>
      </w:r>
      <w:r w:rsidRPr="00856AD9">
        <w:rPr>
          <w:sz w:val="28"/>
          <w:szCs w:val="28"/>
        </w:rPr>
        <w:t>.</w:t>
      </w:r>
    </w:p>
    <w:p w:rsidR="00295C5D" w:rsidRPr="00856AD9" w:rsidRDefault="00295C5D" w:rsidP="00295C5D">
      <w:pPr>
        <w:pStyle w:val="24"/>
        <w:spacing w:line="276" w:lineRule="auto"/>
        <w:ind w:firstLine="709"/>
        <w:rPr>
          <w:sz w:val="28"/>
          <w:szCs w:val="28"/>
        </w:rPr>
      </w:pPr>
      <w:r w:rsidRPr="00856AD9">
        <w:rPr>
          <w:sz w:val="28"/>
          <w:szCs w:val="28"/>
        </w:rPr>
        <w:t>2.3 Назначение НИР: повышение уровня радиационной безопасности на объектах ФГУП «РосРАО» за счет применения инновационных покрытий.</w:t>
      </w:r>
    </w:p>
    <w:p w:rsidR="00295C5D" w:rsidRPr="00856AD9" w:rsidRDefault="00295C5D" w:rsidP="00295C5D"/>
    <w:p w:rsidR="00295C5D" w:rsidRPr="00856AD9" w:rsidRDefault="00295C5D" w:rsidP="00295C5D">
      <w:pPr>
        <w:pStyle w:val="4"/>
        <w:keepNext w:val="0"/>
        <w:numPr>
          <w:ilvl w:val="0"/>
          <w:numId w:val="0"/>
        </w:numPr>
        <w:spacing w:before="0" w:after="0" w:line="276" w:lineRule="auto"/>
        <w:ind w:left="1701" w:hanging="1134"/>
      </w:pPr>
      <w:r w:rsidRPr="00856AD9">
        <w:t>3. Этапы и сроки выполнения НИР</w:t>
      </w:r>
    </w:p>
    <w:p w:rsidR="00295C5D" w:rsidRPr="00856AD9" w:rsidRDefault="00295C5D" w:rsidP="00295C5D">
      <w:pPr>
        <w:pStyle w:val="4"/>
        <w:keepNext w:val="0"/>
        <w:numPr>
          <w:ilvl w:val="0"/>
          <w:numId w:val="0"/>
        </w:numPr>
        <w:spacing w:before="0" w:after="0" w:line="276" w:lineRule="auto"/>
        <w:ind w:left="1701" w:hanging="1134"/>
        <w:rPr>
          <w:b w:val="0"/>
          <w:bCs w:val="0"/>
        </w:rPr>
      </w:pPr>
      <w:r w:rsidRPr="00856AD9">
        <w:rPr>
          <w:b w:val="0"/>
          <w:bCs w:val="0"/>
        </w:rPr>
        <w:t>Настоящая НИР должна выполняться в два этапа:</w:t>
      </w:r>
    </w:p>
    <w:p w:rsidR="00295C5D" w:rsidRPr="00856AD9" w:rsidRDefault="00295C5D" w:rsidP="00295C5D">
      <w:pPr>
        <w:pStyle w:val="4"/>
        <w:keepNext w:val="0"/>
        <w:numPr>
          <w:ilvl w:val="0"/>
          <w:numId w:val="0"/>
        </w:numPr>
        <w:spacing w:before="0" w:after="0" w:line="276" w:lineRule="auto"/>
        <w:ind w:left="567"/>
        <w:jc w:val="both"/>
        <w:rPr>
          <w:bCs w:val="0"/>
        </w:rPr>
      </w:pPr>
      <w:r w:rsidRPr="00856AD9">
        <w:rPr>
          <w:bCs w:val="0"/>
        </w:rPr>
        <w:t xml:space="preserve">Этап 1. </w:t>
      </w:r>
      <w:r w:rsidRPr="007168B0">
        <w:rPr>
          <w:bCs w:val="0"/>
        </w:rPr>
        <w:t>Разработка состава и способа получения защитных дезактивируемых покрытий</w:t>
      </w:r>
      <w:r>
        <w:rPr>
          <w:bCs w:val="0"/>
        </w:rPr>
        <w:t>.</w:t>
      </w:r>
      <w:r w:rsidRPr="007168B0">
        <w:rPr>
          <w:bCs w:val="0"/>
        </w:rPr>
        <w:t xml:space="preserve"> </w:t>
      </w:r>
      <w:r w:rsidRPr="00856AD9">
        <w:rPr>
          <w:bCs w:val="0"/>
        </w:rPr>
        <w:t>Изготовление лабораторных образцов и их испытания.</w:t>
      </w:r>
    </w:p>
    <w:p w:rsidR="00295C5D" w:rsidRPr="00856AD9" w:rsidRDefault="00295C5D" w:rsidP="00295C5D">
      <w:pPr>
        <w:shd w:val="clear" w:color="auto" w:fill="FFFFFF"/>
        <w:spacing w:after="120"/>
        <w:ind w:firstLine="709"/>
        <w:jc w:val="both"/>
        <w:rPr>
          <w:sz w:val="28"/>
          <w:szCs w:val="28"/>
        </w:rPr>
      </w:pPr>
      <w:r w:rsidRPr="00C239A8">
        <w:rPr>
          <w:sz w:val="28"/>
          <w:szCs w:val="28"/>
        </w:rPr>
        <w:t xml:space="preserve">1.1. </w:t>
      </w:r>
      <w:r w:rsidRPr="00856AD9">
        <w:rPr>
          <w:sz w:val="28"/>
        </w:rPr>
        <w:t xml:space="preserve">Проведение патентных исследований в </w:t>
      </w:r>
      <w:r>
        <w:rPr>
          <w:sz w:val="28"/>
        </w:rPr>
        <w:t xml:space="preserve">соответствии с ГОСТ </w:t>
      </w:r>
      <w:proofErr w:type="gramStart"/>
      <w:r>
        <w:rPr>
          <w:sz w:val="28"/>
        </w:rPr>
        <w:t>Р</w:t>
      </w:r>
      <w:proofErr w:type="gramEnd"/>
      <w:r>
        <w:rPr>
          <w:sz w:val="28"/>
        </w:rPr>
        <w:t xml:space="preserve"> 15.011-96</w:t>
      </w:r>
      <w:r w:rsidRPr="00856AD9">
        <w:rPr>
          <w:sz w:val="28"/>
        </w:rPr>
        <w:t xml:space="preserve"> в области использования каучуков и латексов для решения задач обеспечения радиационной безопасности при обращении с РАО</w:t>
      </w:r>
      <w:r w:rsidRPr="00856AD9">
        <w:rPr>
          <w:sz w:val="28"/>
          <w:szCs w:val="28"/>
        </w:rPr>
        <w:t xml:space="preserve"> </w:t>
      </w:r>
    </w:p>
    <w:p w:rsidR="00295C5D" w:rsidRPr="00C239A8" w:rsidRDefault="00295C5D" w:rsidP="00295C5D">
      <w:pPr>
        <w:shd w:val="clear" w:color="auto" w:fill="FFFFFF"/>
        <w:spacing w:after="120"/>
        <w:ind w:firstLine="709"/>
        <w:jc w:val="both"/>
        <w:rPr>
          <w:sz w:val="28"/>
          <w:szCs w:val="28"/>
        </w:rPr>
      </w:pPr>
      <w:r w:rsidRPr="00C239A8">
        <w:rPr>
          <w:sz w:val="28"/>
          <w:szCs w:val="28"/>
        </w:rPr>
        <w:lastRenderedPageBreak/>
        <w:t xml:space="preserve">1.2. Изготовление </w:t>
      </w:r>
      <w:r w:rsidRPr="007168B0">
        <w:rPr>
          <w:sz w:val="28"/>
          <w:szCs w:val="28"/>
        </w:rPr>
        <w:t xml:space="preserve">компонентов </w:t>
      </w:r>
      <w:r>
        <w:rPr>
          <w:sz w:val="28"/>
          <w:szCs w:val="28"/>
        </w:rPr>
        <w:t>покрытия</w:t>
      </w:r>
      <w:r w:rsidRPr="00C239A8">
        <w:rPr>
          <w:sz w:val="28"/>
          <w:szCs w:val="28"/>
        </w:rPr>
        <w:t xml:space="preserve"> на основе каучуков и латексов </w:t>
      </w:r>
      <w:proofErr w:type="spellStart"/>
      <w:r w:rsidRPr="00C239A8">
        <w:rPr>
          <w:sz w:val="28"/>
          <w:szCs w:val="28"/>
        </w:rPr>
        <w:t>гексафторпропилена</w:t>
      </w:r>
      <w:proofErr w:type="spellEnd"/>
      <w:r w:rsidRPr="00C239A8">
        <w:rPr>
          <w:sz w:val="28"/>
          <w:szCs w:val="28"/>
        </w:rPr>
        <w:t xml:space="preserve"> с </w:t>
      </w:r>
      <w:proofErr w:type="spellStart"/>
      <w:r w:rsidRPr="00C239A8">
        <w:rPr>
          <w:sz w:val="28"/>
          <w:szCs w:val="28"/>
        </w:rPr>
        <w:t>винилиденфторидом</w:t>
      </w:r>
      <w:proofErr w:type="spellEnd"/>
      <w:r w:rsidRPr="00C239A8">
        <w:rPr>
          <w:sz w:val="28"/>
          <w:szCs w:val="28"/>
        </w:rPr>
        <w:t xml:space="preserve"> (ГФПВФ), отработка режимов </w:t>
      </w:r>
    </w:p>
    <w:p w:rsidR="00295C5D" w:rsidRPr="00C239A8" w:rsidRDefault="00295C5D" w:rsidP="00295C5D">
      <w:pPr>
        <w:shd w:val="clear" w:color="auto" w:fill="FFFFFF"/>
        <w:spacing w:after="120"/>
        <w:ind w:firstLine="709"/>
        <w:rPr>
          <w:sz w:val="28"/>
          <w:szCs w:val="28"/>
        </w:rPr>
      </w:pPr>
      <w:r w:rsidRPr="00C239A8">
        <w:rPr>
          <w:sz w:val="28"/>
          <w:szCs w:val="28"/>
        </w:rPr>
        <w:t xml:space="preserve">1.3. Изготовление лабораторного образца </w:t>
      </w:r>
      <w:r>
        <w:rPr>
          <w:sz w:val="28"/>
          <w:szCs w:val="28"/>
        </w:rPr>
        <w:t>покрытия</w:t>
      </w:r>
      <w:r w:rsidRPr="00C239A8">
        <w:rPr>
          <w:sz w:val="28"/>
          <w:szCs w:val="28"/>
        </w:rPr>
        <w:t xml:space="preserve"> на основе ГФПВФ</w:t>
      </w:r>
    </w:p>
    <w:p w:rsidR="00295C5D" w:rsidRPr="00C239A8" w:rsidRDefault="00295C5D" w:rsidP="00295C5D">
      <w:pPr>
        <w:shd w:val="clear" w:color="auto" w:fill="FFFFFF"/>
        <w:spacing w:after="120"/>
        <w:ind w:firstLine="709"/>
        <w:rPr>
          <w:sz w:val="28"/>
          <w:szCs w:val="28"/>
        </w:rPr>
      </w:pPr>
      <w:r w:rsidRPr="00C239A8">
        <w:rPr>
          <w:sz w:val="28"/>
          <w:szCs w:val="28"/>
        </w:rPr>
        <w:t>1.4. Исследование свойств лабораторного образца</w:t>
      </w:r>
    </w:p>
    <w:p w:rsidR="00295C5D" w:rsidRPr="00C239A8" w:rsidRDefault="00295C5D" w:rsidP="00295C5D">
      <w:pPr>
        <w:shd w:val="clear" w:color="auto" w:fill="FFFFFF"/>
        <w:spacing w:after="120"/>
        <w:ind w:firstLine="709"/>
        <w:rPr>
          <w:sz w:val="28"/>
          <w:szCs w:val="28"/>
        </w:rPr>
      </w:pPr>
      <w:r w:rsidRPr="00C239A8">
        <w:rPr>
          <w:sz w:val="28"/>
          <w:szCs w:val="28"/>
        </w:rPr>
        <w:t xml:space="preserve">1.5. Разработка методики нанесения </w:t>
      </w:r>
      <w:r>
        <w:rPr>
          <w:sz w:val="28"/>
          <w:szCs w:val="28"/>
        </w:rPr>
        <w:t>покрытия</w:t>
      </w:r>
    </w:p>
    <w:p w:rsidR="00295C5D" w:rsidRPr="00C239A8" w:rsidRDefault="00295C5D" w:rsidP="00295C5D">
      <w:pPr>
        <w:shd w:val="clear" w:color="auto" w:fill="FFFFFF"/>
        <w:spacing w:after="120"/>
        <w:ind w:firstLine="709"/>
        <w:rPr>
          <w:sz w:val="28"/>
          <w:szCs w:val="28"/>
        </w:rPr>
      </w:pPr>
      <w:r w:rsidRPr="00856AD9">
        <w:rPr>
          <w:sz w:val="28"/>
          <w:szCs w:val="28"/>
        </w:rPr>
        <w:t xml:space="preserve">1.6. </w:t>
      </w:r>
      <w:r w:rsidRPr="00C239A8">
        <w:rPr>
          <w:sz w:val="28"/>
          <w:szCs w:val="28"/>
        </w:rPr>
        <w:t xml:space="preserve">Пробное нанесение </w:t>
      </w:r>
      <w:r>
        <w:rPr>
          <w:sz w:val="28"/>
          <w:szCs w:val="28"/>
        </w:rPr>
        <w:t>покрытия</w:t>
      </w:r>
      <w:r w:rsidRPr="00C239A8">
        <w:rPr>
          <w:sz w:val="28"/>
          <w:szCs w:val="28"/>
        </w:rPr>
        <w:t xml:space="preserve"> на объекте заказчика</w:t>
      </w:r>
    </w:p>
    <w:p w:rsidR="00295C5D" w:rsidRPr="00856AD9" w:rsidRDefault="00295C5D" w:rsidP="00295C5D">
      <w:pPr>
        <w:pStyle w:val="4"/>
        <w:keepNext w:val="0"/>
        <w:numPr>
          <w:ilvl w:val="0"/>
          <w:numId w:val="0"/>
        </w:numPr>
        <w:spacing w:before="0" w:after="0" w:line="276" w:lineRule="auto"/>
        <w:ind w:left="1701" w:hanging="1134"/>
        <w:jc w:val="both"/>
        <w:rPr>
          <w:b w:val="0"/>
          <w:bCs w:val="0"/>
        </w:rPr>
      </w:pPr>
      <w:r w:rsidRPr="00856AD9">
        <w:rPr>
          <w:b w:val="0"/>
          <w:bCs w:val="0"/>
        </w:rPr>
        <w:t>1.7. Составление промежуточного отчета о НИР</w:t>
      </w:r>
    </w:p>
    <w:p w:rsidR="00295C5D" w:rsidRPr="00856AD9" w:rsidRDefault="00295C5D" w:rsidP="00295C5D">
      <w:pPr>
        <w:pStyle w:val="4"/>
        <w:keepNext w:val="0"/>
        <w:numPr>
          <w:ilvl w:val="0"/>
          <w:numId w:val="0"/>
        </w:numPr>
        <w:spacing w:before="0" w:after="0" w:line="276" w:lineRule="auto"/>
        <w:ind w:left="1701" w:hanging="1134"/>
        <w:jc w:val="both"/>
        <w:rPr>
          <w:b w:val="0"/>
          <w:bCs w:val="0"/>
        </w:rPr>
      </w:pPr>
      <w:r w:rsidRPr="00856AD9">
        <w:rPr>
          <w:b w:val="0"/>
          <w:bCs w:val="0"/>
        </w:rPr>
        <w:t>(начало работ – с момента подписания договора по 30 октября 2012 г.);</w:t>
      </w:r>
    </w:p>
    <w:p w:rsidR="00295C5D" w:rsidRPr="00856AD9" w:rsidRDefault="00295C5D" w:rsidP="00295C5D">
      <w:pPr>
        <w:pStyle w:val="4"/>
        <w:keepNext w:val="0"/>
        <w:numPr>
          <w:ilvl w:val="0"/>
          <w:numId w:val="0"/>
        </w:numPr>
        <w:spacing w:before="0" w:after="0" w:line="276" w:lineRule="auto"/>
        <w:ind w:left="1701" w:hanging="1134"/>
        <w:jc w:val="both"/>
        <w:rPr>
          <w:b w:val="0"/>
          <w:bCs w:val="0"/>
        </w:rPr>
      </w:pPr>
      <w:r w:rsidRPr="00856AD9">
        <w:rPr>
          <w:bCs w:val="0"/>
        </w:rPr>
        <w:t>Этап 2. Сертификация покрытий и оформление патентно-правовых документов.</w:t>
      </w:r>
    </w:p>
    <w:p w:rsidR="00295C5D" w:rsidRPr="00856AD9" w:rsidRDefault="00295C5D" w:rsidP="00295C5D">
      <w:pPr>
        <w:spacing w:after="120"/>
        <w:ind w:firstLine="709"/>
        <w:rPr>
          <w:sz w:val="28"/>
        </w:rPr>
      </w:pPr>
      <w:r w:rsidRPr="00856AD9">
        <w:rPr>
          <w:sz w:val="28"/>
        </w:rPr>
        <w:t xml:space="preserve">2.1. Разработка проекта ТУ на </w:t>
      </w:r>
      <w:r>
        <w:rPr>
          <w:sz w:val="28"/>
          <w:szCs w:val="28"/>
        </w:rPr>
        <w:t>покрытие</w:t>
      </w:r>
      <w:r w:rsidRPr="00C239A8">
        <w:rPr>
          <w:sz w:val="28"/>
          <w:szCs w:val="28"/>
        </w:rPr>
        <w:t xml:space="preserve"> </w:t>
      </w:r>
      <w:r w:rsidRPr="00856AD9">
        <w:rPr>
          <w:sz w:val="28"/>
        </w:rPr>
        <w:t>на основе ГФПВФ</w:t>
      </w:r>
    </w:p>
    <w:p w:rsidR="00295C5D" w:rsidRPr="00856AD9" w:rsidRDefault="00295C5D" w:rsidP="00295C5D">
      <w:pPr>
        <w:spacing w:after="120"/>
        <w:ind w:firstLine="709"/>
        <w:rPr>
          <w:sz w:val="28"/>
        </w:rPr>
      </w:pPr>
      <w:r w:rsidRPr="00856AD9">
        <w:rPr>
          <w:sz w:val="28"/>
        </w:rPr>
        <w:t xml:space="preserve">2.2. Сертификация </w:t>
      </w:r>
      <w:r>
        <w:rPr>
          <w:sz w:val="28"/>
          <w:szCs w:val="28"/>
        </w:rPr>
        <w:t>покрытия</w:t>
      </w:r>
    </w:p>
    <w:p w:rsidR="00295C5D" w:rsidRPr="00856AD9" w:rsidRDefault="00295C5D" w:rsidP="00295C5D">
      <w:pPr>
        <w:spacing w:after="120"/>
        <w:ind w:firstLine="709"/>
        <w:rPr>
          <w:sz w:val="28"/>
        </w:rPr>
      </w:pPr>
      <w:r w:rsidRPr="00856AD9">
        <w:rPr>
          <w:sz w:val="28"/>
        </w:rPr>
        <w:t>2.3. Составление заключительного отчета о НИР</w:t>
      </w:r>
    </w:p>
    <w:p w:rsidR="00295C5D" w:rsidRPr="00856AD9" w:rsidRDefault="00295C5D" w:rsidP="00295C5D">
      <w:pPr>
        <w:pStyle w:val="4"/>
        <w:keepNext w:val="0"/>
        <w:numPr>
          <w:ilvl w:val="0"/>
          <w:numId w:val="0"/>
        </w:numPr>
        <w:spacing w:before="0" w:after="0" w:line="276" w:lineRule="auto"/>
        <w:ind w:left="1701" w:hanging="1134"/>
        <w:jc w:val="both"/>
        <w:rPr>
          <w:b w:val="0"/>
          <w:bCs w:val="0"/>
        </w:rPr>
      </w:pPr>
      <w:r w:rsidRPr="00856AD9">
        <w:rPr>
          <w:b w:val="0"/>
          <w:bCs w:val="0"/>
        </w:rPr>
        <w:t>(начало работ – 01 но</w:t>
      </w:r>
      <w:r>
        <w:rPr>
          <w:b w:val="0"/>
          <w:bCs w:val="0"/>
        </w:rPr>
        <w:t>ября</w:t>
      </w:r>
      <w:r w:rsidRPr="00856AD9">
        <w:rPr>
          <w:b w:val="0"/>
          <w:bCs w:val="0"/>
        </w:rPr>
        <w:t xml:space="preserve"> 2012 г. – 28 декабря 2012 г.).</w:t>
      </w:r>
    </w:p>
    <w:p w:rsidR="00295C5D" w:rsidRPr="00856AD9" w:rsidRDefault="00295C5D" w:rsidP="00295C5D">
      <w:pPr>
        <w:pStyle w:val="4"/>
        <w:keepNext w:val="0"/>
        <w:numPr>
          <w:ilvl w:val="0"/>
          <w:numId w:val="0"/>
        </w:numPr>
        <w:spacing w:before="0" w:after="0" w:line="276" w:lineRule="auto"/>
        <w:ind w:left="1701" w:hanging="1134"/>
      </w:pPr>
    </w:p>
    <w:p w:rsidR="00295C5D" w:rsidRPr="00856AD9" w:rsidRDefault="00295C5D" w:rsidP="00295C5D">
      <w:pPr>
        <w:spacing w:line="276" w:lineRule="auto"/>
        <w:rPr>
          <w:b/>
          <w:bCs/>
          <w:sz w:val="28"/>
          <w:szCs w:val="28"/>
        </w:rPr>
      </w:pPr>
      <w:r w:rsidRPr="00856AD9">
        <w:rPr>
          <w:b/>
          <w:bCs/>
          <w:sz w:val="28"/>
          <w:szCs w:val="28"/>
        </w:rPr>
        <w:t>4. Технические требования</w:t>
      </w:r>
    </w:p>
    <w:p w:rsidR="00295C5D" w:rsidRPr="00856AD9" w:rsidRDefault="00295C5D" w:rsidP="00295C5D">
      <w:pPr>
        <w:spacing w:line="276" w:lineRule="auto"/>
        <w:ind w:firstLine="540"/>
        <w:jc w:val="both"/>
        <w:outlineLvl w:val="1"/>
        <w:rPr>
          <w:sz w:val="28"/>
          <w:szCs w:val="28"/>
        </w:rPr>
      </w:pPr>
      <w:r w:rsidRPr="00856AD9">
        <w:rPr>
          <w:sz w:val="28"/>
          <w:szCs w:val="28"/>
        </w:rPr>
        <w:t xml:space="preserve">Покрытия должны соответствовать требованиям предъявляемым к покрытиям для АЭС, АСТ, АТЭЦ в соответствии с ГОСТ </w:t>
      </w:r>
      <w:proofErr w:type="gramStart"/>
      <w:r w:rsidRPr="00856AD9">
        <w:rPr>
          <w:sz w:val="28"/>
          <w:szCs w:val="28"/>
        </w:rPr>
        <w:t>Р</w:t>
      </w:r>
      <w:proofErr w:type="gramEnd"/>
      <w:r w:rsidRPr="00856AD9">
        <w:rPr>
          <w:sz w:val="28"/>
          <w:szCs w:val="28"/>
        </w:rPr>
        <w:t xml:space="preserve"> 51102-97 для обслуживаемых помещений по параметрам для полов:</w:t>
      </w:r>
    </w:p>
    <w:p w:rsidR="00295C5D" w:rsidRPr="00856AD9" w:rsidRDefault="00295C5D" w:rsidP="00295C5D">
      <w:pPr>
        <w:spacing w:line="276" w:lineRule="auto"/>
        <w:ind w:firstLine="426"/>
        <w:jc w:val="both"/>
        <w:outlineLvl w:val="1"/>
        <w:rPr>
          <w:sz w:val="28"/>
          <w:szCs w:val="28"/>
        </w:rPr>
      </w:pPr>
      <w:r w:rsidRPr="00856AD9">
        <w:rPr>
          <w:sz w:val="28"/>
          <w:szCs w:val="28"/>
        </w:rPr>
        <w:t>- Показатели назначения:</w:t>
      </w:r>
    </w:p>
    <w:p w:rsidR="00295C5D" w:rsidRPr="00856AD9" w:rsidRDefault="00295C5D" w:rsidP="00295C5D">
      <w:pPr>
        <w:spacing w:line="276" w:lineRule="auto"/>
        <w:ind w:firstLine="720"/>
        <w:jc w:val="both"/>
        <w:outlineLvl w:val="1"/>
        <w:rPr>
          <w:sz w:val="28"/>
          <w:szCs w:val="28"/>
        </w:rPr>
      </w:pPr>
      <w:r w:rsidRPr="00856AD9">
        <w:rPr>
          <w:sz w:val="28"/>
          <w:szCs w:val="28"/>
        </w:rPr>
        <w:t>Коэффициент дезактивации: Cs-137 – не менее 60, Се-144 – не менее 50;</w:t>
      </w:r>
    </w:p>
    <w:p w:rsidR="00295C5D" w:rsidRPr="00856AD9" w:rsidRDefault="00295C5D" w:rsidP="00295C5D">
      <w:pPr>
        <w:spacing w:line="276" w:lineRule="auto"/>
        <w:ind w:firstLine="720"/>
        <w:jc w:val="both"/>
        <w:outlineLvl w:val="1"/>
        <w:rPr>
          <w:sz w:val="28"/>
          <w:szCs w:val="28"/>
        </w:rPr>
      </w:pPr>
      <w:r w:rsidRPr="00856AD9">
        <w:rPr>
          <w:sz w:val="28"/>
          <w:szCs w:val="28"/>
        </w:rPr>
        <w:t xml:space="preserve">Стойкость к действию дезактивирующих рецептур при температуре </w:t>
      </w:r>
      <w:r w:rsidRPr="00856AD9">
        <w:rPr>
          <w:sz w:val="28"/>
          <w:szCs w:val="28"/>
        </w:rPr>
        <w:br/>
        <w:t>(25 ± 5) °С – не менее 20 ч.</w:t>
      </w:r>
    </w:p>
    <w:p w:rsidR="00295C5D" w:rsidRPr="00856AD9" w:rsidRDefault="00295C5D" w:rsidP="00295C5D">
      <w:pPr>
        <w:spacing w:line="276" w:lineRule="auto"/>
        <w:ind w:firstLine="426"/>
        <w:jc w:val="both"/>
        <w:outlineLvl w:val="1"/>
        <w:rPr>
          <w:sz w:val="28"/>
          <w:szCs w:val="28"/>
        </w:rPr>
      </w:pPr>
      <w:r w:rsidRPr="00856AD9">
        <w:rPr>
          <w:sz w:val="28"/>
          <w:szCs w:val="28"/>
        </w:rPr>
        <w:t>- Показатели физико-механических свойств:</w:t>
      </w:r>
    </w:p>
    <w:p w:rsidR="00295C5D" w:rsidRPr="00856AD9" w:rsidRDefault="00295C5D" w:rsidP="00295C5D">
      <w:pPr>
        <w:spacing w:line="276" w:lineRule="auto"/>
        <w:ind w:firstLine="709"/>
        <w:jc w:val="both"/>
        <w:outlineLvl w:val="1"/>
        <w:rPr>
          <w:sz w:val="28"/>
          <w:szCs w:val="28"/>
        </w:rPr>
      </w:pPr>
      <w:r w:rsidRPr="00856AD9">
        <w:rPr>
          <w:sz w:val="28"/>
          <w:szCs w:val="28"/>
        </w:rPr>
        <w:t>Прочность при ударе – не менее 50 см</w:t>
      </w:r>
    </w:p>
    <w:p w:rsidR="00295C5D" w:rsidRPr="00856AD9" w:rsidRDefault="00295C5D" w:rsidP="00295C5D">
      <w:pPr>
        <w:spacing w:line="276" w:lineRule="auto"/>
        <w:ind w:firstLine="709"/>
        <w:jc w:val="both"/>
        <w:outlineLvl w:val="1"/>
        <w:rPr>
          <w:sz w:val="28"/>
          <w:szCs w:val="28"/>
        </w:rPr>
      </w:pPr>
      <w:r w:rsidRPr="00856AD9">
        <w:rPr>
          <w:sz w:val="28"/>
          <w:szCs w:val="28"/>
        </w:rPr>
        <w:t>Эластичность при изгибе – не более 5 см</w:t>
      </w:r>
    </w:p>
    <w:p w:rsidR="00295C5D" w:rsidRPr="00856AD9" w:rsidRDefault="00295C5D" w:rsidP="00295C5D">
      <w:pPr>
        <w:spacing w:line="276" w:lineRule="auto"/>
        <w:ind w:firstLine="709"/>
        <w:jc w:val="both"/>
        <w:outlineLvl w:val="1"/>
        <w:rPr>
          <w:sz w:val="28"/>
          <w:szCs w:val="28"/>
        </w:rPr>
      </w:pPr>
      <w:proofErr w:type="spellStart"/>
      <w:r w:rsidRPr="00856AD9">
        <w:rPr>
          <w:sz w:val="28"/>
          <w:szCs w:val="28"/>
        </w:rPr>
        <w:t>Адгезионная</w:t>
      </w:r>
      <w:proofErr w:type="spellEnd"/>
      <w:r w:rsidRPr="00856AD9">
        <w:rPr>
          <w:sz w:val="28"/>
          <w:szCs w:val="28"/>
        </w:rPr>
        <w:t xml:space="preserve"> прочность – не менее 8 МПа</w:t>
      </w:r>
    </w:p>
    <w:p w:rsidR="00295C5D" w:rsidRPr="00856AD9" w:rsidRDefault="00295C5D" w:rsidP="00295C5D">
      <w:pPr>
        <w:spacing w:line="276" w:lineRule="auto"/>
        <w:ind w:firstLine="709"/>
        <w:jc w:val="both"/>
        <w:outlineLvl w:val="1"/>
        <w:rPr>
          <w:sz w:val="28"/>
          <w:szCs w:val="28"/>
        </w:rPr>
      </w:pPr>
      <w:r w:rsidRPr="00856AD9">
        <w:rPr>
          <w:sz w:val="28"/>
          <w:szCs w:val="28"/>
        </w:rPr>
        <w:t>Предел прочности при растяжении – не менее 8 МПа</w:t>
      </w:r>
    </w:p>
    <w:p w:rsidR="00295C5D" w:rsidRPr="00856AD9" w:rsidRDefault="00295C5D" w:rsidP="00295C5D">
      <w:pPr>
        <w:spacing w:line="276" w:lineRule="auto"/>
        <w:ind w:firstLine="709"/>
        <w:jc w:val="both"/>
        <w:outlineLvl w:val="1"/>
        <w:rPr>
          <w:sz w:val="28"/>
          <w:szCs w:val="28"/>
        </w:rPr>
      </w:pPr>
      <w:r w:rsidRPr="00856AD9">
        <w:rPr>
          <w:sz w:val="28"/>
          <w:szCs w:val="28"/>
        </w:rPr>
        <w:t>Относительное удлинение при разрыве – не менее 9%</w:t>
      </w:r>
    </w:p>
    <w:p w:rsidR="00295C5D" w:rsidRPr="00856AD9" w:rsidRDefault="00295C5D" w:rsidP="00295C5D">
      <w:pPr>
        <w:spacing w:line="276" w:lineRule="auto"/>
        <w:ind w:firstLine="709"/>
        <w:jc w:val="both"/>
        <w:outlineLvl w:val="1"/>
        <w:rPr>
          <w:sz w:val="28"/>
          <w:szCs w:val="28"/>
        </w:rPr>
      </w:pPr>
      <w:proofErr w:type="spellStart"/>
      <w:r w:rsidRPr="00856AD9">
        <w:rPr>
          <w:sz w:val="28"/>
          <w:szCs w:val="28"/>
        </w:rPr>
        <w:t>Истираемость</w:t>
      </w:r>
      <w:proofErr w:type="spellEnd"/>
      <w:r w:rsidRPr="00856AD9">
        <w:rPr>
          <w:sz w:val="28"/>
          <w:szCs w:val="28"/>
        </w:rPr>
        <w:t xml:space="preserve"> – не более 160 мкм</w:t>
      </w:r>
    </w:p>
    <w:p w:rsidR="00295C5D" w:rsidRPr="00856AD9" w:rsidRDefault="00295C5D" w:rsidP="00295C5D">
      <w:pPr>
        <w:spacing w:line="276" w:lineRule="auto"/>
        <w:ind w:firstLine="426"/>
        <w:jc w:val="both"/>
        <w:outlineLvl w:val="1"/>
        <w:rPr>
          <w:sz w:val="28"/>
          <w:szCs w:val="28"/>
        </w:rPr>
      </w:pPr>
      <w:r w:rsidRPr="00856AD9">
        <w:rPr>
          <w:sz w:val="28"/>
          <w:szCs w:val="28"/>
        </w:rPr>
        <w:t>- Показатели надежности:</w:t>
      </w:r>
    </w:p>
    <w:p w:rsidR="00295C5D" w:rsidRPr="00856AD9" w:rsidRDefault="00295C5D" w:rsidP="00295C5D">
      <w:pPr>
        <w:spacing w:line="276" w:lineRule="auto"/>
        <w:ind w:firstLine="709"/>
        <w:jc w:val="both"/>
        <w:outlineLvl w:val="1"/>
        <w:rPr>
          <w:sz w:val="28"/>
          <w:szCs w:val="28"/>
        </w:rPr>
      </w:pPr>
      <w:r w:rsidRPr="00856AD9">
        <w:rPr>
          <w:sz w:val="28"/>
          <w:szCs w:val="28"/>
        </w:rPr>
        <w:t>Срок службы – не менее 5 лет</w:t>
      </w:r>
    </w:p>
    <w:p w:rsidR="00295C5D" w:rsidRPr="00856AD9" w:rsidRDefault="00295C5D" w:rsidP="00295C5D">
      <w:pPr>
        <w:spacing w:line="276" w:lineRule="auto"/>
        <w:ind w:firstLine="426"/>
        <w:jc w:val="both"/>
        <w:outlineLvl w:val="1"/>
        <w:rPr>
          <w:sz w:val="28"/>
          <w:szCs w:val="28"/>
        </w:rPr>
      </w:pPr>
      <w:r w:rsidRPr="00856AD9">
        <w:rPr>
          <w:sz w:val="28"/>
          <w:szCs w:val="28"/>
        </w:rPr>
        <w:t>- Показатели стойкости к действию внешних факторов:</w:t>
      </w:r>
    </w:p>
    <w:p w:rsidR="00295C5D" w:rsidRPr="00856AD9" w:rsidRDefault="00295C5D" w:rsidP="00295C5D">
      <w:pPr>
        <w:spacing w:line="276" w:lineRule="auto"/>
        <w:ind w:firstLine="709"/>
        <w:jc w:val="both"/>
        <w:outlineLvl w:val="1"/>
        <w:rPr>
          <w:sz w:val="28"/>
          <w:szCs w:val="28"/>
        </w:rPr>
      </w:pPr>
      <w:r w:rsidRPr="00856AD9">
        <w:rPr>
          <w:sz w:val="28"/>
          <w:szCs w:val="28"/>
        </w:rPr>
        <w:t>Стойкость к действию воды при температуре (60 ± 5) °С – не менее 120 ч.</w:t>
      </w:r>
    </w:p>
    <w:p w:rsidR="00295C5D" w:rsidRPr="00856AD9" w:rsidRDefault="00295C5D" w:rsidP="00295C5D">
      <w:pPr>
        <w:spacing w:line="276" w:lineRule="auto"/>
        <w:ind w:firstLine="540"/>
        <w:jc w:val="both"/>
        <w:outlineLvl w:val="1"/>
        <w:rPr>
          <w:sz w:val="28"/>
          <w:szCs w:val="28"/>
        </w:rPr>
      </w:pPr>
      <w:r w:rsidRPr="00856AD9">
        <w:rPr>
          <w:sz w:val="28"/>
          <w:szCs w:val="28"/>
        </w:rPr>
        <w:t>Дополнительно покрытия должны быть устойчивы, на всем сроке их службы, к растворам, приведенным в приложени</w:t>
      </w:r>
      <w:r>
        <w:rPr>
          <w:sz w:val="28"/>
          <w:szCs w:val="28"/>
        </w:rPr>
        <w:t>и</w:t>
      </w:r>
      <w:r w:rsidRPr="00856AD9">
        <w:rPr>
          <w:sz w:val="28"/>
          <w:szCs w:val="28"/>
        </w:rPr>
        <w:t xml:space="preserve"> № 6 к СПОРО-2002. </w:t>
      </w:r>
    </w:p>
    <w:p w:rsidR="00295C5D" w:rsidRPr="00856AD9" w:rsidRDefault="00295C5D" w:rsidP="00295C5D">
      <w:pPr>
        <w:spacing w:line="276" w:lineRule="auto"/>
        <w:ind w:firstLine="567"/>
        <w:jc w:val="both"/>
        <w:outlineLvl w:val="1"/>
        <w:rPr>
          <w:sz w:val="28"/>
          <w:szCs w:val="28"/>
        </w:rPr>
      </w:pPr>
      <w:r w:rsidRPr="00856AD9">
        <w:rPr>
          <w:sz w:val="28"/>
          <w:szCs w:val="28"/>
        </w:rPr>
        <w:lastRenderedPageBreak/>
        <w:t>4.1. Колористические требования: должна быть предусмотрена возможность колеровки на месте или согласованная палитра с заказчиком (не менее 3-х цветов: черный, желтый, красный, серый, зеленый</w:t>
      </w:r>
      <w:proofErr w:type="gramStart"/>
      <w:r w:rsidRPr="00856AD9">
        <w:rPr>
          <w:sz w:val="28"/>
          <w:szCs w:val="28"/>
        </w:rPr>
        <w:t>, …).</w:t>
      </w:r>
      <w:proofErr w:type="gramEnd"/>
    </w:p>
    <w:p w:rsidR="00295C5D" w:rsidRPr="00856AD9" w:rsidRDefault="00295C5D" w:rsidP="00295C5D">
      <w:pPr>
        <w:pStyle w:val="Style1"/>
        <w:widowControl/>
        <w:spacing w:line="276" w:lineRule="auto"/>
        <w:jc w:val="both"/>
        <w:rPr>
          <w:sz w:val="28"/>
          <w:szCs w:val="28"/>
        </w:rPr>
      </w:pPr>
    </w:p>
    <w:p w:rsidR="00295C5D" w:rsidRPr="00856AD9" w:rsidRDefault="00295C5D" w:rsidP="00295C5D">
      <w:pPr>
        <w:pStyle w:val="Style1"/>
        <w:widowControl/>
        <w:spacing w:line="276" w:lineRule="auto"/>
        <w:jc w:val="both"/>
        <w:rPr>
          <w:b/>
          <w:bCs/>
          <w:sz w:val="28"/>
          <w:szCs w:val="28"/>
        </w:rPr>
      </w:pPr>
      <w:r w:rsidRPr="00856AD9">
        <w:rPr>
          <w:b/>
          <w:bCs/>
          <w:sz w:val="28"/>
          <w:szCs w:val="28"/>
        </w:rPr>
        <w:t>5. Требования к составу отчетной документации</w:t>
      </w:r>
    </w:p>
    <w:p w:rsidR="00295C5D" w:rsidRPr="009D2CFA" w:rsidRDefault="00295C5D" w:rsidP="00295C5D">
      <w:pPr>
        <w:pStyle w:val="Style1"/>
        <w:widowControl/>
        <w:spacing w:line="276" w:lineRule="auto"/>
        <w:jc w:val="both"/>
        <w:rPr>
          <w:sz w:val="28"/>
          <w:szCs w:val="28"/>
        </w:rPr>
      </w:pPr>
      <w:r w:rsidRPr="00856AD9">
        <w:rPr>
          <w:sz w:val="28"/>
          <w:szCs w:val="28"/>
        </w:rPr>
        <w:t>5.1</w:t>
      </w:r>
      <w:r>
        <w:rPr>
          <w:sz w:val="28"/>
          <w:szCs w:val="28"/>
        </w:rPr>
        <w:t> </w:t>
      </w:r>
      <w:r w:rsidRPr="00856AD9">
        <w:rPr>
          <w:sz w:val="28"/>
          <w:szCs w:val="28"/>
        </w:rPr>
        <w:t xml:space="preserve">Отчетная документация по первому </w:t>
      </w:r>
      <w:r w:rsidRPr="009D2CFA">
        <w:rPr>
          <w:sz w:val="28"/>
          <w:szCs w:val="28"/>
        </w:rPr>
        <w:t>этапу:</w:t>
      </w:r>
    </w:p>
    <w:p w:rsidR="00295C5D" w:rsidRPr="009D2CFA" w:rsidRDefault="00295C5D" w:rsidP="00295C5D">
      <w:pPr>
        <w:pStyle w:val="Style1"/>
        <w:widowControl/>
        <w:spacing w:line="276" w:lineRule="auto"/>
        <w:ind w:firstLine="709"/>
        <w:jc w:val="both"/>
        <w:rPr>
          <w:sz w:val="28"/>
          <w:szCs w:val="28"/>
        </w:rPr>
      </w:pPr>
      <w:r w:rsidRPr="009D2CFA">
        <w:rPr>
          <w:sz w:val="28"/>
          <w:szCs w:val="28"/>
        </w:rPr>
        <w:t xml:space="preserve">Промежуточный отчет о НИР, в том числе: </w:t>
      </w:r>
    </w:p>
    <w:p w:rsidR="00295C5D" w:rsidRPr="009D2CFA" w:rsidRDefault="00295C5D" w:rsidP="00295C5D">
      <w:pPr>
        <w:pStyle w:val="Style1"/>
        <w:widowControl/>
        <w:spacing w:line="276" w:lineRule="auto"/>
        <w:ind w:firstLine="709"/>
        <w:jc w:val="both"/>
        <w:rPr>
          <w:sz w:val="28"/>
          <w:szCs w:val="28"/>
        </w:rPr>
      </w:pPr>
      <w:r w:rsidRPr="009D2CFA">
        <w:rPr>
          <w:sz w:val="28"/>
          <w:szCs w:val="28"/>
        </w:rPr>
        <w:t>- акт изготовления лабораторного образца в количестве не менее 200г;</w:t>
      </w:r>
    </w:p>
    <w:p w:rsidR="00295C5D" w:rsidRPr="009D2CFA" w:rsidRDefault="00295C5D" w:rsidP="00295C5D">
      <w:pPr>
        <w:pStyle w:val="Style1"/>
        <w:widowControl/>
        <w:spacing w:line="276" w:lineRule="auto"/>
        <w:ind w:firstLine="709"/>
        <w:jc w:val="both"/>
        <w:rPr>
          <w:sz w:val="28"/>
          <w:szCs w:val="28"/>
        </w:rPr>
      </w:pPr>
      <w:r w:rsidRPr="009D2CFA">
        <w:rPr>
          <w:sz w:val="28"/>
          <w:szCs w:val="28"/>
        </w:rPr>
        <w:t>- протоколы испытаний;</w:t>
      </w:r>
    </w:p>
    <w:p w:rsidR="00295C5D" w:rsidRPr="009D2CFA" w:rsidRDefault="00295C5D" w:rsidP="00295C5D">
      <w:pPr>
        <w:pStyle w:val="Style1"/>
        <w:widowControl/>
        <w:spacing w:line="276" w:lineRule="auto"/>
        <w:ind w:firstLine="709"/>
        <w:jc w:val="both"/>
        <w:rPr>
          <w:sz w:val="28"/>
          <w:szCs w:val="28"/>
        </w:rPr>
      </w:pPr>
      <w:r w:rsidRPr="009D2CFA">
        <w:rPr>
          <w:sz w:val="28"/>
          <w:szCs w:val="28"/>
        </w:rPr>
        <w:t>- акт о пробном нанесении.</w:t>
      </w:r>
    </w:p>
    <w:p w:rsidR="00295C5D" w:rsidRPr="009D2CFA" w:rsidRDefault="00295C5D" w:rsidP="00295C5D">
      <w:pPr>
        <w:pStyle w:val="Style1"/>
        <w:widowControl/>
        <w:spacing w:line="276" w:lineRule="auto"/>
        <w:jc w:val="both"/>
        <w:rPr>
          <w:sz w:val="28"/>
          <w:szCs w:val="28"/>
        </w:rPr>
      </w:pPr>
      <w:r w:rsidRPr="009D2CFA">
        <w:rPr>
          <w:sz w:val="28"/>
          <w:szCs w:val="28"/>
        </w:rPr>
        <w:t>5.2</w:t>
      </w:r>
      <w:r>
        <w:rPr>
          <w:sz w:val="28"/>
          <w:szCs w:val="28"/>
        </w:rPr>
        <w:t> </w:t>
      </w:r>
      <w:r w:rsidRPr="009D2CFA">
        <w:rPr>
          <w:sz w:val="28"/>
          <w:szCs w:val="28"/>
        </w:rPr>
        <w:t>Отчетная документация по второму этапу:</w:t>
      </w:r>
    </w:p>
    <w:p w:rsidR="00295C5D" w:rsidRPr="00856AD9" w:rsidRDefault="00295C5D" w:rsidP="00295C5D">
      <w:pPr>
        <w:pStyle w:val="Style1"/>
        <w:widowControl/>
        <w:spacing w:line="276" w:lineRule="auto"/>
        <w:ind w:firstLine="709"/>
        <w:jc w:val="both"/>
        <w:rPr>
          <w:sz w:val="28"/>
          <w:szCs w:val="28"/>
        </w:rPr>
      </w:pPr>
      <w:r w:rsidRPr="009D2CFA">
        <w:rPr>
          <w:sz w:val="28"/>
          <w:szCs w:val="28"/>
        </w:rPr>
        <w:t>Заключительный отчет о НИР, в том числе:</w:t>
      </w:r>
    </w:p>
    <w:p w:rsidR="00295C5D" w:rsidRPr="00856AD9" w:rsidRDefault="00295C5D" w:rsidP="00295C5D">
      <w:pPr>
        <w:pStyle w:val="Style1"/>
        <w:widowControl/>
        <w:spacing w:line="276" w:lineRule="auto"/>
        <w:ind w:firstLine="709"/>
        <w:jc w:val="both"/>
        <w:rPr>
          <w:sz w:val="28"/>
          <w:szCs w:val="28"/>
        </w:rPr>
      </w:pPr>
      <w:r w:rsidRPr="00856AD9">
        <w:rPr>
          <w:sz w:val="28"/>
          <w:szCs w:val="28"/>
        </w:rPr>
        <w:t>- отчет о патентных исследованиях;</w:t>
      </w:r>
    </w:p>
    <w:p w:rsidR="00295C5D" w:rsidRPr="00856AD9" w:rsidRDefault="00295C5D" w:rsidP="00295C5D">
      <w:pPr>
        <w:pStyle w:val="Style1"/>
        <w:widowControl/>
        <w:spacing w:line="276" w:lineRule="auto"/>
        <w:ind w:firstLine="709"/>
        <w:jc w:val="both"/>
        <w:rPr>
          <w:sz w:val="28"/>
          <w:szCs w:val="28"/>
        </w:rPr>
      </w:pPr>
      <w:r w:rsidRPr="00856AD9">
        <w:rPr>
          <w:sz w:val="28"/>
          <w:szCs w:val="28"/>
        </w:rPr>
        <w:t xml:space="preserve">- </w:t>
      </w:r>
      <w:r>
        <w:rPr>
          <w:sz w:val="28"/>
          <w:szCs w:val="28"/>
        </w:rPr>
        <w:t>технические условия</w:t>
      </w:r>
      <w:r w:rsidRPr="00856AD9">
        <w:rPr>
          <w:sz w:val="28"/>
          <w:szCs w:val="28"/>
        </w:rPr>
        <w:t>;</w:t>
      </w:r>
    </w:p>
    <w:p w:rsidR="00295C5D" w:rsidRPr="00856AD9" w:rsidRDefault="00295C5D" w:rsidP="00295C5D">
      <w:pPr>
        <w:pStyle w:val="Style1"/>
        <w:widowControl/>
        <w:spacing w:line="276" w:lineRule="auto"/>
        <w:ind w:firstLine="709"/>
        <w:jc w:val="both"/>
        <w:rPr>
          <w:sz w:val="28"/>
          <w:szCs w:val="28"/>
        </w:rPr>
      </w:pPr>
      <w:r w:rsidRPr="00856AD9">
        <w:rPr>
          <w:sz w:val="28"/>
          <w:szCs w:val="28"/>
        </w:rPr>
        <w:t xml:space="preserve">- сертификат на </w:t>
      </w:r>
      <w:r>
        <w:rPr>
          <w:sz w:val="28"/>
          <w:szCs w:val="28"/>
        </w:rPr>
        <w:t>покрытие</w:t>
      </w:r>
      <w:r w:rsidRPr="00856AD9">
        <w:rPr>
          <w:sz w:val="28"/>
          <w:szCs w:val="28"/>
        </w:rPr>
        <w:t>.</w:t>
      </w:r>
    </w:p>
    <w:p w:rsidR="00295C5D" w:rsidRPr="00856AD9" w:rsidRDefault="00295C5D" w:rsidP="00295C5D">
      <w:pPr>
        <w:pStyle w:val="Style1"/>
        <w:widowControl/>
        <w:spacing w:line="276" w:lineRule="auto"/>
        <w:jc w:val="both"/>
        <w:rPr>
          <w:sz w:val="28"/>
          <w:szCs w:val="28"/>
        </w:rPr>
      </w:pPr>
      <w:r w:rsidRPr="00856AD9">
        <w:rPr>
          <w:sz w:val="28"/>
          <w:szCs w:val="28"/>
        </w:rPr>
        <w:t>5.3 Отчетная документация по этапам</w:t>
      </w:r>
      <w:r>
        <w:rPr>
          <w:sz w:val="28"/>
          <w:szCs w:val="28"/>
        </w:rPr>
        <w:t xml:space="preserve"> оформляется исполнителем в соответствии с ГОСТ 7.32-2001 и</w:t>
      </w:r>
      <w:r w:rsidRPr="00856AD9">
        <w:rPr>
          <w:sz w:val="28"/>
          <w:szCs w:val="28"/>
        </w:rPr>
        <w:t xml:space="preserve"> передается Исполнителем Заказчику в двух экземплярах, а также в электронном виде на </w:t>
      </w:r>
      <w:r w:rsidRPr="00856AD9">
        <w:rPr>
          <w:sz w:val="28"/>
          <w:szCs w:val="28"/>
          <w:lang w:val="en-US"/>
        </w:rPr>
        <w:t>CD</w:t>
      </w:r>
      <w:r w:rsidRPr="00856AD9">
        <w:rPr>
          <w:sz w:val="28"/>
          <w:szCs w:val="28"/>
        </w:rPr>
        <w:t>-диске в двух экземплярах.</w:t>
      </w:r>
    </w:p>
    <w:p w:rsidR="00295C5D" w:rsidRPr="00856AD9" w:rsidRDefault="00295C5D" w:rsidP="00295C5D">
      <w:pPr>
        <w:pStyle w:val="Style1"/>
        <w:widowControl/>
        <w:spacing w:line="276" w:lineRule="auto"/>
        <w:jc w:val="both"/>
        <w:rPr>
          <w:sz w:val="28"/>
          <w:szCs w:val="28"/>
        </w:rPr>
      </w:pPr>
    </w:p>
    <w:p w:rsidR="00295C5D" w:rsidRPr="00856AD9" w:rsidRDefault="00295C5D" w:rsidP="00295C5D">
      <w:pPr>
        <w:pStyle w:val="24"/>
        <w:spacing w:line="276" w:lineRule="auto"/>
        <w:rPr>
          <w:b/>
          <w:bCs/>
          <w:sz w:val="28"/>
          <w:szCs w:val="28"/>
        </w:rPr>
      </w:pPr>
      <w:r w:rsidRPr="00856AD9">
        <w:rPr>
          <w:b/>
          <w:bCs/>
          <w:sz w:val="28"/>
          <w:szCs w:val="28"/>
        </w:rPr>
        <w:t>6. Требования к сертификации</w:t>
      </w:r>
    </w:p>
    <w:p w:rsidR="00295C5D" w:rsidRPr="00856AD9" w:rsidRDefault="00295C5D" w:rsidP="00295C5D">
      <w:pPr>
        <w:spacing w:line="276" w:lineRule="auto"/>
        <w:ind w:firstLine="540"/>
        <w:jc w:val="both"/>
        <w:outlineLvl w:val="1"/>
        <w:rPr>
          <w:sz w:val="28"/>
          <w:szCs w:val="28"/>
        </w:rPr>
      </w:pPr>
      <w:r w:rsidRPr="00856AD9">
        <w:rPr>
          <w:sz w:val="28"/>
          <w:szCs w:val="28"/>
        </w:rPr>
        <w:t xml:space="preserve">Покрытия должны </w:t>
      </w:r>
      <w:r w:rsidRPr="009D2CFA">
        <w:rPr>
          <w:sz w:val="28"/>
          <w:szCs w:val="28"/>
        </w:rPr>
        <w:t>быть сертифицированы в системе сертификации оборудования, изделий и технологий (ОИТ) для ядерных установок, радиационных источников и пунктов хранения в соответствии со ст. 37 Федерального Закона № 170-ФЗ</w:t>
      </w:r>
      <w:r w:rsidRPr="00FF79D4">
        <w:rPr>
          <w:sz w:val="28"/>
          <w:szCs w:val="28"/>
        </w:rPr>
        <w:t xml:space="preserve"> </w:t>
      </w:r>
      <w:r>
        <w:rPr>
          <w:sz w:val="28"/>
          <w:szCs w:val="28"/>
        </w:rPr>
        <w:t xml:space="preserve">от 21.11.95 </w:t>
      </w:r>
      <w:r w:rsidRPr="00FF79D4">
        <w:rPr>
          <w:sz w:val="28"/>
          <w:szCs w:val="28"/>
        </w:rPr>
        <w:t>(ред. от 07.11.2011)</w:t>
      </w:r>
      <w:r w:rsidRPr="00856AD9">
        <w:rPr>
          <w:sz w:val="28"/>
          <w:szCs w:val="28"/>
        </w:rPr>
        <w:t xml:space="preserve"> «Об использовании атомной энергии».</w:t>
      </w:r>
    </w:p>
    <w:p w:rsidR="00295C5D" w:rsidRPr="00856AD9" w:rsidRDefault="00295C5D" w:rsidP="00295C5D">
      <w:pPr>
        <w:spacing w:line="276" w:lineRule="auto"/>
        <w:ind w:firstLine="709"/>
        <w:jc w:val="both"/>
        <w:rPr>
          <w:sz w:val="28"/>
          <w:szCs w:val="28"/>
        </w:rPr>
      </w:pPr>
    </w:p>
    <w:p w:rsidR="00295C5D" w:rsidRPr="00856AD9" w:rsidRDefault="00295C5D" w:rsidP="00295C5D">
      <w:pPr>
        <w:pStyle w:val="24"/>
        <w:spacing w:line="276" w:lineRule="auto"/>
        <w:rPr>
          <w:b/>
          <w:bCs/>
          <w:sz w:val="28"/>
          <w:szCs w:val="28"/>
        </w:rPr>
      </w:pPr>
      <w:bookmarkStart w:id="4" w:name="_Toc73808460"/>
      <w:r w:rsidRPr="00856AD9">
        <w:rPr>
          <w:b/>
          <w:bCs/>
          <w:sz w:val="28"/>
          <w:szCs w:val="28"/>
        </w:rPr>
        <w:t>7. Требования к патентной чистоте и патентоспособности</w:t>
      </w:r>
    </w:p>
    <w:p w:rsidR="00295C5D" w:rsidRPr="00856AD9" w:rsidRDefault="00295C5D" w:rsidP="00295C5D">
      <w:pPr>
        <w:pStyle w:val="24"/>
        <w:spacing w:line="276" w:lineRule="auto"/>
        <w:ind w:firstLine="709"/>
        <w:rPr>
          <w:sz w:val="28"/>
          <w:szCs w:val="28"/>
        </w:rPr>
      </w:pPr>
      <w:r w:rsidRPr="00856AD9">
        <w:rPr>
          <w:sz w:val="28"/>
          <w:szCs w:val="28"/>
        </w:rPr>
        <w:t xml:space="preserve">Исполнителем должны быть проведены патентные исследования в соответствии с ГОСТ </w:t>
      </w:r>
      <w:proofErr w:type="gramStart"/>
      <w:r w:rsidRPr="00856AD9">
        <w:rPr>
          <w:sz w:val="28"/>
          <w:szCs w:val="28"/>
        </w:rPr>
        <w:t>Р</w:t>
      </w:r>
      <w:proofErr w:type="gramEnd"/>
      <w:r w:rsidRPr="00856AD9">
        <w:rPr>
          <w:sz w:val="28"/>
          <w:szCs w:val="28"/>
        </w:rPr>
        <w:t xml:space="preserve"> 15.011-96. Патентная чистота на </w:t>
      </w:r>
      <w:r>
        <w:rPr>
          <w:sz w:val="28"/>
          <w:szCs w:val="28"/>
        </w:rPr>
        <w:t>покрытие</w:t>
      </w:r>
      <w:r w:rsidRPr="00C239A8">
        <w:rPr>
          <w:sz w:val="28"/>
          <w:szCs w:val="28"/>
        </w:rPr>
        <w:t xml:space="preserve"> </w:t>
      </w:r>
      <w:r w:rsidRPr="00856AD9">
        <w:rPr>
          <w:sz w:val="28"/>
          <w:szCs w:val="28"/>
        </w:rPr>
        <w:t>должна быть обеспечена в отношении Российской Федерации, а также передача технической, информационной и другой документации. По результатам НИР должна быть оформлена заявка на получение патента</w:t>
      </w:r>
      <w:r>
        <w:rPr>
          <w:sz w:val="28"/>
          <w:szCs w:val="28"/>
        </w:rPr>
        <w:t xml:space="preserve"> в пользу ФГУП «РосРАО»</w:t>
      </w:r>
      <w:r w:rsidRPr="00856AD9">
        <w:rPr>
          <w:sz w:val="28"/>
          <w:szCs w:val="28"/>
        </w:rPr>
        <w:t>.</w:t>
      </w:r>
    </w:p>
    <w:p w:rsidR="00295C5D" w:rsidRPr="00856AD9" w:rsidRDefault="00295C5D" w:rsidP="00295C5D">
      <w:pPr>
        <w:pStyle w:val="24"/>
        <w:spacing w:line="276" w:lineRule="auto"/>
        <w:rPr>
          <w:b/>
          <w:bCs/>
          <w:sz w:val="28"/>
          <w:szCs w:val="28"/>
        </w:rPr>
      </w:pPr>
      <w:bookmarkStart w:id="5" w:name="_Toc278814216"/>
      <w:bookmarkEnd w:id="4"/>
    </w:p>
    <w:bookmarkEnd w:id="5"/>
    <w:p w:rsidR="00295C5D" w:rsidRPr="00856AD9" w:rsidRDefault="00295C5D" w:rsidP="00295C5D">
      <w:pPr>
        <w:pStyle w:val="Style1"/>
        <w:widowControl/>
        <w:spacing w:line="276" w:lineRule="auto"/>
        <w:jc w:val="both"/>
        <w:rPr>
          <w:b/>
          <w:bCs/>
          <w:sz w:val="28"/>
          <w:szCs w:val="28"/>
        </w:rPr>
      </w:pPr>
      <w:r w:rsidRPr="00856AD9">
        <w:rPr>
          <w:b/>
          <w:bCs/>
          <w:sz w:val="28"/>
          <w:szCs w:val="28"/>
        </w:rPr>
        <w:t>9. Нормативные ссылки</w:t>
      </w:r>
    </w:p>
    <w:p w:rsidR="00295C5D" w:rsidRPr="00856AD9" w:rsidRDefault="00295C5D" w:rsidP="00295C5D">
      <w:pPr>
        <w:pStyle w:val="Style1"/>
        <w:widowControl/>
        <w:spacing w:line="276" w:lineRule="auto"/>
        <w:ind w:firstLine="709"/>
        <w:jc w:val="both"/>
        <w:rPr>
          <w:sz w:val="28"/>
          <w:szCs w:val="28"/>
        </w:rPr>
      </w:pPr>
      <w:r w:rsidRPr="00856AD9">
        <w:rPr>
          <w:sz w:val="28"/>
          <w:szCs w:val="28"/>
        </w:rPr>
        <w:t>В настоящем техническом задании использованы ссылки на следующие документы:</w:t>
      </w:r>
    </w:p>
    <w:p w:rsidR="00295C5D" w:rsidRPr="00856AD9" w:rsidRDefault="00295C5D" w:rsidP="00295C5D">
      <w:pPr>
        <w:pStyle w:val="Style1"/>
        <w:widowControl/>
        <w:spacing w:line="276" w:lineRule="auto"/>
        <w:ind w:firstLine="709"/>
        <w:jc w:val="both"/>
        <w:rPr>
          <w:sz w:val="28"/>
          <w:szCs w:val="28"/>
        </w:rPr>
      </w:pPr>
      <w:r w:rsidRPr="00856AD9">
        <w:rPr>
          <w:sz w:val="28"/>
          <w:szCs w:val="28"/>
        </w:rPr>
        <w:t xml:space="preserve">- ГОСТ </w:t>
      </w:r>
      <w:proofErr w:type="gramStart"/>
      <w:r w:rsidRPr="00856AD9">
        <w:rPr>
          <w:sz w:val="28"/>
          <w:szCs w:val="28"/>
        </w:rPr>
        <w:t>Р</w:t>
      </w:r>
      <w:proofErr w:type="gramEnd"/>
      <w:r w:rsidRPr="00856AD9">
        <w:rPr>
          <w:sz w:val="28"/>
          <w:szCs w:val="28"/>
        </w:rPr>
        <w:t xml:space="preserve"> 51102-97 «Покрытия полимерные защитные дезактивируемые. Общие технические требования»;</w:t>
      </w:r>
    </w:p>
    <w:p w:rsidR="00295C5D" w:rsidRPr="00856AD9" w:rsidRDefault="00295C5D" w:rsidP="00295C5D">
      <w:pPr>
        <w:tabs>
          <w:tab w:val="left" w:pos="567"/>
        </w:tabs>
        <w:spacing w:line="276" w:lineRule="auto"/>
        <w:ind w:left="567"/>
        <w:jc w:val="both"/>
        <w:rPr>
          <w:sz w:val="28"/>
          <w:szCs w:val="28"/>
        </w:rPr>
      </w:pPr>
      <w:r w:rsidRPr="00856AD9">
        <w:rPr>
          <w:sz w:val="28"/>
          <w:szCs w:val="28"/>
        </w:rPr>
        <w:t>- СП 2.6.6.1168-02 «Санитарные правила обращения с радиоактивными отходами (СПОРО-2002)»;</w:t>
      </w:r>
    </w:p>
    <w:p w:rsidR="00295C5D" w:rsidRDefault="00295C5D" w:rsidP="00295C5D">
      <w:pPr>
        <w:tabs>
          <w:tab w:val="left" w:pos="0"/>
        </w:tabs>
        <w:spacing w:line="276" w:lineRule="auto"/>
        <w:ind w:firstLine="709"/>
        <w:jc w:val="both"/>
        <w:rPr>
          <w:sz w:val="28"/>
          <w:szCs w:val="28"/>
        </w:rPr>
      </w:pPr>
      <w:r w:rsidRPr="00856AD9">
        <w:rPr>
          <w:sz w:val="28"/>
          <w:szCs w:val="28"/>
        </w:rPr>
        <w:lastRenderedPageBreak/>
        <w:t xml:space="preserve">- ГОСТ </w:t>
      </w:r>
      <w:proofErr w:type="gramStart"/>
      <w:r w:rsidRPr="00856AD9">
        <w:rPr>
          <w:sz w:val="28"/>
          <w:szCs w:val="28"/>
        </w:rPr>
        <w:t>Р</w:t>
      </w:r>
      <w:proofErr w:type="gramEnd"/>
      <w:r w:rsidRPr="00856AD9">
        <w:rPr>
          <w:sz w:val="28"/>
          <w:szCs w:val="28"/>
        </w:rPr>
        <w:t xml:space="preserve"> 15.011-96 «Патентные исследования. С</w:t>
      </w:r>
      <w:r>
        <w:rPr>
          <w:sz w:val="28"/>
          <w:szCs w:val="28"/>
        </w:rPr>
        <w:t>одержание и порядок проведения»;</w:t>
      </w:r>
    </w:p>
    <w:p w:rsidR="00295C5D" w:rsidRDefault="00295C5D" w:rsidP="00295C5D">
      <w:pPr>
        <w:tabs>
          <w:tab w:val="left" w:pos="0"/>
        </w:tabs>
        <w:spacing w:line="276" w:lineRule="auto"/>
        <w:ind w:firstLine="709"/>
        <w:jc w:val="both"/>
        <w:rPr>
          <w:sz w:val="28"/>
          <w:szCs w:val="28"/>
        </w:rPr>
      </w:pPr>
      <w:r>
        <w:rPr>
          <w:sz w:val="28"/>
          <w:szCs w:val="28"/>
        </w:rPr>
        <w:t>- ГОСТ 7.32-2001 «Отчет о научно-исследовательской работе. Структура и правила оформления».</w:t>
      </w:r>
    </w:p>
    <w:p w:rsidR="00295C5D" w:rsidRPr="00F93102" w:rsidRDefault="00295C5D" w:rsidP="002B7211">
      <w:pPr>
        <w:jc w:val="center"/>
        <w:outlineLvl w:val="0"/>
        <w:rPr>
          <w:b/>
        </w:rPr>
      </w:pPr>
    </w:p>
    <w:sectPr w:rsidR="00295C5D" w:rsidRPr="00F93102"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811B0A">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811B0A"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295C5D">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295C5D" w:rsidRPr="00295C5D" w:rsidRDefault="00D767EA" w:rsidP="00295C5D">
    <w:pPr>
      <w:shd w:val="clear" w:color="auto" w:fill="FFFFFF"/>
      <w:jc w:val="center"/>
      <w:rPr>
        <w:bCs/>
        <w:color w:val="000000"/>
        <w:sz w:val="18"/>
        <w:szCs w:val="18"/>
      </w:rPr>
    </w:pPr>
    <w:r w:rsidRPr="00295C5D">
      <w:rPr>
        <w:sz w:val="18"/>
        <w:szCs w:val="18"/>
      </w:rPr>
      <w:t xml:space="preserve">Документация по открытому запросу предложений в электронной форме </w:t>
    </w:r>
    <w:r w:rsidR="00295C5D" w:rsidRPr="00295C5D">
      <w:rPr>
        <w:bCs/>
        <w:color w:val="000000"/>
        <w:sz w:val="18"/>
        <w:szCs w:val="18"/>
      </w:rPr>
      <w:t xml:space="preserve">на право заключения договора на </w:t>
    </w:r>
    <w:r w:rsidR="00295C5D" w:rsidRPr="00295C5D">
      <w:rPr>
        <w:sz w:val="18"/>
        <w:szCs w:val="18"/>
      </w:rPr>
      <w:t>НИР «Возможность комплексного применения продукции на основе каучуков и латексов для решения задач обеспечения радиационной безопасности при обращении с РАО»</w:t>
    </w: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811B0A"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811B0A"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295C5D">
      <w:rPr>
        <w:rStyle w:val="af1"/>
        <w:rFonts w:ascii="Times New Roman" w:hAnsi="Times New Roman" w:cs="Times New Roman"/>
        <w:noProof/>
        <w:sz w:val="22"/>
        <w:szCs w:val="22"/>
      </w:rPr>
      <w:t>5</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280EBB"/>
    <w:multiLevelType w:val="hybridMultilevel"/>
    <w:tmpl w:val="79F64AD4"/>
    <w:lvl w:ilvl="0" w:tplc="661CAC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2165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3F42F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A53386A"/>
    <w:multiLevelType w:val="hybridMultilevel"/>
    <w:tmpl w:val="EA4022AA"/>
    <w:lvl w:ilvl="0" w:tplc="7EDC362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4211C7"/>
    <w:multiLevelType w:val="hybridMultilevel"/>
    <w:tmpl w:val="75443FA8"/>
    <w:lvl w:ilvl="0" w:tplc="4C527D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3C526D8"/>
    <w:multiLevelType w:val="hybridMultilevel"/>
    <w:tmpl w:val="47DC4E12"/>
    <w:lvl w:ilvl="0" w:tplc="3D5ED37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F34D9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67F28F6"/>
    <w:multiLevelType w:val="hybridMultilevel"/>
    <w:tmpl w:val="E1643EDA"/>
    <w:lvl w:ilvl="0" w:tplc="AF4A28EA">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5">
    <w:nsid w:val="18CA3175"/>
    <w:multiLevelType w:val="hybridMultilevel"/>
    <w:tmpl w:val="23E80864"/>
    <w:lvl w:ilvl="0" w:tplc="82D80F06">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82D80F06">
      <w:start w:val="1"/>
      <w:numFmt w:val="bullet"/>
      <w:lvlText w:val="-"/>
      <w:lvlJc w:val="left"/>
      <w:pPr>
        <w:ind w:left="2160" w:hanging="360"/>
      </w:pPr>
      <w:rPr>
        <w:rFonts w:ascii="SimSun" w:eastAsia="SimSun" w:hAnsi="SimSun" w:hint="eastAsia"/>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3D5106"/>
    <w:multiLevelType w:val="hybridMultilevel"/>
    <w:tmpl w:val="20026C14"/>
    <w:lvl w:ilvl="0" w:tplc="82D80F06">
      <w:start w:val="1"/>
      <w:numFmt w:val="bullet"/>
      <w:lvlText w:val="-"/>
      <w:lvlJc w:val="left"/>
      <w:pPr>
        <w:ind w:left="2421" w:hanging="360"/>
      </w:pPr>
      <w:rPr>
        <w:rFonts w:ascii="SimSun" w:eastAsia="SimSun" w:hAnsi="SimSun" w:hint="eastAsia"/>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7">
    <w:nsid w:val="2BEC3215"/>
    <w:multiLevelType w:val="hybridMultilevel"/>
    <w:tmpl w:val="1CDC9716"/>
    <w:lvl w:ilvl="0" w:tplc="81D66904">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886EFA"/>
    <w:multiLevelType w:val="multilevel"/>
    <w:tmpl w:val="6668082A"/>
    <w:lvl w:ilvl="0">
      <w:start w:val="1"/>
      <w:numFmt w:val="decimal"/>
      <w:lvlText w:val="%1"/>
      <w:lvlJc w:val="left"/>
      <w:pPr>
        <w:ind w:left="1020" w:hanging="1020"/>
      </w:pPr>
      <w:rPr>
        <w:rFonts w:hint="default"/>
      </w:rPr>
    </w:lvl>
    <w:lvl w:ilvl="1">
      <w:start w:val="1"/>
      <w:numFmt w:val="decimal"/>
      <w:lvlText w:val="%1.%2"/>
      <w:lvlJc w:val="left"/>
      <w:pPr>
        <w:ind w:left="2154" w:hanging="1020"/>
      </w:pPr>
      <w:rPr>
        <w:rFonts w:hint="default"/>
      </w:rPr>
    </w:lvl>
    <w:lvl w:ilvl="2">
      <w:start w:val="1"/>
      <w:numFmt w:val="decimal"/>
      <w:lvlText w:val="%1.%2.%3"/>
      <w:lvlJc w:val="left"/>
      <w:pPr>
        <w:ind w:left="3288" w:hanging="1020"/>
      </w:pPr>
      <w:rPr>
        <w:rFonts w:hint="default"/>
      </w:rPr>
    </w:lvl>
    <w:lvl w:ilvl="3">
      <w:start w:val="1"/>
      <w:numFmt w:val="decimal"/>
      <w:lvlText w:val="%1.%2.%3.%4"/>
      <w:lvlJc w:val="left"/>
      <w:pPr>
        <w:ind w:left="4422" w:hanging="10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9">
    <w:nsid w:val="3208265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5635EE7"/>
    <w:multiLevelType w:val="multilevel"/>
    <w:tmpl w:val="7A6A9E34"/>
    <w:lvl w:ilvl="0">
      <w:start w:val="3"/>
      <w:numFmt w:val="decimal"/>
      <w:lvlText w:val="%1."/>
      <w:lvlJc w:val="left"/>
      <w:pPr>
        <w:tabs>
          <w:tab w:val="num" w:pos="564"/>
        </w:tabs>
        <w:ind w:left="564" w:hanging="564"/>
      </w:pPr>
      <w:rPr>
        <w:rFonts w:hint="default"/>
      </w:rPr>
    </w:lvl>
    <w:lvl w:ilvl="1">
      <w:start w:val="6"/>
      <w:numFmt w:val="decimal"/>
      <w:lvlText w:val="%1.%2."/>
      <w:lvlJc w:val="left"/>
      <w:pPr>
        <w:tabs>
          <w:tab w:val="num" w:pos="1655"/>
        </w:tabs>
        <w:ind w:left="1655"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2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DA4013E"/>
    <w:multiLevelType w:val="hybridMultilevel"/>
    <w:tmpl w:val="907C6DFA"/>
    <w:lvl w:ilvl="0" w:tplc="FFFFFFFF">
      <w:start w:val="1"/>
      <w:numFmt w:val="decimal"/>
      <w:lvlText w:val="%1."/>
      <w:lvlJc w:val="center"/>
      <w:pPr>
        <w:tabs>
          <w:tab w:val="num" w:pos="720"/>
        </w:tabs>
        <w:ind w:left="190" w:firstLine="170"/>
      </w:pPr>
      <w:rPr>
        <w:rFonts w:ascii="Times New Roman" w:hAnsi="Times New Roman" w:hint="default"/>
        <w:b w:val="0"/>
        <w:i w:val="0"/>
        <w:sz w:val="2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F4047F5"/>
    <w:multiLevelType w:val="hybridMultilevel"/>
    <w:tmpl w:val="7BB44C32"/>
    <w:lvl w:ilvl="0" w:tplc="F7CCEB82">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04190005" w:tentative="1">
      <w:start w:val="1"/>
      <w:numFmt w:val="bullet"/>
      <w:lvlText w:val=""/>
      <w:lvlJc w:val="left"/>
      <w:pPr>
        <w:ind w:left="2154" w:hanging="360"/>
      </w:pPr>
      <w:rPr>
        <w:rFonts w:ascii="Wingdings" w:hAnsi="Wingdings"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25">
    <w:nsid w:val="43805999"/>
    <w:multiLevelType w:val="hybridMultilevel"/>
    <w:tmpl w:val="1C649760"/>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A1573B"/>
    <w:multiLevelType w:val="hybridMultilevel"/>
    <w:tmpl w:val="FE768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E4F7F4D"/>
    <w:multiLevelType w:val="hybridMultilevel"/>
    <w:tmpl w:val="7ED635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D4400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33607BA"/>
    <w:multiLevelType w:val="hybridMultilevel"/>
    <w:tmpl w:val="21FC315E"/>
    <w:lvl w:ilvl="0" w:tplc="F7CCEB8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536810F0"/>
    <w:multiLevelType w:val="hybridMultilevel"/>
    <w:tmpl w:val="E8B054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56250E6"/>
    <w:multiLevelType w:val="hybridMultilevel"/>
    <w:tmpl w:val="90A4870C"/>
    <w:lvl w:ilvl="0" w:tplc="F7CCEB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6CE65DF"/>
    <w:multiLevelType w:val="hybridMultilevel"/>
    <w:tmpl w:val="FE768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C696FB3"/>
    <w:multiLevelType w:val="hybridMultilevel"/>
    <w:tmpl w:val="FAEA9FDE"/>
    <w:lvl w:ilvl="0" w:tplc="F7CCEB82">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04190005" w:tentative="1">
      <w:start w:val="1"/>
      <w:numFmt w:val="bullet"/>
      <w:lvlText w:val=""/>
      <w:lvlJc w:val="left"/>
      <w:pPr>
        <w:ind w:left="2154" w:hanging="360"/>
      </w:pPr>
      <w:rPr>
        <w:rFonts w:ascii="Wingdings" w:hAnsi="Wingdings"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37">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38">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9">
    <w:nsid w:val="66B6103A"/>
    <w:multiLevelType w:val="hybridMultilevel"/>
    <w:tmpl w:val="2D94F5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78E0B73"/>
    <w:multiLevelType w:val="hybridMultilevel"/>
    <w:tmpl w:val="DD2ED4E0"/>
    <w:lvl w:ilvl="0" w:tplc="4C527D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4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4">
    <w:nsid w:val="75AF14C4"/>
    <w:multiLevelType w:val="multilevel"/>
    <w:tmpl w:val="62D86246"/>
    <w:lvl w:ilvl="0">
      <w:start w:val="1"/>
      <w:numFmt w:val="decimal"/>
      <w:lvlText w:val="%1."/>
      <w:lvlJc w:val="left"/>
      <w:pPr>
        <w:ind w:left="1494" w:hanging="360"/>
      </w:pPr>
      <w:rPr>
        <w:rFonts w:hint="default"/>
      </w:rPr>
    </w:lvl>
    <w:lvl w:ilvl="1">
      <w:start w:val="11"/>
      <w:numFmt w:val="decimal"/>
      <w:isLgl/>
      <w:lvlText w:val="%1.%2"/>
      <w:lvlJc w:val="left"/>
      <w:pPr>
        <w:ind w:left="1704" w:hanging="57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934" w:hanging="1800"/>
      </w:pPr>
      <w:rPr>
        <w:rFonts w:hint="default"/>
      </w:rPr>
    </w:lvl>
    <w:lvl w:ilvl="8">
      <w:start w:val="1"/>
      <w:numFmt w:val="decimal"/>
      <w:isLgl/>
      <w:lvlText w:val="%1.%2.%3.%4.%5.%6.%7.%8.%9"/>
      <w:lvlJc w:val="left"/>
      <w:pPr>
        <w:ind w:left="3294" w:hanging="2160"/>
      </w:pPr>
      <w:rPr>
        <w:rFonts w:hint="default"/>
      </w:rPr>
    </w:lvl>
  </w:abstractNum>
  <w:abstractNum w:abstractNumId="45">
    <w:nsid w:val="79A032AD"/>
    <w:multiLevelType w:val="hybridMultilevel"/>
    <w:tmpl w:val="BDBC5F76"/>
    <w:lvl w:ilvl="0" w:tplc="82D80F06">
      <w:start w:val="1"/>
      <w:numFmt w:val="bullet"/>
      <w:lvlText w:val="-"/>
      <w:lvlJc w:val="left"/>
      <w:pPr>
        <w:ind w:left="2160" w:hanging="360"/>
      </w:pPr>
      <w:rPr>
        <w:rFonts w:ascii="SimSun" w:eastAsia="SimSun" w:hAnsi="SimSun" w:hint="eastAsia"/>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num w:numId="1">
    <w:abstractNumId w:val="42"/>
  </w:num>
  <w:num w:numId="2">
    <w:abstractNumId w:val="37"/>
  </w:num>
  <w:num w:numId="3">
    <w:abstractNumId w:val="31"/>
  </w:num>
  <w:num w:numId="4">
    <w:abstractNumId w:val="1"/>
  </w:num>
  <w:num w:numId="5">
    <w:abstractNumId w:val="0"/>
  </w:num>
  <w:num w:numId="6">
    <w:abstractNumId w:val="28"/>
  </w:num>
  <w:num w:numId="7">
    <w:abstractNumId w:val="26"/>
  </w:num>
  <w:num w:numId="8">
    <w:abstractNumId w:val="3"/>
  </w:num>
  <w:num w:numId="9">
    <w:abstractNumId w:val="21"/>
  </w:num>
  <w:num w:numId="10">
    <w:abstractNumId w:val="2"/>
  </w:num>
  <w:num w:numId="11">
    <w:abstractNumId w:val="22"/>
  </w:num>
  <w:num w:numId="12">
    <w:abstractNumId w:val="41"/>
  </w:num>
  <w:num w:numId="13">
    <w:abstractNumId w:val="4"/>
  </w:num>
  <w:num w:numId="14">
    <w:abstractNumId w:val="6"/>
  </w:num>
  <w:num w:numId="15">
    <w:abstractNumId w:val="43"/>
  </w:num>
  <w:num w:numId="16">
    <w:abstractNumId w:val="40"/>
  </w:num>
  <w:num w:numId="17">
    <w:abstractNumId w:val="25"/>
  </w:num>
  <w:num w:numId="18">
    <w:abstractNumId w:val="9"/>
  </w:num>
  <w:num w:numId="19">
    <w:abstractNumId w:val="27"/>
  </w:num>
  <w:num w:numId="20">
    <w:abstractNumId w:val="19"/>
  </w:num>
  <w:num w:numId="21">
    <w:abstractNumId w:val="32"/>
  </w:num>
  <w:num w:numId="22">
    <w:abstractNumId w:val="34"/>
  </w:num>
  <w:num w:numId="23">
    <w:abstractNumId w:val="36"/>
  </w:num>
  <w:num w:numId="24">
    <w:abstractNumId w:val="24"/>
  </w:num>
  <w:num w:numId="25">
    <w:abstractNumId w:val="8"/>
  </w:num>
  <w:num w:numId="26">
    <w:abstractNumId w:val="13"/>
  </w:num>
  <w:num w:numId="27">
    <w:abstractNumId w:val="30"/>
  </w:num>
  <w:num w:numId="28">
    <w:abstractNumId w:val="11"/>
  </w:num>
  <w:num w:numId="29">
    <w:abstractNumId w:val="23"/>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10"/>
  </w:num>
  <w:num w:numId="33">
    <w:abstractNumId w:val="35"/>
  </w:num>
  <w:num w:numId="34">
    <w:abstractNumId w:val="44"/>
  </w:num>
  <w:num w:numId="35">
    <w:abstractNumId w:val="16"/>
  </w:num>
  <w:num w:numId="36">
    <w:abstractNumId w:val="45"/>
  </w:num>
  <w:num w:numId="37">
    <w:abstractNumId w:val="15"/>
  </w:num>
  <w:num w:numId="38">
    <w:abstractNumId w:val="18"/>
  </w:num>
  <w:num w:numId="39">
    <w:abstractNumId w:val="12"/>
  </w:num>
  <w:num w:numId="40">
    <w:abstractNumId w:val="5"/>
  </w:num>
  <w:num w:numId="41">
    <w:abstractNumId w:val="29"/>
  </w:num>
  <w:num w:numId="42">
    <w:abstractNumId w:val="33"/>
  </w:num>
  <w:num w:numId="43">
    <w:abstractNumId w:val="14"/>
  </w:num>
  <w:num w:numId="44">
    <w:abstractNumId w:val="39"/>
  </w:num>
  <w:num w:numId="45">
    <w:abstractNumId w:val="7"/>
  </w:num>
  <w:num w:numId="46">
    <w:abstractNumId w:val="20"/>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703B8"/>
    <w:rsid w:val="00177B48"/>
    <w:rsid w:val="00177DC4"/>
    <w:rsid w:val="0018129C"/>
    <w:rsid w:val="001A25B2"/>
    <w:rsid w:val="001B6781"/>
    <w:rsid w:val="001C1826"/>
    <w:rsid w:val="001C1EE1"/>
    <w:rsid w:val="001C247C"/>
    <w:rsid w:val="001C5F65"/>
    <w:rsid w:val="001E0C9D"/>
    <w:rsid w:val="001E16A3"/>
    <w:rsid w:val="001E471D"/>
    <w:rsid w:val="001F3C2B"/>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30"/>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30"/>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793</Words>
  <Characters>5193</Characters>
  <Application>Microsoft Office Word</Application>
  <DocSecurity>0</DocSecurity>
  <Lines>43</Lines>
  <Paragraphs>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5975</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3</cp:revision>
  <cp:lastPrinted>2011-11-10T06:26:00Z</cp:lastPrinted>
  <dcterms:created xsi:type="dcterms:W3CDTF">2012-07-19T10:46:00Z</dcterms:created>
  <dcterms:modified xsi:type="dcterms:W3CDTF">2012-07-19T11:17:00Z</dcterms:modified>
</cp:coreProperties>
</file>