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925"/>
        <w:gridCol w:w="637"/>
        <w:gridCol w:w="4138"/>
      </w:tblGrid>
      <w:tr w:rsidR="00D51C0B" w:rsidRPr="00E933F7" w:rsidTr="00CF72D9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CF72D9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CF72D9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CF72D9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D51C0B" w:rsidRPr="00660CA9" w:rsidTr="00CF72D9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636"/>
            </w:tblGrid>
            <w:tr w:rsidR="00D51C0B" w:rsidRPr="00660CA9" w:rsidTr="00CF72D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Pr="00660CA9" w:rsidRDefault="00D51C0B" w:rsidP="00CF72D9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D51C0B" w:rsidRPr="00660CA9" w:rsidTr="00CF72D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Pr="00660CA9" w:rsidRDefault="00D51C0B" w:rsidP="00CF72D9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D51C0B" w:rsidRPr="00660CA9" w:rsidRDefault="00D51C0B" w:rsidP="00CF72D9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CF72D9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D51C0B" w:rsidRPr="00660CA9" w:rsidTr="00CF72D9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Default="00D51C0B" w:rsidP="00CF72D9">
                  <w:pPr>
                    <w:shd w:val="clear" w:color="auto" w:fill="FFFFFF"/>
                    <w:rPr>
                      <w:color w:val="000000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>Директор отделения</w:t>
                  </w:r>
                  <w:r w:rsidRPr="00812EF9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№ 58</w:t>
                  </w:r>
                </w:p>
              </w:tc>
            </w:tr>
            <w:tr w:rsidR="00D51C0B" w:rsidRPr="00660CA9" w:rsidTr="00CF72D9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Default="00D51C0B" w:rsidP="00CF72D9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А.В. Егоркин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 xml:space="preserve"> /</w:t>
                  </w:r>
                </w:p>
              </w:tc>
            </w:tr>
          </w:tbl>
          <w:p w:rsidR="00D51C0B" w:rsidRPr="00660CA9" w:rsidRDefault="00D51C0B" w:rsidP="00CF72D9"/>
        </w:tc>
      </w:tr>
      <w:tr w:rsidR="00D51C0B" w:rsidRPr="00660CA9" w:rsidTr="00CF72D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Pr="00660CA9" w:rsidRDefault="00D51C0B" w:rsidP="00CF72D9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CF72D9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660CA9" w:rsidRDefault="00D51C0B" w:rsidP="00CF72D9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D51C0B" w:rsidRPr="00E933F7" w:rsidTr="00CF72D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Pr="00660CA9" w:rsidRDefault="00D51C0B" w:rsidP="00CF72D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CF72D9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CF72D9">
            <w:pPr>
              <w:shd w:val="clear" w:color="auto" w:fill="FFFFFF"/>
              <w:rPr>
                <w:color w:val="000000"/>
              </w:rPr>
            </w:pPr>
          </w:p>
        </w:tc>
      </w:tr>
    </w:tbl>
    <w:p w:rsidR="00D51C0B" w:rsidRPr="008C6DF7" w:rsidRDefault="00D51C0B" w:rsidP="00D51C0B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925"/>
        <w:gridCol w:w="637"/>
        <w:gridCol w:w="4138"/>
      </w:tblGrid>
      <w:tr w:rsidR="00D51C0B" w:rsidRPr="00E933F7" w:rsidTr="00CF72D9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CF72D9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D51C0B" w:rsidRPr="00E933F7" w:rsidRDefault="00D51C0B" w:rsidP="00CF72D9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CF72D9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D51C0B" w:rsidRPr="00660CA9" w:rsidTr="00CF72D9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636"/>
            </w:tblGrid>
            <w:tr w:rsidR="00D51C0B" w:rsidRPr="00660CA9" w:rsidTr="00CF72D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Pr="00660CA9" w:rsidRDefault="00D51C0B" w:rsidP="00CF72D9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D51C0B" w:rsidRPr="00660CA9" w:rsidRDefault="00D51C0B" w:rsidP="00CF72D9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D51C0B" w:rsidRPr="00660CA9" w:rsidTr="00CF72D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Pr="00660CA9" w:rsidRDefault="00D51C0B" w:rsidP="00CF72D9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D51C0B" w:rsidRPr="00660CA9" w:rsidRDefault="00D51C0B" w:rsidP="00CF72D9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CF72D9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861"/>
            </w:tblGrid>
            <w:tr w:rsidR="00D51C0B" w:rsidRPr="00660CA9" w:rsidTr="00CF72D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1C0B" w:rsidRPr="008A593A" w:rsidRDefault="00D51C0B" w:rsidP="00CF72D9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D51C0B" w:rsidRPr="00FA3DD8" w:rsidRDefault="00D51C0B" w:rsidP="00CF72D9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D51C0B" w:rsidRPr="00660CA9" w:rsidTr="00CF72D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D51C0B" w:rsidRDefault="00D51C0B" w:rsidP="00CF72D9">
                  <w:pPr>
                    <w:rPr>
                      <w:color w:val="000000"/>
                    </w:rPr>
                  </w:pPr>
                </w:p>
                <w:p w:rsidR="00D51C0B" w:rsidRDefault="00D51C0B" w:rsidP="00CF72D9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D51C0B" w:rsidRPr="00660CA9" w:rsidRDefault="00D51C0B" w:rsidP="00CF72D9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D51C0B" w:rsidRPr="00660CA9" w:rsidRDefault="00D51C0B" w:rsidP="00CF72D9"/>
        </w:tc>
      </w:tr>
      <w:tr w:rsidR="00D51C0B" w:rsidRPr="00660CA9" w:rsidTr="00CF72D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Pr="00660CA9" w:rsidRDefault="00D51C0B" w:rsidP="00CF72D9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CF72D9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660CA9" w:rsidRDefault="00D51C0B" w:rsidP="00CF72D9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D51C0B" w:rsidRPr="00E933F7" w:rsidTr="00CF72D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D51C0B" w:rsidRDefault="00D51C0B" w:rsidP="00CF72D9">
            <w:pPr>
              <w:shd w:val="clear" w:color="auto" w:fill="FFFFFF"/>
              <w:rPr>
                <w:color w:val="000000"/>
              </w:rPr>
            </w:pPr>
          </w:p>
          <w:p w:rsidR="00D51C0B" w:rsidRPr="00660CA9" w:rsidRDefault="00D51C0B" w:rsidP="00CF72D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51C0B" w:rsidRPr="00E933F7" w:rsidRDefault="00D51C0B" w:rsidP="00CF72D9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D51C0B" w:rsidRPr="00E933F7" w:rsidRDefault="00D51C0B" w:rsidP="00CF72D9">
            <w:pPr>
              <w:shd w:val="clear" w:color="auto" w:fill="FFFFFF"/>
              <w:rPr>
                <w:color w:val="000000"/>
              </w:rPr>
            </w:pPr>
          </w:p>
        </w:tc>
      </w:tr>
    </w:tbl>
    <w:p w:rsidR="00D51C0B" w:rsidRPr="00E25B1F" w:rsidRDefault="00D51C0B" w:rsidP="00D51C0B">
      <w:pPr>
        <w:pStyle w:val="11"/>
        <w:keepNext w:val="0"/>
        <w:rPr>
          <w:bCs/>
          <w:snapToGrid/>
          <w:sz w:val="28"/>
          <w:szCs w:val="24"/>
        </w:rPr>
      </w:pPr>
    </w:p>
    <w:p w:rsidR="00D51C0B" w:rsidRPr="00E25B1F" w:rsidRDefault="00D51C0B" w:rsidP="00D51C0B">
      <w:pPr>
        <w:jc w:val="center"/>
        <w:rPr>
          <w:bCs/>
          <w:sz w:val="28"/>
        </w:rPr>
      </w:pPr>
    </w:p>
    <w:p w:rsidR="00D51C0B" w:rsidRPr="00E25B1F" w:rsidRDefault="00D51C0B" w:rsidP="00D51C0B">
      <w:pPr>
        <w:jc w:val="center"/>
        <w:rPr>
          <w:bCs/>
          <w:sz w:val="28"/>
        </w:rPr>
      </w:pPr>
    </w:p>
    <w:p w:rsidR="00D51C0B" w:rsidRPr="00E25B1F" w:rsidRDefault="00D51C0B" w:rsidP="00D51C0B">
      <w:pPr>
        <w:jc w:val="center"/>
        <w:rPr>
          <w:bCs/>
          <w:sz w:val="28"/>
        </w:rPr>
      </w:pPr>
    </w:p>
    <w:p w:rsidR="00D51C0B" w:rsidRPr="00E25B1F" w:rsidRDefault="00D51C0B" w:rsidP="00D51C0B">
      <w:pPr>
        <w:jc w:val="center"/>
        <w:rPr>
          <w:bCs/>
          <w:sz w:val="28"/>
          <w:szCs w:val="28"/>
        </w:rPr>
      </w:pPr>
    </w:p>
    <w:p w:rsidR="00D51C0B" w:rsidRPr="00E25B1F" w:rsidRDefault="00D51C0B" w:rsidP="00D51C0B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Pr="00DD5EEB">
        <w:rPr>
          <w:bCs/>
          <w:sz w:val="28"/>
          <w:szCs w:val="28"/>
        </w:rPr>
        <w:t>ПРЕДЛОЖЕНИЙ</w:t>
      </w:r>
    </w:p>
    <w:p w:rsidR="00D51C0B" w:rsidRPr="00CA7CFF" w:rsidRDefault="00D51C0B" w:rsidP="00D51C0B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D51C0B" w:rsidRPr="00E25B1F" w:rsidRDefault="00D51C0B" w:rsidP="00D51C0B">
      <w:pPr>
        <w:jc w:val="center"/>
        <w:rPr>
          <w:sz w:val="28"/>
          <w:szCs w:val="28"/>
        </w:rPr>
      </w:pPr>
      <w:r w:rsidRPr="00AB0018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изготовление и поставку </w:t>
      </w:r>
      <w:r w:rsidRPr="00D51C0B">
        <w:rPr>
          <w:sz w:val="28"/>
          <w:szCs w:val="28"/>
        </w:rPr>
        <w:t xml:space="preserve">транспортной системы </w:t>
      </w: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Pr="00E25B1F" w:rsidRDefault="00D51C0B" w:rsidP="00D51C0B">
      <w:pPr>
        <w:jc w:val="center"/>
        <w:rPr>
          <w:sz w:val="28"/>
          <w:szCs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Default="00D51C0B" w:rsidP="00D51C0B">
      <w:pPr>
        <w:jc w:val="center"/>
        <w:rPr>
          <w:sz w:val="28"/>
        </w:rPr>
      </w:pPr>
    </w:p>
    <w:p w:rsidR="00D51C0B" w:rsidRPr="00E25B1F" w:rsidRDefault="00D51C0B" w:rsidP="00D51C0B">
      <w:pPr>
        <w:jc w:val="center"/>
        <w:rPr>
          <w:sz w:val="28"/>
        </w:rPr>
      </w:pPr>
    </w:p>
    <w:p w:rsidR="00D51C0B" w:rsidRPr="00E25B1F" w:rsidRDefault="00D51C0B" w:rsidP="00D51C0B">
      <w:pPr>
        <w:jc w:val="center"/>
      </w:pPr>
    </w:p>
    <w:p w:rsidR="00D51C0B" w:rsidRDefault="00D51C0B" w:rsidP="00D51C0B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D51C0B" w:rsidRDefault="00D51C0B" w:rsidP="00D51C0B"/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4"/>
        <w:gridCol w:w="4536"/>
      </w:tblGrid>
      <w:tr w:rsidR="00032C33" w:rsidRPr="001F6931" w:rsidTr="00F2522D">
        <w:trPr>
          <w:trHeight w:val="23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center"/>
              <w:rPr>
                <w:i/>
                <w:color w:val="000000"/>
              </w:rPr>
            </w:pPr>
            <w:bookmarkStart w:id="1" w:name="_GoBack"/>
            <w:bookmarkEnd w:id="1"/>
          </w:p>
          <w:p w:rsidR="00032C33" w:rsidRPr="001F6931" w:rsidRDefault="00032C33" w:rsidP="00F2522D">
            <w:pPr>
              <w:jc w:val="center"/>
              <w:rPr>
                <w:i/>
                <w:color w:val="000000"/>
              </w:rPr>
            </w:pPr>
          </w:p>
          <w:p w:rsidR="00032C33" w:rsidRPr="001F6931" w:rsidRDefault="00032C33" w:rsidP="00F2522D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№</w:t>
            </w:r>
          </w:p>
          <w:p w:rsidR="00032C33" w:rsidRPr="001F6931" w:rsidRDefault="00032C33" w:rsidP="00F2522D">
            <w:pPr>
              <w:jc w:val="center"/>
              <w:rPr>
                <w:i/>
                <w:color w:val="000000"/>
              </w:rPr>
            </w:pPr>
          </w:p>
          <w:p w:rsidR="00032C33" w:rsidRPr="001F6931" w:rsidRDefault="00032C33" w:rsidP="00F2522D">
            <w:pPr>
              <w:jc w:val="center"/>
              <w:rPr>
                <w:i/>
                <w:color w:val="000000"/>
              </w:rPr>
            </w:pPr>
            <w:proofErr w:type="spellStart"/>
            <w:proofErr w:type="gramStart"/>
            <w:r w:rsidRPr="001F6931">
              <w:rPr>
                <w:i/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i/>
                <w:color w:val="000000"/>
              </w:rPr>
              <w:t>/</w:t>
            </w:r>
            <w:proofErr w:type="spellStart"/>
            <w:r w:rsidRPr="001F6931">
              <w:rPr>
                <w:i/>
                <w:color w:val="000000"/>
              </w:rPr>
              <w:t>п</w:t>
            </w:r>
            <w:proofErr w:type="spellEnd"/>
          </w:p>
          <w:p w:rsidR="00032C33" w:rsidRPr="001F6931" w:rsidRDefault="00032C33" w:rsidP="00F2522D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center"/>
              <w:rPr>
                <w:i/>
                <w:color w:val="000000"/>
              </w:rPr>
            </w:pPr>
          </w:p>
          <w:p w:rsidR="00032C33" w:rsidRPr="001F6931" w:rsidRDefault="00032C33" w:rsidP="00F2522D">
            <w:pPr>
              <w:jc w:val="center"/>
              <w:rPr>
                <w:i/>
                <w:color w:val="000000"/>
              </w:rPr>
            </w:pPr>
          </w:p>
          <w:p w:rsidR="00032C33" w:rsidRPr="00223709" w:rsidRDefault="00032C33" w:rsidP="00F2522D">
            <w:pPr>
              <w:jc w:val="center"/>
              <w:rPr>
                <w:color w:val="000000"/>
              </w:rPr>
            </w:pPr>
            <w:r w:rsidRPr="00223709">
              <w:rPr>
                <w:color w:val="000000"/>
              </w:rPr>
              <w:t>Содержание технического задания</w:t>
            </w:r>
          </w:p>
          <w:p w:rsidR="00032C33" w:rsidRPr="001F6931" w:rsidRDefault="00032C33" w:rsidP="00F2522D">
            <w:pPr>
              <w:jc w:val="both"/>
              <w:rPr>
                <w:i/>
                <w:color w:val="000000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Перечень требований к оборудованию/изделию и/или системам, их характеристикам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223709" w:rsidRDefault="00032C33" w:rsidP="00F2522D">
            <w:pPr>
              <w:jc w:val="center"/>
              <w:rPr>
                <w:color w:val="000000"/>
              </w:rPr>
            </w:pPr>
            <w:r w:rsidRPr="00223709">
              <w:rPr>
                <w:color w:val="000000"/>
              </w:rPr>
              <w:t>Значения нормируемых характеристик, рекомендации по заполнению Заказчиком разделов типовой формы технического задания</w:t>
            </w:r>
          </w:p>
          <w:p w:rsidR="00032C33" w:rsidRPr="001F6931" w:rsidRDefault="00032C33" w:rsidP="00F2522D">
            <w:pPr>
              <w:jc w:val="both"/>
              <w:rPr>
                <w:i/>
                <w:color w:val="000000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(Нормативные или иные основания для формирования требований и определения необходимых характеристик к оборудованию/изделию и/или системам)</w:t>
            </w:r>
          </w:p>
        </w:tc>
      </w:tr>
      <w:tr w:rsidR="00032C33" w:rsidRPr="001F6931" w:rsidTr="00F2522D">
        <w:trPr>
          <w:trHeight w:val="2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3</w:t>
            </w:r>
          </w:p>
        </w:tc>
      </w:tr>
    </w:tbl>
    <w:p w:rsidR="00032C33" w:rsidRPr="001F6931" w:rsidRDefault="00032C33" w:rsidP="00032C33">
      <w:pPr>
        <w:jc w:val="center"/>
        <w:rPr>
          <w:color w:val="000000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</w:t>
      </w:r>
    </w:p>
    <w:p w:rsidR="00032C33" w:rsidRPr="001F6931" w:rsidRDefault="00032C33" w:rsidP="00032C33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536"/>
      </w:tblGrid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к оборудованию/изделию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Изготовление и поставка транспортной системы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032C33" w:rsidRPr="001F6931" w:rsidTr="00F2522D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Размещение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83A04">
              <w:rPr>
                <w:i/>
                <w:sz w:val="24"/>
              </w:rPr>
              <w:t>На территории действующего радиационно-технологического комплекса ОАО «НИФХИ им. Л.Я. Карпова» по адресу: 249033, Калужская обл., г. Обнинск, Киевское шоссе, 109 км.</w:t>
            </w:r>
          </w:p>
        </w:tc>
      </w:tr>
      <w:tr w:rsidR="00032C33" w:rsidRPr="001F6931" w:rsidTr="00F2522D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Указание кода ОКП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316300</w:t>
            </w:r>
          </w:p>
        </w:tc>
      </w:tr>
    </w:tbl>
    <w:p w:rsidR="00032C33" w:rsidRPr="001F6931" w:rsidRDefault="00032C33" w:rsidP="00032C33">
      <w:pPr>
        <w:rPr>
          <w:color w:val="000000"/>
          <w:sz w:val="24"/>
          <w:szCs w:val="24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РАЗДЕЛ 2. НАЗНАЧЕНИЕ (ОБЛАСТЬ ПРИМЕНЕНИЯ)</w:t>
      </w:r>
    </w:p>
    <w:p w:rsidR="00032C33" w:rsidRPr="001F6931" w:rsidRDefault="00032C33" w:rsidP="00032C33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1F6931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1CC7">
              <w:rPr>
                <w:i/>
                <w:sz w:val="24"/>
              </w:rPr>
              <w:t>Транспортная система предназначена для доставки изделий медицинского назначения, лекарственных средств,  сырья, материалов, продукции производственно-технического назначения и т.д., упакованных в картонные коробки, в подвесных устройствах транспортной системы из зоны загрузки в зону размещения излучающего устройства (ускорителя электронов), затем в зону выгрузки по заданной программе.</w:t>
            </w:r>
          </w:p>
        </w:tc>
      </w:tr>
    </w:tbl>
    <w:p w:rsidR="00032C33" w:rsidRPr="001F6931" w:rsidRDefault="00032C33" w:rsidP="00032C33">
      <w:pPr>
        <w:jc w:val="center"/>
        <w:rPr>
          <w:b/>
          <w:color w:val="000000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УСЛОВИЯ ЭКСПЛУАТАЦИИ </w:t>
      </w:r>
    </w:p>
    <w:p w:rsidR="00032C33" w:rsidRPr="001F6931" w:rsidRDefault="00032C33" w:rsidP="00032C33">
      <w:pPr>
        <w:jc w:val="center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AB713D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B713D">
              <w:rPr>
                <w:i/>
                <w:sz w:val="24"/>
                <w:szCs w:val="24"/>
              </w:rPr>
              <w:t xml:space="preserve">Будет эксплуатироваться в макроклиматическом районе с умеренным климатом. 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AB713D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B713D">
              <w:rPr>
                <w:i/>
                <w:sz w:val="24"/>
                <w:szCs w:val="24"/>
              </w:rPr>
              <w:t>УХЛ 4.2 по ГОСТ 15150-69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1F6931">
              <w:rPr>
                <w:color w:val="000000"/>
                <w:sz w:val="24"/>
                <w:szCs w:val="24"/>
              </w:rPr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AB713D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 xml:space="preserve">II </w:t>
            </w:r>
            <w:r>
              <w:rPr>
                <w:i/>
                <w:color w:val="000000"/>
                <w:sz w:val="24"/>
                <w:szCs w:val="24"/>
              </w:rPr>
              <w:t>по ГОСТ 15150-69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Производственное помещение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Категория помещения по 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пожаро</w:t>
            </w:r>
            <w:proofErr w:type="spellEnd"/>
            <w:r w:rsidRPr="001F6931">
              <w:rPr>
                <w:color w:val="000000"/>
                <w:sz w:val="24"/>
                <w:szCs w:val="24"/>
              </w:rPr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AB713D" w:rsidRDefault="00032C33" w:rsidP="00F2522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sz w:val="24"/>
                <w:shd w:val="clear" w:color="auto" w:fill="FFFFFF"/>
              </w:rPr>
              <w:t>Д</w:t>
            </w:r>
            <w:r w:rsidRPr="00AB713D">
              <w:rPr>
                <w:bCs/>
                <w:i/>
                <w:sz w:val="24"/>
                <w:shd w:val="clear" w:color="auto" w:fill="FFFFFF"/>
              </w:rPr>
              <w:t>олжны соответствовать нормативным требованиям</w:t>
            </w:r>
            <w:r w:rsidRPr="00AB713D">
              <w:rPr>
                <w:i/>
                <w:sz w:val="24"/>
              </w:rPr>
              <w:t xml:space="preserve">  ст. 5 Федерального закона №123-ФЗ от 22.07.2008 г. «Технический регламент о требованиях пожарной безопасности»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по ИТТ согласно  СП АС-03 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B713D">
              <w:rPr>
                <w:i/>
                <w:sz w:val="24"/>
                <w:szCs w:val="24"/>
              </w:rPr>
              <w:t>Температура 25±5ºС,  при влажности не более 80%</w:t>
            </w:r>
          </w:p>
        </w:tc>
      </w:tr>
    </w:tbl>
    <w:p w:rsidR="00032C33" w:rsidRPr="001F6931" w:rsidRDefault="00032C33" w:rsidP="00032C33">
      <w:pPr>
        <w:jc w:val="center"/>
        <w:rPr>
          <w:color w:val="000000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032C33" w:rsidRPr="001F6931" w:rsidRDefault="00032C33" w:rsidP="00032C33">
      <w:pPr>
        <w:jc w:val="center"/>
        <w:rPr>
          <w:color w:val="000000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Подраздел 4.1. Основные параметры и размеры.</w:t>
      </w:r>
    </w:p>
    <w:p w:rsidR="00032C33" w:rsidRPr="001F6931" w:rsidRDefault="00032C33" w:rsidP="00032C33">
      <w:pPr>
        <w:jc w:val="center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4.1.</w:t>
            </w: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6A153E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A153E">
              <w:rPr>
                <w:i/>
                <w:color w:val="000000"/>
                <w:sz w:val="24"/>
                <w:szCs w:val="24"/>
              </w:rPr>
              <w:t>Приложение 1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6A153E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A153E">
              <w:rPr>
                <w:i/>
                <w:color w:val="000000"/>
                <w:sz w:val="24"/>
                <w:szCs w:val="24"/>
              </w:rPr>
              <w:t>Приложение 1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Схемы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массо-габаритные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строповки</w:t>
            </w:r>
            <w:proofErr w:type="spellEnd"/>
            <w:r w:rsidRPr="001F6931">
              <w:rPr>
                <w:color w:val="000000"/>
                <w:sz w:val="24"/>
                <w:szCs w:val="24"/>
              </w:rPr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6A153E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A153E">
              <w:rPr>
                <w:i/>
                <w:color w:val="000000"/>
                <w:sz w:val="24"/>
                <w:szCs w:val="24"/>
              </w:rPr>
              <w:t>Приложение 1</w:t>
            </w:r>
          </w:p>
        </w:tc>
      </w:tr>
    </w:tbl>
    <w:p w:rsidR="00032C33" w:rsidRPr="001F6931" w:rsidRDefault="00032C33" w:rsidP="00032C33">
      <w:pPr>
        <w:jc w:val="center"/>
        <w:rPr>
          <w:b/>
          <w:color w:val="000000"/>
          <w:sz w:val="24"/>
          <w:szCs w:val="24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Подраздел 4.2. Основные характеристики, технико-экономические и эксплуатационные показатели</w:t>
      </w:r>
    </w:p>
    <w:p w:rsidR="00032C33" w:rsidRPr="001F6931" w:rsidRDefault="00032C33" w:rsidP="00032C33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1"/>
        <w:gridCol w:w="4482"/>
      </w:tblGrid>
      <w:tr w:rsidR="00032C33" w:rsidRPr="001F6931" w:rsidTr="00F2522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Характеристики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Конвейер подвесной толкающего типа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скорость движения подвесов постоянная – 8 м/мин.;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грузоподъемность двух тележечного сцепа – 150 кгс;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одновременная нагрузка на конвейер – не более 2,5 тонн.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Роликовый приводной рольганг РП 1200/480: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длина рабочей зоны – 1200 мм;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ширина рабочей зоны – 480 мм;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скорость постоянная  - 8 м/мин;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высота от пола до рабочей зоны - 650±50 мм.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Цепной приводной транспортер ЦП 1200/480: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длина рабочей зоны – 1200 мм;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ширина рабочей зоны (между бортами) – 480 ± 50 мм;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количество ветвей цепи – 2;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скорость – 0,5÷3 м/мин;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расстояние между ветвями цепи – 340;</w:t>
            </w:r>
          </w:p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 высота от пола до рабочей зоны – 650 ± 50 мм.</w:t>
            </w:r>
          </w:p>
        </w:tc>
      </w:tr>
      <w:tr w:rsidR="00032C33" w:rsidRPr="001F6931" w:rsidTr="00F2522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основным режимам работы и к количеству режимов:</w:t>
            </w:r>
          </w:p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режимы нормальной эксплуатации;</w:t>
            </w:r>
          </w:p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режимы с нарушением условий </w:t>
            </w: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>нормальной эксплуатации;</w:t>
            </w:r>
          </w:p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аварийные режимы.</w:t>
            </w:r>
          </w:p>
        </w:tc>
      </w:tr>
      <w:tr w:rsidR="00032C33" w:rsidRPr="001F6931" w:rsidTr="00F2522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032C33" w:rsidRPr="001F6931" w:rsidTr="00F2522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B42528">
              <w:rPr>
                <w:i/>
                <w:color w:val="000000"/>
                <w:sz w:val="24"/>
                <w:szCs w:val="24"/>
              </w:rPr>
              <w:t>Реграментные</w:t>
            </w:r>
            <w:proofErr w:type="spellEnd"/>
            <w:r w:rsidRPr="00B42528">
              <w:rPr>
                <w:i/>
                <w:color w:val="000000"/>
                <w:sz w:val="24"/>
                <w:szCs w:val="24"/>
              </w:rPr>
              <w:t xml:space="preserve"> работы должны проводиться 1 раз в месяц</w:t>
            </w:r>
            <w:r>
              <w:rPr>
                <w:i/>
                <w:color w:val="000000"/>
                <w:sz w:val="24"/>
                <w:szCs w:val="24"/>
              </w:rPr>
              <w:t xml:space="preserve"> и не должно занимать более одного рабочего дня</w:t>
            </w:r>
          </w:p>
        </w:tc>
      </w:tr>
      <w:tr w:rsidR="00032C33" w:rsidRPr="001F6931" w:rsidTr="00F2522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Поставляемые оборудование/изделия и/или системы должны быть новыми, выпуска не ранее </w:t>
            </w:r>
            <w:r>
              <w:rPr>
                <w:i/>
                <w:color w:val="000000"/>
                <w:sz w:val="24"/>
                <w:szCs w:val="24"/>
              </w:rPr>
              <w:t>2013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свободными от  прав третьих лиц.</w:t>
            </w:r>
          </w:p>
        </w:tc>
      </w:tr>
    </w:tbl>
    <w:p w:rsidR="00032C33" w:rsidRPr="001F6931" w:rsidRDefault="00032C33" w:rsidP="00032C33">
      <w:pPr>
        <w:rPr>
          <w:color w:val="000000"/>
          <w:sz w:val="24"/>
          <w:szCs w:val="24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Подраздел 4.3. Требования по надежности</w:t>
      </w:r>
    </w:p>
    <w:p w:rsidR="00032C33" w:rsidRPr="001F6931" w:rsidRDefault="00032C33" w:rsidP="00032C33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Назначенный срок службы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10 лет</w:t>
            </w:r>
          </w:p>
        </w:tc>
      </w:tr>
    </w:tbl>
    <w:p w:rsidR="00032C33" w:rsidRPr="001F6931" w:rsidRDefault="00032C33" w:rsidP="00032C33">
      <w:pPr>
        <w:jc w:val="center"/>
        <w:rPr>
          <w:color w:val="000000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Подраздел 4.4. Требования к конструкции, монтажно-технические требования</w:t>
      </w:r>
    </w:p>
    <w:p w:rsidR="00032C33" w:rsidRPr="001F6931" w:rsidRDefault="00032C33" w:rsidP="00032C33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4.4.</w:t>
            </w: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B42528" w:rsidRDefault="00032C33" w:rsidP="00F2522D">
            <w:pPr>
              <w:jc w:val="both"/>
              <w:rPr>
                <w:i/>
                <w:color w:val="000000"/>
                <w:sz w:val="24"/>
              </w:rPr>
            </w:pPr>
            <w:r w:rsidRPr="00B42528">
              <w:rPr>
                <w:i/>
                <w:color w:val="000000"/>
                <w:sz w:val="24"/>
              </w:rPr>
              <w:t>Должны быть поставлены  материалы, запасные части, специальный инструмент и приспособления, необходимые для монтажа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4.4.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B42528" w:rsidRDefault="00032C33" w:rsidP="00F2522D">
            <w:pPr>
              <w:jc w:val="both"/>
              <w:rPr>
                <w:i/>
                <w:color w:val="000000"/>
                <w:sz w:val="24"/>
              </w:rPr>
            </w:pPr>
            <w:r w:rsidRPr="00B42528">
              <w:rPr>
                <w:i/>
                <w:color w:val="000000"/>
                <w:sz w:val="24"/>
              </w:rPr>
              <w:t>Должны быть поставлены  материалы, запасные части, специальный инструмент и приспособления, необходимые для выполнения пуско-наладочных работ</w:t>
            </w:r>
          </w:p>
        </w:tc>
      </w:tr>
    </w:tbl>
    <w:p w:rsidR="00032C33" w:rsidRPr="001F6931" w:rsidRDefault="00032C33" w:rsidP="00032C33">
      <w:pPr>
        <w:rPr>
          <w:color w:val="000000"/>
        </w:rPr>
      </w:pPr>
    </w:p>
    <w:p w:rsidR="00032C33" w:rsidRPr="001F6931" w:rsidRDefault="00032C33" w:rsidP="00032C3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Подраздел 4.5. Требования к материалам и комплектующим оборудования/изделия и/или системы при изготовлении и эксплуатации</w:t>
      </w:r>
    </w:p>
    <w:p w:rsidR="00032C33" w:rsidRPr="001F6931" w:rsidRDefault="00032C33" w:rsidP="00032C33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4372"/>
        <w:gridCol w:w="4493"/>
      </w:tblGrid>
      <w:tr w:rsidR="00032C33" w:rsidRPr="001F6931" w:rsidTr="00F2522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4.5.1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Конвейер подвесной толкающего типа</w:t>
            </w:r>
          </w:p>
          <w:p w:rsidR="00032C33" w:rsidRPr="00B42528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нелегированная сталь</w:t>
            </w:r>
            <w:r w:rsidRPr="00B42528">
              <w:rPr>
                <w:i/>
                <w:sz w:val="24"/>
                <w:szCs w:val="24"/>
              </w:rPr>
              <w:t>;</w:t>
            </w:r>
          </w:p>
          <w:p w:rsidR="00032C33" w:rsidRPr="00B42528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покрытие </w:t>
            </w:r>
            <w:proofErr w:type="spellStart"/>
            <w:r w:rsidRPr="00B42528">
              <w:rPr>
                <w:i/>
                <w:sz w:val="24"/>
                <w:szCs w:val="24"/>
              </w:rPr>
              <w:t>корозионно-стойким</w:t>
            </w:r>
            <w:proofErr w:type="spellEnd"/>
            <w:r w:rsidRPr="00B42528">
              <w:rPr>
                <w:i/>
                <w:sz w:val="24"/>
                <w:szCs w:val="24"/>
              </w:rPr>
              <w:t xml:space="preserve"> покрытием желтого цвета.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Роликовый приводной рольганг РП 1200/480:</w:t>
            </w:r>
          </w:p>
          <w:p w:rsidR="00032C33" w:rsidRPr="00B42528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сталь нержавеющая</w:t>
            </w:r>
          </w:p>
          <w:p w:rsidR="00032C33" w:rsidRPr="00627CBF" w:rsidRDefault="00032C33" w:rsidP="00F2522D">
            <w:pPr>
              <w:jc w:val="both"/>
              <w:rPr>
                <w:i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Цепной приводной транспортер ЦП 1200/480:</w:t>
            </w:r>
          </w:p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27CBF">
              <w:rPr>
                <w:i/>
                <w:sz w:val="24"/>
                <w:szCs w:val="24"/>
              </w:rPr>
              <w:t>-</w:t>
            </w:r>
            <w:r>
              <w:rPr>
                <w:i/>
                <w:sz w:val="24"/>
                <w:szCs w:val="24"/>
              </w:rPr>
              <w:t>сталь нержавеющая</w:t>
            </w:r>
          </w:p>
        </w:tc>
      </w:tr>
      <w:tr w:rsidR="00032C33" w:rsidRPr="001F6931" w:rsidTr="00F2522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4.5.2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Комплектующие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>Т</w:t>
            </w:r>
            <w:r w:rsidRPr="00B42528">
              <w:rPr>
                <w:i/>
                <w:sz w:val="24"/>
                <w:szCs w:val="24"/>
              </w:rPr>
              <w:t xml:space="preserve">ранспортная система </w:t>
            </w:r>
            <w:r w:rsidRPr="00B42528">
              <w:rPr>
                <w:i/>
                <w:kern w:val="28"/>
                <w:sz w:val="24"/>
                <w:szCs w:val="24"/>
              </w:rPr>
              <w:t xml:space="preserve">должна состоять из замкнутого тягового органа (цепи)  со встроенными в его звенья роликами, движущимися по верхнему ходовому цепному пути квадратного профиля. Цепь с каретками </w:t>
            </w:r>
            <w:r w:rsidRPr="00B42528">
              <w:rPr>
                <w:i/>
                <w:kern w:val="28"/>
                <w:sz w:val="24"/>
                <w:szCs w:val="24"/>
              </w:rPr>
              <w:lastRenderedPageBreak/>
              <w:t>приводится в движение электромеханическим гусеничным приводом. В конструкции цепи между каретками размещаются толкатели, которые перемещают грузовые сцепы, состоящие из  тележек, соединенных траверсой, к которой шарнирно крепится подвес с транспортируемым грузом по грузовому пути. Пути цепной и грузовой соединяются один с другим хомутами и подвешиваются к закладным балками строительного комплекса. Отсутствие крепления цепи к тележкам и наличие двух раздельных путей позволяет свободно перемещать подвижной состав в заданное место и останавливать его без остановки цепи при помощи остановов и механизмов автостопа на тележках. Поворот цепи в горизонтальной и вертикальной плоскостях осуществляется за счет закрытого профиля  цепного пути и шарниров цепи.</w:t>
            </w:r>
          </w:p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В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составе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</w:t>
            </w:r>
            <w:r w:rsidRPr="00B42528">
              <w:rPr>
                <w:i/>
                <w:sz w:val="24"/>
                <w:szCs w:val="24"/>
              </w:rPr>
              <w:t xml:space="preserve">транспортной системы </w:t>
            </w:r>
            <w:r w:rsidRPr="00B42528">
              <w:rPr>
                <w:i/>
                <w:kern w:val="28"/>
                <w:sz w:val="24"/>
                <w:szCs w:val="24"/>
              </w:rPr>
              <w:t xml:space="preserve">должен быть предусмотрен ремонтный (смотровой) участок. Ремонтный участок служит для монтажа, осмотра, контроля, смазки, ремонта тележек и кареток. Ремонтный участок должен выполняться в виде отдельной секции грузового пути со смотровым участком. </w:t>
            </w:r>
          </w:p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Смотровой участок пути должен иметь продольные отверстия в стенках швеллеров.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 xml:space="preserve">Один из швеллеров ремонтного участка с продольным отверстием выполнен поворотным на вертикальном шарнире, что обеспечивает доступность к тележкам, расположенным внутри швеллеров и возможность быстрого снятия их с путей. </w:t>
            </w:r>
            <w:proofErr w:type="gramEnd"/>
          </w:p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Конструкция траверсы выбирается в зависимости от характера закрепления транспортируемого груза. Транспортирование объектов облучения в рабочую камеру и обратно осуществляется на подвесах, закрепленных на траверсах. </w:t>
            </w:r>
          </w:p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Головные тележки сцепов конвейера должны иметь два упора: передний - управляемый и задний - качающийся. С </w:t>
            </w:r>
            <w:r w:rsidRPr="00B42528">
              <w:rPr>
                <w:i/>
                <w:kern w:val="28"/>
                <w:sz w:val="24"/>
                <w:szCs w:val="24"/>
              </w:rPr>
              <w:lastRenderedPageBreak/>
              <w:t>помощью   этих упоров тележки находятся в зацеплении с толкателями тяговой цепи.</w:t>
            </w:r>
          </w:p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Передний упор  является элементом механизма автостопа, предназначенного для вывода из зацепления толкателя цепи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с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переднем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упором тележки при наезде ее на хвостовик концевой тележки впереди стоящего сцепа. Для этого на корпусе тележки шарнирно закреплен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двухплечевой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рычаг, одним плечом взаимодействующий с хвостовиком концевой тележки, другим - с управлением передним упором. Центр тяжести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двухплечевого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рычага находится в габаритах его уширенной части, поэтому фиксация переднего упора в рабочем положении осуществляется за счет веса рычага. Задний качающийся упор тележки фиксирует сцеп на толкателе цепи при спуске. Концентрация сцепов и  траверс связана с шагом толкателей цепи и возможностью прохождения сцепов на поворотах. Расцепление тележечных сцепов с тяговой цепью необходимо осуществлять с помощью остановов, устанавливаемых в заданных участках трассы конвейера с 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электродатчиками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управления остановами.</w:t>
            </w:r>
          </w:p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Останов должен представлять собой раму, на которой шарнирно укреплен рычаг, который утапливая набегающий упор тележки, выводит ее из зацепления с толкателем. Сцеп останавливается в заданном месте трассы конвейера. Управление остановом осуществляется 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пневмоприводом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.  </w:t>
            </w:r>
          </w:p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Расцепление остановов с тележками должно происходить следующим образом. При подходе к останову головной тележки сцепа передний упор ее, ведомый толкателем цепи, взаимодействует своим скосом с пластиной останова, "утапливается" и заходит под пластину. Во избежание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откатывания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сцепа необходимо предусмотреть обратный стопор, воздействующий на каток головной тележки. </w:t>
            </w:r>
          </w:p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В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качестве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тягового органа конвейера необходимо  применить специальную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lastRenderedPageBreak/>
              <w:t>двухшарнирную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 цепь с толкателями.</w:t>
            </w:r>
          </w:p>
          <w:p w:rsidR="00032C33" w:rsidRPr="00B42528" w:rsidRDefault="00032C33" w:rsidP="00F2522D">
            <w:pPr>
              <w:jc w:val="both"/>
              <w:rPr>
                <w:i/>
                <w:kern w:val="28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В действие конвейер должен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приводится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гусеничным приводом. Конструктивно привод должен быть выполнен в виде подпружиненной рамы с роликовыми опорами, на которой устанавливаются электродвигатель, редуктор и гусеничная передача располагаются внутри неподвижной рамы. При включении привода в работу гусеничная передача своими выступами входит в прорезь звеньев цепи автопоезда конвейера и приводит его в действие.</w:t>
            </w:r>
          </w:p>
          <w:p w:rsidR="00032C33" w:rsidRPr="00B42528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42528">
              <w:rPr>
                <w:i/>
                <w:kern w:val="28"/>
                <w:sz w:val="24"/>
                <w:szCs w:val="24"/>
              </w:rPr>
              <w:t xml:space="preserve">Для обеспечения плавности  хода и нормальной работы привода должно быть предусмотрено натяжное устройство с </w:t>
            </w:r>
            <w:proofErr w:type="spellStart"/>
            <w:r w:rsidRPr="00B42528">
              <w:rPr>
                <w:i/>
                <w:kern w:val="28"/>
                <w:sz w:val="24"/>
                <w:szCs w:val="24"/>
              </w:rPr>
              <w:t>пневмоприводом</w:t>
            </w:r>
            <w:proofErr w:type="spellEnd"/>
            <w:r w:rsidRPr="00B42528">
              <w:rPr>
                <w:i/>
                <w:kern w:val="28"/>
                <w:sz w:val="24"/>
                <w:szCs w:val="24"/>
              </w:rPr>
              <w:t xml:space="preserve">, выполненное из неподвижной опорной рамы и подвижной рамы с цепными </w:t>
            </w:r>
            <w:proofErr w:type="gramStart"/>
            <w:r w:rsidRPr="00B42528">
              <w:rPr>
                <w:i/>
                <w:kern w:val="28"/>
                <w:sz w:val="24"/>
                <w:szCs w:val="24"/>
              </w:rPr>
              <w:t>путями</w:t>
            </w:r>
            <w:proofErr w:type="gramEnd"/>
            <w:r w:rsidRPr="00B42528">
              <w:rPr>
                <w:i/>
                <w:kern w:val="28"/>
                <w:sz w:val="24"/>
                <w:szCs w:val="24"/>
              </w:rPr>
              <w:t xml:space="preserve"> соединяемыми между собой раздвижными пазами.</w:t>
            </w:r>
          </w:p>
        </w:tc>
      </w:tr>
      <w:tr w:rsidR="00032C33" w:rsidRPr="001F6931" w:rsidTr="00F2522D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4.5.3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Материалы, запасные части, специальный инструмент и приспособления, необходимые для ТО и ремонта в период эксплуатации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Объем ЗИП согласуется с Заказчиком</w:t>
            </w:r>
          </w:p>
        </w:tc>
      </w:tr>
    </w:tbl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6</w:t>
      </w:r>
      <w:r w:rsidRPr="001F6931">
        <w:rPr>
          <w:color w:val="000000"/>
        </w:rPr>
        <w:t>. Требования к электропитанию</w:t>
      </w:r>
    </w:p>
    <w:p w:rsidR="00032C33" w:rsidRPr="001F6931" w:rsidRDefault="00032C33" w:rsidP="00032C33">
      <w:pPr>
        <w:rPr>
          <w:color w:val="000000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70"/>
        <w:gridCol w:w="1884"/>
      </w:tblGrid>
      <w:tr w:rsidR="00032C33" w:rsidRPr="007815B6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.1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Род тока (переменный, постоянный)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>переменный</w:t>
            </w:r>
          </w:p>
        </w:tc>
      </w:tr>
      <w:tr w:rsidR="00032C33" w:rsidRPr="007815B6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.2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Частота и ее допустимое отклонение от номинала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>50Гц ± 1%</w:t>
            </w:r>
          </w:p>
        </w:tc>
      </w:tr>
      <w:tr w:rsidR="00032C33" w:rsidRPr="007815B6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.3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Напряжение и его допустимое отклонение от номинала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>380/220В± 5%,</w:t>
            </w:r>
          </w:p>
        </w:tc>
      </w:tr>
      <w:tr w:rsidR="00032C33" w:rsidRPr="007815B6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.4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Ограничение по мощности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 xml:space="preserve">200 </w:t>
            </w:r>
            <w:proofErr w:type="spellStart"/>
            <w:r w:rsidRPr="007815B6">
              <w:rPr>
                <w:i/>
                <w:sz w:val="24"/>
              </w:rPr>
              <w:t>кВА</w:t>
            </w:r>
            <w:proofErr w:type="spellEnd"/>
          </w:p>
        </w:tc>
      </w:tr>
      <w:tr w:rsidR="00032C33" w:rsidRPr="007815B6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4.</w:t>
            </w:r>
            <w:r>
              <w:rPr>
                <w:sz w:val="24"/>
              </w:rPr>
              <w:t>6</w:t>
            </w:r>
            <w:r w:rsidRPr="007815B6">
              <w:rPr>
                <w:sz w:val="24"/>
              </w:rPr>
              <w:t>.5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7815B6">
              <w:rPr>
                <w:sz w:val="24"/>
              </w:rPr>
              <w:t>Заземление сопротивлением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7815B6" w:rsidRDefault="00032C33" w:rsidP="00F2522D">
            <w:pPr>
              <w:jc w:val="center"/>
              <w:rPr>
                <w:i/>
                <w:sz w:val="24"/>
              </w:rPr>
            </w:pPr>
            <w:r w:rsidRPr="007815B6">
              <w:rPr>
                <w:i/>
                <w:sz w:val="24"/>
              </w:rPr>
              <w:t>0,5 Ом</w:t>
            </w:r>
          </w:p>
        </w:tc>
      </w:tr>
    </w:tbl>
    <w:p w:rsidR="00032C33" w:rsidRPr="001F6931" w:rsidRDefault="00032C33" w:rsidP="00032C33">
      <w:pPr>
        <w:jc w:val="center"/>
        <w:rPr>
          <w:color w:val="000000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7</w:t>
      </w:r>
      <w:r w:rsidRPr="001F6931">
        <w:rPr>
          <w:color w:val="000000"/>
        </w:rPr>
        <w:t xml:space="preserve">. Требования к комплектности </w:t>
      </w:r>
    </w:p>
    <w:p w:rsidR="00032C33" w:rsidRPr="001F6931" w:rsidRDefault="00032C33" w:rsidP="00032C33">
      <w:pPr>
        <w:rPr>
          <w:color w:val="000000"/>
        </w:rPr>
      </w:pPr>
    </w:p>
    <w:tbl>
      <w:tblPr>
        <w:tblStyle w:val="a8"/>
        <w:tblpPr w:leftFromText="180" w:rightFromText="180" w:vertAnchor="text" w:horzAnchor="margin" w:tblpX="108" w:tblpY="269"/>
        <w:tblW w:w="9661" w:type="dxa"/>
        <w:tblLayout w:type="fixed"/>
        <w:tblLook w:val="04A0"/>
      </w:tblPr>
      <w:tblGrid>
        <w:gridCol w:w="970"/>
        <w:gridCol w:w="6535"/>
        <w:gridCol w:w="829"/>
        <w:gridCol w:w="1327"/>
      </w:tblGrid>
      <w:tr w:rsidR="00032C33" w:rsidTr="00F2522D">
        <w:trPr>
          <w:trHeight w:val="292"/>
        </w:trPr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kern w:val="28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kern w:val="28"/>
                <w:sz w:val="24"/>
                <w:szCs w:val="24"/>
              </w:rPr>
              <w:t>/</w:t>
            </w:r>
            <w:proofErr w:type="spellStart"/>
            <w:r>
              <w:rPr>
                <w:kern w:val="28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35" w:type="dxa"/>
            <w:tcBorders>
              <w:bottom w:val="single" w:sz="4" w:space="0" w:color="auto"/>
            </w:tcBorders>
            <w:vAlign w:val="center"/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Наименование</w:t>
            </w:r>
          </w:p>
        </w:tc>
        <w:tc>
          <w:tcPr>
            <w:tcW w:w="829" w:type="dxa"/>
            <w:tcBorders>
              <w:bottom w:val="single" w:sz="4" w:space="0" w:color="auto"/>
            </w:tcBorders>
            <w:vAlign w:val="center"/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 xml:space="preserve">Ед. </w:t>
            </w:r>
            <w:proofErr w:type="spellStart"/>
            <w:r>
              <w:rPr>
                <w:kern w:val="28"/>
                <w:sz w:val="24"/>
                <w:szCs w:val="24"/>
              </w:rPr>
              <w:t>изм</w:t>
            </w:r>
            <w:proofErr w:type="spellEnd"/>
            <w:r>
              <w:rPr>
                <w:kern w:val="28"/>
                <w:sz w:val="24"/>
                <w:szCs w:val="24"/>
              </w:rPr>
              <w:t>.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vAlign w:val="center"/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Кол-во</w:t>
            </w:r>
          </w:p>
        </w:tc>
      </w:tr>
      <w:tr w:rsidR="00032C33" w:rsidTr="00F2522D">
        <w:trPr>
          <w:trHeight w:val="298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4.7.1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Конвейер подвесной толкающий ПТК 80/150: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привод гусеничный </w:t>
            </w:r>
            <w:r w:rsidRPr="00FD3FA8">
              <w:rPr>
                <w:i/>
                <w:kern w:val="28"/>
                <w:sz w:val="24"/>
                <w:szCs w:val="24"/>
                <w:lang w:val="en-US"/>
              </w:rPr>
              <w:t>V</w:t>
            </w:r>
            <w:r w:rsidRPr="00FD3FA8">
              <w:rPr>
                <w:i/>
                <w:kern w:val="28"/>
                <w:sz w:val="24"/>
                <w:szCs w:val="24"/>
                <w:vertAlign w:val="subscript"/>
                <w:lang w:val="en-US"/>
              </w:rPr>
              <w:t>MAX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= 8 м/мин;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устройство натяжное с </w:t>
            </w:r>
            <w:proofErr w:type="spellStart"/>
            <w:r w:rsidRPr="00FD3FA8">
              <w:rPr>
                <w:i/>
                <w:kern w:val="28"/>
                <w:sz w:val="24"/>
                <w:szCs w:val="24"/>
              </w:rPr>
              <w:t>пневмоцилиндрами</w:t>
            </w:r>
            <w:proofErr w:type="spellEnd"/>
            <w:r w:rsidRPr="00FD3FA8">
              <w:rPr>
                <w:i/>
                <w:kern w:val="28"/>
                <w:sz w:val="24"/>
                <w:szCs w:val="24"/>
              </w:rPr>
              <w:t xml:space="preserve">  </w:t>
            </w:r>
          </w:p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  <w:lang w:val="en-US"/>
              </w:rPr>
              <w:t>R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750 мм;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цепь </w:t>
            </w:r>
            <w:proofErr w:type="spellStart"/>
            <w:r w:rsidRPr="00FD3FA8">
              <w:rPr>
                <w:i/>
                <w:kern w:val="28"/>
                <w:sz w:val="24"/>
                <w:szCs w:val="24"/>
              </w:rPr>
              <w:t>двухшарнирная</w:t>
            </w:r>
            <w:proofErr w:type="spellEnd"/>
            <w:r w:rsidRPr="00FD3FA8">
              <w:rPr>
                <w:i/>
                <w:kern w:val="28"/>
                <w:sz w:val="24"/>
                <w:szCs w:val="24"/>
              </w:rPr>
              <w:t>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м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60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секции грузового пути;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м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50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устройство поворотное </w:t>
            </w:r>
            <w:r w:rsidRPr="00FD3FA8">
              <w:rPr>
                <w:i/>
                <w:kern w:val="28"/>
                <w:sz w:val="24"/>
                <w:szCs w:val="24"/>
                <w:lang w:val="en-US"/>
              </w:rPr>
              <w:t>R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750 мм ˂ 90</w:t>
            </w:r>
            <w:r w:rsidRPr="00FD3FA8">
              <w:rPr>
                <w:i/>
                <w:kern w:val="28"/>
                <w:sz w:val="24"/>
                <w:szCs w:val="24"/>
                <w:vertAlign w:val="superscript"/>
              </w:rPr>
              <w:t>0</w:t>
            </w:r>
            <w:r w:rsidRPr="00FD3FA8">
              <w:rPr>
                <w:i/>
                <w:kern w:val="28"/>
                <w:sz w:val="24"/>
                <w:szCs w:val="24"/>
              </w:rPr>
              <w:t>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12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сцеп 2-х тележечный, состоящий </w:t>
            </w:r>
            <w:proofErr w:type="gramStart"/>
            <w:r w:rsidRPr="00FD3FA8">
              <w:rPr>
                <w:i/>
                <w:kern w:val="28"/>
                <w:sz w:val="24"/>
                <w:szCs w:val="24"/>
              </w:rPr>
              <w:t>из</w:t>
            </w:r>
            <w:proofErr w:type="gramEnd"/>
            <w:r w:rsidRPr="00FD3FA8">
              <w:rPr>
                <w:i/>
                <w:kern w:val="28"/>
                <w:sz w:val="24"/>
                <w:szCs w:val="24"/>
              </w:rPr>
              <w:t>:</w:t>
            </w:r>
          </w:p>
          <w:p w:rsidR="00032C33" w:rsidRPr="00FD3FA8" w:rsidRDefault="00032C33" w:rsidP="00032C33">
            <w:pPr>
              <w:pStyle w:val="a9"/>
              <w:numPr>
                <w:ilvl w:val="0"/>
                <w:numId w:val="1"/>
              </w:num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головная тележка (с отв. М12х20-25 справа);</w:t>
            </w:r>
          </w:p>
          <w:p w:rsidR="00032C33" w:rsidRPr="00FD3FA8" w:rsidRDefault="00032C33" w:rsidP="00032C33">
            <w:pPr>
              <w:pStyle w:val="a9"/>
              <w:numPr>
                <w:ilvl w:val="0"/>
                <w:numId w:val="1"/>
              </w:num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концевая тележка;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20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останов с </w:t>
            </w:r>
            <w:proofErr w:type="spellStart"/>
            <w:r w:rsidRPr="00FD3FA8">
              <w:rPr>
                <w:i/>
                <w:kern w:val="28"/>
                <w:sz w:val="24"/>
                <w:szCs w:val="24"/>
              </w:rPr>
              <w:t>пневмоприводом</w:t>
            </w:r>
            <w:proofErr w:type="spellEnd"/>
            <w:r w:rsidRPr="00FD3FA8">
              <w:rPr>
                <w:i/>
                <w:kern w:val="28"/>
                <w:sz w:val="24"/>
                <w:szCs w:val="24"/>
              </w:rPr>
              <w:t>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6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</w:t>
            </w:r>
            <w:proofErr w:type="spellStart"/>
            <w:r w:rsidRPr="00FD3FA8">
              <w:rPr>
                <w:i/>
                <w:kern w:val="28"/>
                <w:sz w:val="24"/>
                <w:szCs w:val="24"/>
              </w:rPr>
              <w:t>пневмооборудование</w:t>
            </w:r>
            <w:proofErr w:type="spellEnd"/>
            <w:r w:rsidRPr="00FD3FA8">
              <w:rPr>
                <w:i/>
                <w:kern w:val="28"/>
                <w:sz w:val="24"/>
                <w:szCs w:val="24"/>
              </w:rPr>
              <w:t xml:space="preserve"> остановов, натяжки;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D3FA8">
              <w:rPr>
                <w:i/>
                <w:kern w:val="28"/>
                <w:sz w:val="24"/>
                <w:szCs w:val="24"/>
              </w:rPr>
              <w:t>к-т</w:t>
            </w:r>
            <w:proofErr w:type="spellEnd"/>
            <w:proofErr w:type="gramEnd"/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компрессор 50 л;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спарник;</w:t>
            </w:r>
          </w:p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тяга;</w:t>
            </w:r>
          </w:p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 xml:space="preserve">- шпилька для </w:t>
            </w:r>
            <w:proofErr w:type="gramStart"/>
            <w:r w:rsidRPr="00FD3FA8">
              <w:rPr>
                <w:i/>
                <w:kern w:val="28"/>
                <w:sz w:val="24"/>
                <w:szCs w:val="24"/>
              </w:rPr>
              <w:t>концевых</w:t>
            </w:r>
            <w:proofErr w:type="gramEnd"/>
            <w:r w:rsidRPr="00FD3FA8">
              <w:rPr>
                <w:i/>
                <w:kern w:val="28"/>
                <w:sz w:val="24"/>
                <w:szCs w:val="24"/>
              </w:rPr>
              <w:t xml:space="preserve"> выключателя (М12-90х240)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25</w:t>
            </w:r>
          </w:p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25</w:t>
            </w:r>
          </w:p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25</w:t>
            </w:r>
          </w:p>
        </w:tc>
      </w:tr>
      <w:tr w:rsidR="00032C33" w:rsidTr="00F2522D">
        <w:trPr>
          <w:trHeight w:val="292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</w:p>
        </w:tc>
        <w:tc>
          <w:tcPr>
            <w:tcW w:w="6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- кронштейн для концевого выключателя.</w:t>
            </w:r>
          </w:p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10</w:t>
            </w:r>
          </w:p>
        </w:tc>
      </w:tr>
      <w:tr w:rsidR="00032C33" w:rsidTr="00F2522D">
        <w:trPr>
          <w:trHeight w:val="329"/>
        </w:trPr>
        <w:tc>
          <w:tcPr>
            <w:tcW w:w="970" w:type="dxa"/>
            <w:tcBorders>
              <w:top w:val="single" w:sz="4" w:space="0" w:color="auto"/>
            </w:tcBorders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4.7.2</w:t>
            </w:r>
          </w:p>
        </w:tc>
        <w:tc>
          <w:tcPr>
            <w:tcW w:w="6535" w:type="dxa"/>
            <w:tcBorders>
              <w:top w:val="single" w:sz="4" w:space="0" w:color="auto"/>
            </w:tcBorders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sz w:val="24"/>
                <w:szCs w:val="24"/>
              </w:rPr>
              <w:t>Роликовый приводной рольганг РП 1200/480</w:t>
            </w:r>
          </w:p>
        </w:tc>
        <w:tc>
          <w:tcPr>
            <w:tcW w:w="829" w:type="dxa"/>
            <w:tcBorders>
              <w:top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tcBorders>
              <w:top w:val="single" w:sz="4" w:space="0" w:color="auto"/>
            </w:tcBorders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2</w:t>
            </w:r>
          </w:p>
        </w:tc>
      </w:tr>
      <w:tr w:rsidR="00032C33" w:rsidTr="00F2522D">
        <w:trPr>
          <w:trHeight w:val="572"/>
        </w:trPr>
        <w:tc>
          <w:tcPr>
            <w:tcW w:w="970" w:type="dxa"/>
          </w:tcPr>
          <w:p w:rsidR="00032C33" w:rsidRDefault="00032C33" w:rsidP="00F2522D">
            <w:pPr>
              <w:jc w:val="center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4.7.3</w:t>
            </w:r>
          </w:p>
        </w:tc>
        <w:tc>
          <w:tcPr>
            <w:tcW w:w="6535" w:type="dxa"/>
            <w:vAlign w:val="center"/>
          </w:tcPr>
          <w:p w:rsidR="00032C33" w:rsidRPr="00FD3FA8" w:rsidRDefault="00032C33" w:rsidP="00F2522D">
            <w:pPr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sz w:val="24"/>
                <w:szCs w:val="24"/>
              </w:rPr>
              <w:t>Цепной приводной транспортер ЦП 1200/480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(цепь двухрядная, шаг </w:t>
            </w:r>
            <w:r w:rsidRPr="00FD3FA8">
              <w:rPr>
                <w:i/>
                <w:kern w:val="28"/>
                <w:sz w:val="24"/>
                <w:szCs w:val="24"/>
                <w:lang w:val="en-US"/>
              </w:rPr>
              <w:t>t</w:t>
            </w:r>
            <w:r w:rsidRPr="00FD3FA8">
              <w:rPr>
                <w:i/>
                <w:kern w:val="28"/>
                <w:sz w:val="24"/>
                <w:szCs w:val="24"/>
              </w:rPr>
              <w:t xml:space="preserve"> = 19,04 мм, кол-во ветвей 2)</w:t>
            </w:r>
          </w:p>
        </w:tc>
        <w:tc>
          <w:tcPr>
            <w:tcW w:w="829" w:type="dxa"/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шт.</w:t>
            </w:r>
          </w:p>
        </w:tc>
        <w:tc>
          <w:tcPr>
            <w:tcW w:w="1327" w:type="dxa"/>
            <w:vAlign w:val="center"/>
          </w:tcPr>
          <w:p w:rsidR="00032C33" w:rsidRPr="00FD3FA8" w:rsidRDefault="00032C33" w:rsidP="00F2522D">
            <w:pPr>
              <w:jc w:val="center"/>
              <w:rPr>
                <w:i/>
                <w:kern w:val="28"/>
                <w:sz w:val="24"/>
                <w:szCs w:val="24"/>
              </w:rPr>
            </w:pPr>
            <w:r w:rsidRPr="00FD3FA8">
              <w:rPr>
                <w:i/>
                <w:kern w:val="28"/>
                <w:sz w:val="24"/>
                <w:szCs w:val="24"/>
              </w:rPr>
              <w:t>1</w:t>
            </w:r>
          </w:p>
        </w:tc>
      </w:tr>
    </w:tbl>
    <w:p w:rsidR="00032C33" w:rsidRPr="001F6931" w:rsidRDefault="00032C33" w:rsidP="00032C33">
      <w:pPr>
        <w:jc w:val="center"/>
        <w:rPr>
          <w:color w:val="000000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032C33" w:rsidRPr="001F6931" w:rsidRDefault="00032C33" w:rsidP="00032C33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1F6931">
              <w:rPr>
                <w:color w:val="000000"/>
                <w:sz w:val="24"/>
                <w:szCs w:val="24"/>
              </w:rPr>
              <w:t>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FD3FA8" w:rsidRDefault="00032C33" w:rsidP="00F2522D">
            <w:pPr>
              <w:jc w:val="both"/>
              <w:rPr>
                <w:color w:val="000000"/>
                <w:sz w:val="24"/>
              </w:rPr>
            </w:pPr>
            <w:r w:rsidRPr="00FD3FA8">
              <w:rPr>
                <w:i/>
                <w:color w:val="000000"/>
                <w:sz w:val="24"/>
              </w:rPr>
              <w:t>12 месяцев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1F6931">
              <w:rPr>
                <w:color w:val="000000"/>
                <w:sz w:val="24"/>
                <w:szCs w:val="24"/>
              </w:rPr>
              <w:t>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FD3FA8" w:rsidRDefault="00032C33" w:rsidP="00F2522D">
            <w:pPr>
              <w:jc w:val="both"/>
              <w:rPr>
                <w:i/>
                <w:color w:val="000000"/>
                <w:sz w:val="24"/>
              </w:rPr>
            </w:pPr>
            <w:r w:rsidRPr="00FD3FA8">
              <w:rPr>
                <w:i/>
                <w:color w:val="000000"/>
                <w:sz w:val="24"/>
              </w:rPr>
              <w:t>12 месяцев от даты  подписания акта комплексных приемо-сдаточных испытаний, но не более 24 месяца от даты поставки</w:t>
            </w:r>
          </w:p>
        </w:tc>
      </w:tr>
    </w:tbl>
    <w:p w:rsidR="00032C33" w:rsidRPr="001F6931" w:rsidRDefault="00032C33" w:rsidP="00032C33">
      <w:pPr>
        <w:rPr>
          <w:color w:val="000000"/>
          <w:sz w:val="24"/>
          <w:szCs w:val="24"/>
        </w:rPr>
      </w:pPr>
    </w:p>
    <w:p w:rsidR="00032C33" w:rsidRPr="001F6931" w:rsidRDefault="00032C33" w:rsidP="00032C33">
      <w:pPr>
        <w:jc w:val="center"/>
        <w:rPr>
          <w:color w:val="000000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032C33" w:rsidRPr="001F6931" w:rsidRDefault="00032C33" w:rsidP="00032C33">
      <w:pPr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15.3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Срок (период) поставки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C33" w:rsidRPr="001F6931" w:rsidRDefault="00032C33" w:rsidP="00F2522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30 сентября 2014 </w:t>
            </w:r>
          </w:p>
        </w:tc>
      </w:tr>
    </w:tbl>
    <w:p w:rsidR="00032C33" w:rsidRDefault="00032C33" w:rsidP="00032C33">
      <w:pPr>
        <w:spacing w:line="276" w:lineRule="auto"/>
        <w:jc w:val="center"/>
        <w:rPr>
          <w:color w:val="000000"/>
          <w:sz w:val="26"/>
          <w:szCs w:val="26"/>
        </w:rPr>
      </w:pPr>
    </w:p>
    <w:p w:rsidR="00032C33" w:rsidRPr="001F6931" w:rsidRDefault="00032C33" w:rsidP="00032C33">
      <w:pPr>
        <w:ind w:firstLine="567"/>
        <w:jc w:val="both"/>
        <w:rPr>
          <w:color w:val="000000"/>
          <w:sz w:val="24"/>
          <w:szCs w:val="24"/>
        </w:rPr>
      </w:pPr>
    </w:p>
    <w:p w:rsidR="00032C33" w:rsidRPr="001F6931" w:rsidRDefault="00032C33" w:rsidP="00032C33">
      <w:pPr>
        <w:jc w:val="center"/>
        <w:rPr>
          <w:color w:val="000000"/>
        </w:rPr>
      </w:pPr>
      <w:r w:rsidRPr="001F6931">
        <w:rPr>
          <w:color w:val="000000"/>
        </w:rPr>
        <w:t>РАЗДЕЛ 21 ПЕРЕЧЕНЬ ПРИЛОЖЕНИЙ</w:t>
      </w:r>
    </w:p>
    <w:p w:rsidR="00032C33" w:rsidRPr="001F6931" w:rsidRDefault="00032C33" w:rsidP="00032C3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701"/>
      </w:tblGrid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33" w:rsidRPr="001F6931" w:rsidRDefault="00032C33" w:rsidP="00F2522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33" w:rsidRPr="001F6931" w:rsidRDefault="00032C33" w:rsidP="00F2522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32C33" w:rsidRPr="001F6931" w:rsidTr="00F252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33" w:rsidRPr="001F6931" w:rsidRDefault="00032C33" w:rsidP="00F2522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33" w:rsidRPr="001F6931" w:rsidRDefault="00032C33" w:rsidP="00F2522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Рисунки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33" w:rsidRPr="001F6931" w:rsidRDefault="00032C33" w:rsidP="00F2522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</w:tbl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032C33" w:rsidTr="00F2522D">
        <w:trPr>
          <w:jc w:val="center"/>
        </w:trPr>
        <w:tc>
          <w:tcPr>
            <w:tcW w:w="4785" w:type="dxa"/>
          </w:tcPr>
          <w:p w:rsidR="00032C33" w:rsidRDefault="00032C33" w:rsidP="00F2522D">
            <w:pPr>
              <w:jc w:val="both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Директор отделения</w:t>
            </w:r>
          </w:p>
        </w:tc>
        <w:tc>
          <w:tcPr>
            <w:tcW w:w="4785" w:type="dxa"/>
          </w:tcPr>
          <w:p w:rsidR="00032C33" w:rsidRDefault="00032C33" w:rsidP="00F2522D">
            <w:pPr>
              <w:jc w:val="both"/>
              <w:rPr>
                <w:kern w:val="28"/>
                <w:sz w:val="24"/>
                <w:szCs w:val="24"/>
              </w:rPr>
            </w:pPr>
          </w:p>
        </w:tc>
      </w:tr>
      <w:tr w:rsidR="00032C33" w:rsidTr="00F2522D">
        <w:trPr>
          <w:jc w:val="center"/>
        </w:trPr>
        <w:tc>
          <w:tcPr>
            <w:tcW w:w="4785" w:type="dxa"/>
          </w:tcPr>
          <w:p w:rsidR="00032C33" w:rsidRDefault="00032C33" w:rsidP="00F2522D">
            <w:pPr>
              <w:jc w:val="both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__________________А. В. Егоркин</w:t>
            </w:r>
          </w:p>
        </w:tc>
        <w:tc>
          <w:tcPr>
            <w:tcW w:w="4785" w:type="dxa"/>
          </w:tcPr>
          <w:p w:rsidR="00032C33" w:rsidRDefault="00032C33" w:rsidP="00F2522D">
            <w:pPr>
              <w:jc w:val="both"/>
              <w:rPr>
                <w:kern w:val="28"/>
                <w:sz w:val="24"/>
                <w:szCs w:val="24"/>
              </w:rPr>
            </w:pPr>
          </w:p>
        </w:tc>
      </w:tr>
      <w:tr w:rsidR="00032C33" w:rsidTr="00F2522D">
        <w:trPr>
          <w:jc w:val="center"/>
        </w:trPr>
        <w:tc>
          <w:tcPr>
            <w:tcW w:w="4785" w:type="dxa"/>
          </w:tcPr>
          <w:p w:rsidR="00032C33" w:rsidRDefault="00032C33" w:rsidP="00F2522D">
            <w:pPr>
              <w:jc w:val="both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«____»____________2014г.</w:t>
            </w:r>
          </w:p>
          <w:p w:rsidR="00032C33" w:rsidRDefault="00032C33" w:rsidP="00F2522D">
            <w:pPr>
              <w:jc w:val="both"/>
              <w:rPr>
                <w:kern w:val="28"/>
                <w:sz w:val="24"/>
                <w:szCs w:val="24"/>
              </w:rPr>
            </w:pPr>
          </w:p>
        </w:tc>
        <w:tc>
          <w:tcPr>
            <w:tcW w:w="4785" w:type="dxa"/>
          </w:tcPr>
          <w:p w:rsidR="00032C33" w:rsidRDefault="00032C33" w:rsidP="00F2522D">
            <w:pPr>
              <w:jc w:val="both"/>
              <w:rPr>
                <w:kern w:val="28"/>
                <w:sz w:val="24"/>
                <w:szCs w:val="24"/>
              </w:rPr>
            </w:pPr>
          </w:p>
        </w:tc>
      </w:tr>
    </w:tbl>
    <w:p w:rsidR="00032C33" w:rsidRDefault="00032C33" w:rsidP="00032C33">
      <w:pPr>
        <w:jc w:val="center"/>
        <w:rPr>
          <w:kern w:val="28"/>
          <w:sz w:val="24"/>
          <w:szCs w:val="24"/>
        </w:rPr>
        <w:sectPr w:rsidR="00032C33" w:rsidSect="00FC153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032C33" w:rsidRDefault="00032C33" w:rsidP="00032C33">
      <w:pPr>
        <w:jc w:val="center"/>
        <w:rPr>
          <w:noProof/>
        </w:rPr>
      </w:pPr>
      <w:r>
        <w:object w:dxaOrig="2998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3.95pt;height:428.6pt;mso-position-horizontal:absolute;mso-position-vertical:absolute" o:ole="">
            <v:imagedata r:id="rId6" o:title="" cropleft="4921f" cropright="4921f"/>
          </v:shape>
          <o:OLEObject Type="Embed" ProgID="AutoCAD.Drawing.17" ShapeID="_x0000_i1025" DrawAspect="Content" ObjectID="_1463396982" r:id="rId7"/>
        </w:object>
      </w:r>
    </w:p>
    <w:p w:rsidR="00032C33" w:rsidRPr="00FD3FA8" w:rsidRDefault="00032C33" w:rsidP="00032C33">
      <w:pPr>
        <w:tabs>
          <w:tab w:val="left" w:pos="993"/>
        </w:tabs>
        <w:rPr>
          <w:sz w:val="24"/>
        </w:rPr>
      </w:pPr>
      <w:r>
        <w:tab/>
      </w:r>
      <w:r w:rsidRPr="00FD3FA8">
        <w:rPr>
          <w:sz w:val="24"/>
        </w:rPr>
        <w:t>1. Конвейер подвесной толкающего типа.</w:t>
      </w:r>
    </w:p>
    <w:p w:rsidR="00032C33" w:rsidRPr="00FD3FA8" w:rsidRDefault="00032C33" w:rsidP="00032C33">
      <w:pPr>
        <w:tabs>
          <w:tab w:val="left" w:pos="1060"/>
        </w:tabs>
        <w:ind w:left="993"/>
        <w:rPr>
          <w:sz w:val="24"/>
        </w:rPr>
      </w:pPr>
      <w:r w:rsidRPr="00FD3FA8">
        <w:rPr>
          <w:sz w:val="24"/>
        </w:rPr>
        <w:t>2. Роликовый приводной рольганг РП 1200/480.</w:t>
      </w:r>
    </w:p>
    <w:p w:rsidR="00032C33" w:rsidRPr="00FD3FA8" w:rsidRDefault="00032C33" w:rsidP="00032C33">
      <w:pPr>
        <w:tabs>
          <w:tab w:val="left" w:pos="1060"/>
        </w:tabs>
        <w:ind w:left="993"/>
        <w:rPr>
          <w:sz w:val="24"/>
        </w:rPr>
      </w:pPr>
      <w:r w:rsidRPr="00FD3FA8">
        <w:rPr>
          <w:sz w:val="24"/>
        </w:rPr>
        <w:t>3. Цепной приводной транспортер ЦП 1200/480.</w:t>
      </w:r>
    </w:p>
    <w:p w:rsidR="00032C33" w:rsidRDefault="00032C33" w:rsidP="00032C33">
      <w:pPr>
        <w:tabs>
          <w:tab w:val="left" w:pos="1060"/>
        </w:tabs>
        <w:ind w:left="993"/>
        <w:jc w:val="center"/>
        <w:rPr>
          <w:sz w:val="24"/>
          <w:szCs w:val="24"/>
        </w:rPr>
      </w:pPr>
    </w:p>
    <w:p w:rsidR="00032C33" w:rsidRPr="00663165" w:rsidRDefault="00032C33" w:rsidP="00032C33">
      <w:pPr>
        <w:tabs>
          <w:tab w:val="left" w:pos="1060"/>
        </w:tabs>
        <w:ind w:left="993"/>
        <w:jc w:val="center"/>
        <w:rPr>
          <w:sz w:val="24"/>
          <w:szCs w:val="24"/>
        </w:rPr>
      </w:pPr>
      <w:r w:rsidRPr="00663165">
        <w:rPr>
          <w:sz w:val="24"/>
          <w:szCs w:val="24"/>
        </w:rPr>
        <w:t xml:space="preserve">Рисунок 1 – </w:t>
      </w:r>
      <w:r>
        <w:rPr>
          <w:sz w:val="24"/>
          <w:szCs w:val="24"/>
        </w:rPr>
        <w:t>Транспортная система</w:t>
      </w:r>
      <w:r w:rsidRPr="00663165">
        <w:rPr>
          <w:sz w:val="24"/>
          <w:szCs w:val="24"/>
        </w:rPr>
        <w:t xml:space="preserve"> непрерывной загрузки ускорителя электронов</w:t>
      </w:r>
    </w:p>
    <w:p w:rsidR="00032C33" w:rsidRDefault="00032C33" w:rsidP="00032C33">
      <w:pPr>
        <w:tabs>
          <w:tab w:val="left" w:pos="0"/>
        </w:tabs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9666675" cy="4581525"/>
            <wp:effectExtent l="19050" t="0" r="0" b="0"/>
            <wp:docPr id="7" name="Рисунок 2" descr="C:\Users\SASarycheva\AppData\Local\Microsoft\Windows\Temporary Internet Files\Content.Word\рис.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Sarycheva\AppData\Local\Microsoft\Windows\Temporary Internet Files\Content.Word\рис.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683" cy="458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C33" w:rsidRDefault="00032C33" w:rsidP="00032C33">
      <w:pPr>
        <w:rPr>
          <w:sz w:val="24"/>
          <w:szCs w:val="24"/>
        </w:rPr>
      </w:pPr>
    </w:p>
    <w:p w:rsidR="00032C33" w:rsidRPr="00663165" w:rsidRDefault="00032C33" w:rsidP="00032C33">
      <w:pPr>
        <w:tabs>
          <w:tab w:val="left" w:pos="7336"/>
        </w:tabs>
        <w:ind w:left="851"/>
      </w:pPr>
      <w:r w:rsidRPr="00663165">
        <w:t>1. Роликовый приводной рольганг РП 1200/480.</w:t>
      </w:r>
    </w:p>
    <w:p w:rsidR="00032C33" w:rsidRPr="00663165" w:rsidRDefault="00032C33" w:rsidP="00032C33">
      <w:pPr>
        <w:tabs>
          <w:tab w:val="left" w:pos="7336"/>
        </w:tabs>
        <w:ind w:left="851"/>
      </w:pPr>
      <w:r w:rsidRPr="00663165">
        <w:t>2. Цепной приводной транспортер ЦП 1200/480.</w:t>
      </w:r>
    </w:p>
    <w:p w:rsidR="00032C33" w:rsidRDefault="00032C33" w:rsidP="00032C33">
      <w:pPr>
        <w:tabs>
          <w:tab w:val="left" w:pos="7336"/>
        </w:tabs>
        <w:ind w:left="851"/>
      </w:pPr>
    </w:p>
    <w:p w:rsidR="00032C33" w:rsidRPr="00575B21" w:rsidRDefault="00032C33" w:rsidP="00032C33">
      <w:pPr>
        <w:tabs>
          <w:tab w:val="left" w:pos="7336"/>
        </w:tabs>
        <w:ind w:left="851"/>
        <w:jc w:val="center"/>
        <w:rPr>
          <w:sz w:val="24"/>
          <w:szCs w:val="24"/>
        </w:rPr>
      </w:pPr>
      <w:r w:rsidRPr="00575B21">
        <w:rPr>
          <w:sz w:val="24"/>
          <w:szCs w:val="24"/>
        </w:rPr>
        <w:t>Рисунок 2 – Напольная транспортная система</w:t>
      </w:r>
    </w:p>
    <w:p w:rsidR="00032C33" w:rsidRDefault="00032C33" w:rsidP="00032C33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032C33" w:rsidRDefault="00032C33" w:rsidP="00032C33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032C33" w:rsidRDefault="00032C33" w:rsidP="00032C33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032C33" w:rsidRDefault="00032C33" w:rsidP="00032C33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032C33" w:rsidRDefault="00032C33" w:rsidP="00032C33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032C33" w:rsidRDefault="00032C33" w:rsidP="00032C33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032C33" w:rsidRDefault="00032C33" w:rsidP="00032C33">
      <w:pPr>
        <w:tabs>
          <w:tab w:val="left" w:pos="7336"/>
        </w:tabs>
        <w:ind w:left="851"/>
        <w:jc w:val="center"/>
        <w:rPr>
          <w:sz w:val="24"/>
          <w:szCs w:val="24"/>
        </w:rPr>
      </w:pPr>
    </w:p>
    <w:p w:rsidR="00032C33" w:rsidRDefault="00032C33" w:rsidP="00032C33">
      <w:pPr>
        <w:tabs>
          <w:tab w:val="left" w:pos="7336"/>
        </w:tabs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9615140" cy="5400675"/>
            <wp:effectExtent l="19050" t="0" r="5110" b="0"/>
            <wp:docPr id="8" name="Рисунок 3" descr="C:\Users\SASarycheva\AppData\Local\Microsoft\Windows\Temporary Internet Files\Content.Word\спар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Sarycheva\AppData\Local\Microsoft\Windows\Temporary Internet Files\Content.Word\спарник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5636" cy="5400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Рисунок 3 – Спарник</w:t>
      </w: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9497695" cy="5029200"/>
            <wp:effectExtent l="0" t="0" r="8255" b="0"/>
            <wp:docPr id="9" name="Рисунок 4" descr="C:\Users\SASarycheva\AppData\Local\Microsoft\Windows\Temporary Internet Files\Content.Word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Sarycheva\AppData\Local\Microsoft\Windows\Temporary Internet Files\Content.Word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7695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Рисунок 4 – Тяга</w:t>
      </w: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7039154" cy="4364966"/>
            <wp:effectExtent l="0" t="0" r="0" b="0"/>
            <wp:docPr id="10" name="Рисунок 5" descr="C:\Users\SASarycheva\AppData\Local\Microsoft\Windows\Temporary Internet Files\Content.Word\Безымянны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SASarycheva\AppData\Local\Microsoft\Windows\Temporary Internet Files\Content.Word\Безымянный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307" cy="436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C33" w:rsidRDefault="00032C33" w:rsidP="00032C33">
      <w:pPr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Рисунок 5 – Кронштейн</w:t>
      </w: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>
      <w:pPr>
        <w:jc w:val="center"/>
        <w:rPr>
          <w:sz w:val="24"/>
          <w:szCs w:val="24"/>
        </w:rPr>
      </w:pPr>
    </w:p>
    <w:p w:rsidR="00032C33" w:rsidRDefault="00032C33" w:rsidP="00032C33"/>
    <w:p w:rsidR="00BB7D47" w:rsidRPr="00B03657" w:rsidRDefault="00BB7D47" w:rsidP="00BB7D47">
      <w:pPr>
        <w:jc w:val="center"/>
        <w:rPr>
          <w:kern w:val="28"/>
          <w:sz w:val="24"/>
          <w:szCs w:val="24"/>
        </w:rPr>
      </w:pPr>
    </w:p>
    <w:sectPr w:rsidR="00BB7D47" w:rsidRPr="00B03657" w:rsidSect="00E36BF4">
      <w:pgSz w:w="16838" w:h="11906" w:orient="landscape"/>
      <w:pgMar w:top="215" w:right="204" w:bottom="210" w:left="2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65CE4"/>
    <w:multiLevelType w:val="hybridMultilevel"/>
    <w:tmpl w:val="D8E6A09A"/>
    <w:lvl w:ilvl="0" w:tplc="0419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53C98"/>
    <w:rsid w:val="00032C33"/>
    <w:rsid w:val="000B457E"/>
    <w:rsid w:val="000F147F"/>
    <w:rsid w:val="000F27E1"/>
    <w:rsid w:val="00146DA6"/>
    <w:rsid w:val="00162212"/>
    <w:rsid w:val="00244A96"/>
    <w:rsid w:val="002862B8"/>
    <w:rsid w:val="002C57EF"/>
    <w:rsid w:val="00302C9A"/>
    <w:rsid w:val="00320119"/>
    <w:rsid w:val="003534DD"/>
    <w:rsid w:val="003D4BA6"/>
    <w:rsid w:val="00454A8C"/>
    <w:rsid w:val="004633CC"/>
    <w:rsid w:val="00463CF9"/>
    <w:rsid w:val="004E00F1"/>
    <w:rsid w:val="005874DC"/>
    <w:rsid w:val="0059283D"/>
    <w:rsid w:val="005A735A"/>
    <w:rsid w:val="006379C6"/>
    <w:rsid w:val="00780931"/>
    <w:rsid w:val="00797EEE"/>
    <w:rsid w:val="007A05F8"/>
    <w:rsid w:val="007A6630"/>
    <w:rsid w:val="007F2C79"/>
    <w:rsid w:val="00811A50"/>
    <w:rsid w:val="00847AFE"/>
    <w:rsid w:val="008B714F"/>
    <w:rsid w:val="008D4952"/>
    <w:rsid w:val="008E7160"/>
    <w:rsid w:val="00927A8C"/>
    <w:rsid w:val="00941146"/>
    <w:rsid w:val="0097036F"/>
    <w:rsid w:val="00982E04"/>
    <w:rsid w:val="00A132CC"/>
    <w:rsid w:val="00A26E98"/>
    <w:rsid w:val="00A76065"/>
    <w:rsid w:val="00AB0948"/>
    <w:rsid w:val="00B03657"/>
    <w:rsid w:val="00B16D2B"/>
    <w:rsid w:val="00B2745C"/>
    <w:rsid w:val="00BB145A"/>
    <w:rsid w:val="00BB7D47"/>
    <w:rsid w:val="00C20136"/>
    <w:rsid w:val="00C23403"/>
    <w:rsid w:val="00C25AE2"/>
    <w:rsid w:val="00CC39C9"/>
    <w:rsid w:val="00CD4B56"/>
    <w:rsid w:val="00CE575A"/>
    <w:rsid w:val="00CE5BB1"/>
    <w:rsid w:val="00CF369F"/>
    <w:rsid w:val="00D116D1"/>
    <w:rsid w:val="00D51C0B"/>
    <w:rsid w:val="00DA7C2A"/>
    <w:rsid w:val="00DF7242"/>
    <w:rsid w:val="00E10753"/>
    <w:rsid w:val="00E15CAD"/>
    <w:rsid w:val="00E168BE"/>
    <w:rsid w:val="00E53C98"/>
    <w:rsid w:val="00F42698"/>
    <w:rsid w:val="00FC1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3C98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53C98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3C9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3C9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caption"/>
    <w:basedOn w:val="a"/>
    <w:next w:val="a"/>
    <w:autoRedefine/>
    <w:uiPriority w:val="99"/>
    <w:qFormat/>
    <w:rsid w:val="00E53C98"/>
    <w:pPr>
      <w:keepNext/>
      <w:spacing w:before="120" w:after="120"/>
      <w:ind w:firstLine="652"/>
      <w:jc w:val="center"/>
    </w:pPr>
    <w:rPr>
      <w:rFonts w:eastAsia="Calibri" w:cs="Arial"/>
      <w:bCs/>
      <w:i/>
      <w:sz w:val="28"/>
      <w:szCs w:val="22"/>
      <w:lang w:eastAsia="en-US"/>
    </w:rPr>
  </w:style>
  <w:style w:type="paragraph" w:customStyle="1" w:styleId="a4">
    <w:name w:val="Стиль По центру"/>
    <w:basedOn w:val="a"/>
    <w:uiPriority w:val="99"/>
    <w:rsid w:val="00E53C98"/>
    <w:pPr>
      <w:spacing w:line="360" w:lineRule="auto"/>
      <w:jc w:val="center"/>
    </w:pPr>
    <w:rPr>
      <w:rFonts w:eastAsia="Calibri"/>
      <w:sz w:val="28"/>
      <w:lang w:eastAsia="en-US"/>
    </w:rPr>
  </w:style>
  <w:style w:type="paragraph" w:customStyle="1" w:styleId="a5">
    <w:name w:val="Нормальный"/>
    <w:rsid w:val="00E53C9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3C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C98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1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33CC"/>
    <w:pPr>
      <w:ind w:left="720"/>
      <w:contextualSpacing/>
    </w:pPr>
  </w:style>
  <w:style w:type="paragraph" w:customStyle="1" w:styleId="11">
    <w:name w:val="заголовок 11"/>
    <w:basedOn w:val="a"/>
    <w:next w:val="a"/>
    <w:rsid w:val="00D51C0B"/>
    <w:pPr>
      <w:keepNext/>
      <w:jc w:val="center"/>
    </w:pPr>
    <w:rPr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53C98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53C98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3C9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3C9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caption"/>
    <w:basedOn w:val="a"/>
    <w:next w:val="a"/>
    <w:autoRedefine/>
    <w:uiPriority w:val="99"/>
    <w:qFormat/>
    <w:rsid w:val="00E53C98"/>
    <w:pPr>
      <w:keepNext/>
      <w:spacing w:before="120" w:after="120"/>
      <w:ind w:firstLine="652"/>
      <w:jc w:val="center"/>
    </w:pPr>
    <w:rPr>
      <w:rFonts w:eastAsia="Calibri" w:cs="Arial"/>
      <w:bCs/>
      <w:i/>
      <w:sz w:val="28"/>
      <w:szCs w:val="22"/>
      <w:lang w:eastAsia="en-US"/>
    </w:rPr>
  </w:style>
  <w:style w:type="paragraph" w:customStyle="1" w:styleId="a4">
    <w:name w:val="Стиль По центру"/>
    <w:basedOn w:val="a"/>
    <w:uiPriority w:val="99"/>
    <w:rsid w:val="00E53C98"/>
    <w:pPr>
      <w:spacing w:line="360" w:lineRule="auto"/>
      <w:jc w:val="center"/>
    </w:pPr>
    <w:rPr>
      <w:rFonts w:eastAsia="Calibri"/>
      <w:sz w:val="28"/>
      <w:lang w:eastAsia="en-US"/>
    </w:rPr>
  </w:style>
  <w:style w:type="paragraph" w:customStyle="1" w:styleId="a5">
    <w:name w:val="Нормальный"/>
    <w:rsid w:val="00E53C9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3C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C98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1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8C3F4-14A5-4FF0-AC09-D88A69D7D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1629</Words>
  <Characters>10823</Characters>
  <Application>Microsoft Office Word</Application>
  <DocSecurity>0</DocSecurity>
  <Lines>620</Lines>
  <Paragraphs>264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Часовских</dc:creator>
  <cp:lastModifiedBy>politova</cp:lastModifiedBy>
  <cp:revision>5</cp:revision>
  <cp:lastPrinted>2014-06-04T10:23:00Z</cp:lastPrinted>
  <dcterms:created xsi:type="dcterms:W3CDTF">2014-03-31T08:13:00Z</dcterms:created>
  <dcterms:modified xsi:type="dcterms:W3CDTF">2014-06-04T10:23:00Z</dcterms:modified>
</cp:coreProperties>
</file>