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9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094"/>
        <w:gridCol w:w="5135"/>
        <w:gridCol w:w="805"/>
        <w:gridCol w:w="1015"/>
      </w:tblGrid>
      <w:tr w:rsidR="008812CB" w:rsidTr="00C914CE">
        <w:trPr>
          <w:trHeight w:val="639"/>
          <w:tblHeader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bookmarkEnd w:id="1"/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8812CB" w:rsidTr="00C914CE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8812CB" w:rsidP="005B7403">
            <w:r>
              <w:t>1.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F31D72" w:rsidP="00A41961">
            <w:r>
              <w:t>КВЦ-120</w:t>
            </w:r>
          </w:p>
          <w:p w:rsidR="00F31D72" w:rsidRPr="00A41961" w:rsidRDefault="00F31D72" w:rsidP="00A41961">
            <w:pPr>
              <w:rPr>
                <w:bCs/>
                <w:color w:val="000000"/>
              </w:rPr>
            </w:pPr>
            <w:r>
              <w:t>Кило</w:t>
            </w:r>
            <w:r w:rsidR="00975A33">
              <w:t>вольтметр спектральный цифровой (или эквивалент)</w:t>
            </w: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FA9" w:rsidRDefault="00B86FA9" w:rsidP="00B86FA9">
            <w:pPr>
              <w:pStyle w:val="a6"/>
              <w:numPr>
                <w:ilvl w:val="0"/>
                <w:numId w:val="6"/>
              </w:numPr>
              <w:suppressAutoHyphens w:val="0"/>
              <w:spacing w:after="0"/>
              <w:ind w:left="302" w:hanging="28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Диапазон измеряемого входного переменного синусоидального напряжения: 0…120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кВ.</w:t>
            </w:r>
            <w:proofErr w:type="spellEnd"/>
          </w:p>
          <w:p w:rsidR="00B86FA9" w:rsidRDefault="00B86FA9" w:rsidP="00B86FA9">
            <w:pPr>
              <w:pStyle w:val="a6"/>
              <w:numPr>
                <w:ilvl w:val="0"/>
                <w:numId w:val="6"/>
              </w:numPr>
              <w:suppressAutoHyphens w:val="0"/>
              <w:spacing w:after="0"/>
              <w:ind w:left="302" w:hanging="28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Максимальное значение измеряемого напряжения 180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кВ.</w:t>
            </w:r>
            <w:proofErr w:type="spellEnd"/>
          </w:p>
          <w:p w:rsidR="00B86FA9" w:rsidRDefault="00B86FA9" w:rsidP="00B86FA9">
            <w:pPr>
              <w:pStyle w:val="a6"/>
              <w:numPr>
                <w:ilvl w:val="0"/>
                <w:numId w:val="6"/>
              </w:numPr>
              <w:suppressAutoHyphens w:val="0"/>
              <w:spacing w:after="0"/>
              <w:ind w:left="302" w:hanging="28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Входное сопротивление 500 МОм ±0,1%.</w:t>
            </w:r>
          </w:p>
          <w:p w:rsidR="00B86FA9" w:rsidRDefault="00B86FA9" w:rsidP="00B86FA9">
            <w:pPr>
              <w:pStyle w:val="a6"/>
              <w:numPr>
                <w:ilvl w:val="0"/>
                <w:numId w:val="6"/>
              </w:numPr>
              <w:suppressAutoHyphens w:val="0"/>
              <w:spacing w:after="0"/>
              <w:ind w:left="302" w:hanging="28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Длина соединительного кабеля 3 м.</w:t>
            </w:r>
          </w:p>
          <w:p w:rsidR="00B86FA9" w:rsidRDefault="00B86FA9" w:rsidP="00B86FA9">
            <w:pPr>
              <w:pStyle w:val="a6"/>
              <w:numPr>
                <w:ilvl w:val="0"/>
                <w:numId w:val="6"/>
              </w:numPr>
              <w:suppressAutoHyphens w:val="0"/>
              <w:spacing w:after="0"/>
              <w:ind w:left="302" w:hanging="28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Предел допустимой приведённой основной погрешности ±0,25%.</w:t>
            </w:r>
          </w:p>
          <w:p w:rsidR="00B86FA9" w:rsidRDefault="00B86FA9" w:rsidP="00B86FA9">
            <w:pPr>
              <w:pStyle w:val="a6"/>
              <w:numPr>
                <w:ilvl w:val="0"/>
                <w:numId w:val="6"/>
              </w:numPr>
              <w:suppressAutoHyphens w:val="0"/>
              <w:spacing w:after="0"/>
              <w:ind w:left="302" w:hanging="28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Электропитание от сети 50 Гц, 220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 В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или от аккумуляторов.</w:t>
            </w:r>
          </w:p>
          <w:p w:rsidR="005B7403" w:rsidRDefault="00B86FA9" w:rsidP="00B86FA9">
            <w:pPr>
              <w:pStyle w:val="a6"/>
              <w:numPr>
                <w:ilvl w:val="0"/>
                <w:numId w:val="6"/>
              </w:numPr>
              <w:suppressAutoHyphens w:val="0"/>
              <w:spacing w:after="0"/>
              <w:ind w:left="302" w:hanging="28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Класс точности ±0,5%</w:t>
            </w:r>
          </w:p>
          <w:p w:rsidR="00975A33" w:rsidRPr="009603FB" w:rsidRDefault="00975A33" w:rsidP="009603FB">
            <w:pPr>
              <w:suppressAutoHyphens w:val="0"/>
              <w:spacing w:after="0"/>
              <w:ind w:left="18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603FB">
              <w:rPr>
                <w:rFonts w:ascii="Arial" w:hAnsi="Arial" w:cs="Arial"/>
                <w:sz w:val="22"/>
                <w:szCs w:val="22"/>
              </w:rPr>
              <w:t>Прибор должен быть внесен в реестр СИ</w:t>
            </w:r>
            <w:r w:rsidR="009603FB" w:rsidRPr="009603F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603FB">
              <w:rPr>
                <w:rFonts w:ascii="Arial" w:hAnsi="Arial" w:cs="Arial"/>
                <w:sz w:val="22"/>
                <w:szCs w:val="22"/>
              </w:rPr>
              <w:t>РФ.</w:t>
            </w:r>
          </w:p>
          <w:p w:rsidR="00BB7EE9" w:rsidRPr="00B86FA9" w:rsidRDefault="00BB7EE9" w:rsidP="00B86FA9">
            <w:pPr>
              <w:rPr>
                <w:b/>
              </w:rPr>
            </w:pPr>
            <w:r>
              <w:t>Наличие сертификата о поверке обязательно.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C914CE" w:rsidP="005B7403">
            <w:pPr>
              <w:jc w:val="center"/>
            </w:pPr>
            <w:r>
              <w:t>Шт.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210A5F" w:rsidRDefault="00F31D72" w:rsidP="005B7403">
            <w:pPr>
              <w:jc w:val="center"/>
            </w:pPr>
            <w:r>
              <w:t>3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>НДС, доставка до: 196641, Санкт-Петербург, п. Металлострой, дорога на Металлострой д.3, ФГУП «НИИЭФА им. Д.В.Ефремова», 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302F90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t xml:space="preserve">Поставка продукции в срок: </w:t>
      </w:r>
      <w:bookmarkStart w:id="2" w:name="_GoBack"/>
      <w:r w:rsidR="00F31D72">
        <w:t>в течение 25</w:t>
      </w:r>
      <w:r w:rsidR="006A356E">
        <w:t xml:space="preserve"> рабочих дней от даты подписания договора</w:t>
      </w:r>
      <w:bookmarkEnd w:id="2"/>
      <w:r w:rsidR="006A356E">
        <w:t>.</w:t>
      </w:r>
      <w:r w:rsidR="00B61E4F">
        <w:t xml:space="preserve"> </w:t>
      </w:r>
    </w:p>
    <w:p w:rsidR="00CE22F6" w:rsidRPr="00F27D56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D2660">
        <w:rPr>
          <w:color w:val="000000"/>
          <w:sz w:val="24"/>
          <w:szCs w:val="24"/>
        </w:rPr>
        <w:t>Поставляемо</w:t>
      </w:r>
      <w:r w:rsidR="00A41961">
        <w:rPr>
          <w:color w:val="000000"/>
          <w:sz w:val="24"/>
          <w:szCs w:val="24"/>
        </w:rPr>
        <w:t>е</w:t>
      </w:r>
      <w:r w:rsidR="00F27D56" w:rsidRPr="00F27D56">
        <w:rPr>
          <w:color w:val="000000"/>
          <w:sz w:val="24"/>
          <w:szCs w:val="24"/>
        </w:rPr>
        <w:t xml:space="preserve"> </w:t>
      </w:r>
      <w:r w:rsidR="00FD2660">
        <w:rPr>
          <w:color w:val="000000"/>
          <w:sz w:val="24"/>
          <w:szCs w:val="24"/>
        </w:rPr>
        <w:t>оборудование должно быть обеспечено</w:t>
      </w:r>
      <w:r w:rsidR="00F27D56" w:rsidRPr="00F27D56">
        <w:rPr>
          <w:color w:val="000000"/>
          <w:sz w:val="24"/>
          <w:szCs w:val="24"/>
        </w:rPr>
        <w:t xml:space="preserve">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</w:t>
      </w:r>
      <w:r w:rsidR="00A41961">
        <w:rPr>
          <w:color w:val="000000"/>
          <w:sz w:val="24"/>
          <w:szCs w:val="24"/>
        </w:rPr>
        <w:t xml:space="preserve">нных Производителем </w:t>
      </w:r>
      <w:r w:rsidR="00FD2660">
        <w:rPr>
          <w:color w:val="000000"/>
          <w:sz w:val="24"/>
          <w:szCs w:val="24"/>
        </w:rPr>
        <w:t>оборудования</w:t>
      </w:r>
      <w:r w:rsidR="00F27D56" w:rsidRPr="00F27D56">
        <w:rPr>
          <w:color w:val="000000"/>
          <w:sz w:val="24"/>
          <w:szCs w:val="24"/>
        </w:rPr>
        <w:t>. Гарантийное обслуживание д</w:t>
      </w:r>
      <w:r w:rsidR="00F621A8">
        <w:rPr>
          <w:color w:val="000000"/>
          <w:sz w:val="24"/>
          <w:szCs w:val="24"/>
        </w:rPr>
        <w:t xml:space="preserve">олжно осуществляться не менее </w:t>
      </w:r>
      <w:r w:rsidR="008812CB">
        <w:rPr>
          <w:color w:val="000000"/>
          <w:sz w:val="24"/>
          <w:szCs w:val="24"/>
        </w:rPr>
        <w:t>12</w:t>
      </w:r>
      <w:r w:rsidR="00F27D56" w:rsidRPr="00F27D56">
        <w:rPr>
          <w:color w:val="000000"/>
          <w:sz w:val="24"/>
          <w:szCs w:val="24"/>
        </w:rPr>
        <w:t xml:space="preserve"> месяцев 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1F35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D2660">
        <w:t>Оборудование поставляе</w:t>
      </w:r>
      <w:r w:rsidR="00F27D56" w:rsidRPr="008A4C58">
        <w:t>тся в специальной упаковке, соответствующей стандартам, ТУ, обязательным правилам и требованиям для тары и упаковки. Упаковка должна обеспечивать</w:t>
      </w:r>
      <w:r w:rsidR="00A41961">
        <w:t xml:space="preserve"> полную сохранность </w:t>
      </w:r>
      <w:r w:rsidR="00FD2660">
        <w:t>оборудования</w:t>
      </w:r>
      <w:r w:rsidR="00F27D56" w:rsidRPr="008A4C58">
        <w:t xml:space="preserve"> на весь срок его транспортировки с учетом перегрузок и длительного хранения.</w:t>
      </w:r>
    </w:p>
    <w:p w:rsidR="00975A33" w:rsidRDefault="00975A33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975A33" w:rsidRDefault="00975A33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975A33" w:rsidRDefault="00975A33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975A33" w:rsidRDefault="00975A33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lastRenderedPageBreak/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D2660" w:rsidP="00F27D56">
      <w:pPr>
        <w:widowControl w:val="0"/>
        <w:autoSpaceDE w:val="0"/>
        <w:spacing w:after="0"/>
      </w:pPr>
      <w:r>
        <w:t>Оборудование должно быть обеспечено</w:t>
      </w:r>
      <w:r w:rsidR="00F27D56">
        <w:t xml:space="preserve">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F31D72">
        <w:rPr>
          <w:rFonts w:eastAsia="SimSun" w:cs="Tahoma"/>
          <w:kern w:val="1"/>
          <w:lang w:eastAsia="hi-IN" w:bidi="hi-IN"/>
        </w:rPr>
        <w:t>520 934,72</w:t>
      </w:r>
      <w:r w:rsidR="00C914CE">
        <w:rPr>
          <w:rFonts w:eastAsia="SimSun" w:cs="Tahoma"/>
          <w:kern w:val="1"/>
          <w:lang w:eastAsia="hi-IN" w:bidi="hi-IN"/>
        </w:rPr>
        <w:t xml:space="preserve">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3661A5" w:rsidRDefault="003661A5" w:rsidP="003661A5">
      <w:pPr>
        <w:widowControl w:val="0"/>
        <w:autoSpaceDE w:val="0"/>
        <w:rPr>
          <w:rFonts w:eastAsia="SimSun" w:cs="Tahoma"/>
          <w:b/>
          <w:kern w:val="2"/>
          <w:lang w:eastAsia="hi-IN" w:bidi="hi-IN"/>
        </w:rPr>
      </w:pPr>
      <w:r>
        <w:rPr>
          <w:b/>
        </w:rPr>
        <w:t xml:space="preserve">7. </w:t>
      </w:r>
      <w:r w:rsidR="00C837D3" w:rsidRPr="003661A5">
        <w:rPr>
          <w:b/>
        </w:rPr>
        <w:t>Порядок расчетов</w:t>
      </w:r>
      <w:r w:rsidR="00C837D3" w:rsidRPr="003661A5">
        <w:rPr>
          <w:rFonts w:eastAsia="SimSun" w:cs="Tahoma"/>
          <w:b/>
          <w:kern w:val="1"/>
          <w:lang w:eastAsia="hi-IN" w:bidi="hi-IN"/>
        </w:rPr>
        <w:t>:</w:t>
      </w:r>
      <w:r w:rsidR="00F27D56" w:rsidRPr="003661A5">
        <w:rPr>
          <w:rFonts w:eastAsia="SimSun" w:cs="Tahoma"/>
          <w:b/>
          <w:kern w:val="1"/>
          <w:lang w:eastAsia="hi-IN" w:bidi="hi-IN"/>
        </w:rPr>
        <w:t xml:space="preserve"> </w:t>
      </w:r>
      <w:r>
        <w:t>100% в течение 10 (десяти) банковских дней от даты подписания накладной ТОРГ-12.</w:t>
      </w:r>
    </w:p>
    <w:p w:rsidR="00C837D3" w:rsidRDefault="00C837D3" w:rsidP="003661A5">
      <w:pPr>
        <w:widowControl w:val="0"/>
        <w:autoSpaceDE w:val="0"/>
        <w:rPr>
          <w:b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F42DF0" w:rsidRDefault="00F42DF0"/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78595E"/>
    <w:multiLevelType w:val="hybridMultilevel"/>
    <w:tmpl w:val="22B6179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0060BF"/>
    <w:multiLevelType w:val="hybridMultilevel"/>
    <w:tmpl w:val="AD621E0E"/>
    <w:lvl w:ilvl="0" w:tplc="4B6CEE58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48B6FD5"/>
    <w:multiLevelType w:val="hybridMultilevel"/>
    <w:tmpl w:val="34D09F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3C6D04"/>
    <w:multiLevelType w:val="multilevel"/>
    <w:tmpl w:val="9FD0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C657F"/>
    <w:rsid w:val="000F779D"/>
    <w:rsid w:val="00183A23"/>
    <w:rsid w:val="001C0FA2"/>
    <w:rsid w:val="001E0883"/>
    <w:rsid w:val="001E24D5"/>
    <w:rsid w:val="001E3BCA"/>
    <w:rsid w:val="002E6227"/>
    <w:rsid w:val="00302F90"/>
    <w:rsid w:val="00326D05"/>
    <w:rsid w:val="003661A5"/>
    <w:rsid w:val="0050512C"/>
    <w:rsid w:val="0051199F"/>
    <w:rsid w:val="005B7403"/>
    <w:rsid w:val="005C5979"/>
    <w:rsid w:val="005C5D60"/>
    <w:rsid w:val="005F14B2"/>
    <w:rsid w:val="00670F27"/>
    <w:rsid w:val="006A356E"/>
    <w:rsid w:val="008812CB"/>
    <w:rsid w:val="009603FB"/>
    <w:rsid w:val="00975A33"/>
    <w:rsid w:val="009803F8"/>
    <w:rsid w:val="009A2138"/>
    <w:rsid w:val="00A41961"/>
    <w:rsid w:val="00AB563F"/>
    <w:rsid w:val="00B61E4F"/>
    <w:rsid w:val="00B86FA9"/>
    <w:rsid w:val="00BB7EE9"/>
    <w:rsid w:val="00C81F35"/>
    <w:rsid w:val="00C837D3"/>
    <w:rsid w:val="00C914CE"/>
    <w:rsid w:val="00CE22F6"/>
    <w:rsid w:val="00D42CF8"/>
    <w:rsid w:val="00DF6A1C"/>
    <w:rsid w:val="00E53CF8"/>
    <w:rsid w:val="00E65AEB"/>
    <w:rsid w:val="00E96A9D"/>
    <w:rsid w:val="00F27A2E"/>
    <w:rsid w:val="00F27D56"/>
    <w:rsid w:val="00F31D72"/>
    <w:rsid w:val="00F42DF0"/>
    <w:rsid w:val="00F621A8"/>
    <w:rsid w:val="00FD2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6A35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6A35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776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036BA0-3152-4661-B8F7-45C83A633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400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Мазур Наталья Андреевна</cp:lastModifiedBy>
  <cp:revision>11</cp:revision>
  <cp:lastPrinted>2013-03-13T10:13:00Z</cp:lastPrinted>
  <dcterms:created xsi:type="dcterms:W3CDTF">2013-02-21T10:40:00Z</dcterms:created>
  <dcterms:modified xsi:type="dcterms:W3CDTF">2013-03-28T09:31:00Z</dcterms:modified>
</cp:coreProperties>
</file>